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7D0" w14:textId="77777777" w:rsidR="00977099" w:rsidRPr="00FC41F1" w:rsidRDefault="00105D2B" w:rsidP="00105D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Preguntas más frecuentes (FAQ): </w:t>
      </w:r>
    </w:p>
    <w:p w14:paraId="05549005" w14:textId="1E5D2BCE" w:rsidR="00105D2B" w:rsidRPr="00FC41F1" w:rsidRDefault="00977099" w:rsidP="00105D2B">
      <w:pPr>
        <w:jc w:val="center"/>
        <w:rPr>
          <w:rFonts w:ascii="Times New Roman" w:hAnsi="Times New Roman" w:cs="Times New Roman"/>
          <w:sz w:val="28"/>
          <w:szCs w:val="28"/>
          <w:lang w:val="es-US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Solicitud de</w:t>
      </w:r>
      <w:r w:rsidR="009F1D8B">
        <w:rPr>
          <w:rFonts w:ascii="Times New Roman" w:hAnsi="Times New Roman" w:cs="Times New Roman"/>
          <w:sz w:val="28"/>
          <w:szCs w:val="28"/>
          <w:lang w:val="es"/>
        </w:rPr>
        <w:t xml:space="preserve"> la Subvención</w:t>
      </w:r>
      <w:r>
        <w:rPr>
          <w:rFonts w:ascii="Times New Roman" w:hAnsi="Times New Roman" w:cs="Times New Roman"/>
          <w:sz w:val="28"/>
          <w:szCs w:val="28"/>
          <w:lang w:val="es"/>
        </w:rPr>
        <w:t xml:space="preserve"> </w:t>
      </w:r>
      <w:proofErr w:type="spellStart"/>
      <w:r w:rsidRPr="009F1D8B">
        <w:rPr>
          <w:rFonts w:ascii="Times New Roman" w:hAnsi="Times New Roman" w:cs="Times New Roman"/>
          <w:i/>
          <w:iCs/>
          <w:sz w:val="28"/>
          <w:szCs w:val="28"/>
          <w:lang w:val="es"/>
        </w:rPr>
        <w:t>Impact</w:t>
      </w:r>
      <w:proofErr w:type="spellEnd"/>
      <w:r>
        <w:rPr>
          <w:rFonts w:ascii="Times New Roman" w:hAnsi="Times New Roman" w:cs="Times New Roman"/>
          <w:sz w:val="28"/>
          <w:szCs w:val="28"/>
          <w:lang w:val="es"/>
        </w:rPr>
        <w:t xml:space="preserve"> del IVLP 2023</w:t>
      </w:r>
    </w:p>
    <w:p w14:paraId="5888CEC3" w14:textId="5775B922" w:rsidR="006F1F54" w:rsidRDefault="1550E8FF" w:rsidP="049D7A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  <w:t>Elegibilidad:</w:t>
      </w:r>
    </w:p>
    <w:p w14:paraId="046164DA" w14:textId="449CB0D2" w:rsidR="006F1F54" w:rsidRPr="00FC41F1" w:rsidRDefault="049D7A63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¿Quién puede solicitar un</w:t>
      </w:r>
      <w:r w:rsidR="00D4332F">
        <w:rPr>
          <w:rFonts w:ascii="Times New Roman" w:hAnsi="Times New Roman" w:cs="Times New Roman"/>
          <w:b/>
          <w:bCs/>
          <w:sz w:val="24"/>
          <w:szCs w:val="24"/>
          <w:lang w:val="es"/>
        </w:rPr>
        <w:t>a Subvención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</w:t>
      </w:r>
      <w:proofErr w:type="spellStart"/>
      <w:r w:rsidRPr="00D4332F">
        <w:rPr>
          <w:rFonts w:ascii="Times New Roman" w:hAnsi="Times New Roman" w:cs="Times New Roman"/>
          <w:b/>
          <w:bCs/>
          <w:i/>
          <w:iCs/>
          <w:sz w:val="24"/>
          <w:szCs w:val="24"/>
          <w:lang w:val="es"/>
        </w:rPr>
        <w:t>Impact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del IVLP?</w:t>
      </w:r>
    </w:p>
    <w:p w14:paraId="4B88435E" w14:textId="5341B9BA" w:rsidR="3DFCDCB1" w:rsidRPr="00FC41F1" w:rsidRDefault="1550E8FF" w:rsidP="2B38306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79EAE4F1">
        <w:rPr>
          <w:rFonts w:ascii="Times New Roman" w:hAnsi="Times New Roman" w:cs="Times New Roman"/>
          <w:sz w:val="24"/>
          <w:szCs w:val="24"/>
          <w:lang w:val="es"/>
        </w:rPr>
        <w:t xml:space="preserve">Exalumnos del </w:t>
      </w:r>
      <w:r w:rsidR="00C35DF9" w:rsidRPr="00C35DF9">
        <w:rPr>
          <w:rFonts w:ascii="Times New Roman" w:hAnsi="Times New Roman" w:cs="Times New Roman"/>
          <w:sz w:val="24"/>
          <w:szCs w:val="24"/>
          <w:lang w:val="es"/>
        </w:rPr>
        <w:t xml:space="preserve">Programa de Liderazgo para Visitantes Internacionales (International </w:t>
      </w:r>
      <w:proofErr w:type="spellStart"/>
      <w:r w:rsidR="00C35DF9" w:rsidRPr="00C35DF9">
        <w:rPr>
          <w:rFonts w:ascii="Times New Roman" w:hAnsi="Times New Roman" w:cs="Times New Roman"/>
          <w:sz w:val="24"/>
          <w:szCs w:val="24"/>
          <w:lang w:val="es"/>
        </w:rPr>
        <w:t>Visitor</w:t>
      </w:r>
      <w:proofErr w:type="spellEnd"/>
      <w:r w:rsidR="00C35DF9" w:rsidRPr="00C35DF9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="00C35DF9" w:rsidRPr="00C35DF9">
        <w:rPr>
          <w:rFonts w:ascii="Times New Roman" w:hAnsi="Times New Roman" w:cs="Times New Roman"/>
          <w:sz w:val="24"/>
          <w:szCs w:val="24"/>
          <w:lang w:val="es"/>
        </w:rPr>
        <w:t>Leadership</w:t>
      </w:r>
      <w:proofErr w:type="spellEnd"/>
      <w:r w:rsidR="00C35DF9" w:rsidRPr="00C35DF9">
        <w:rPr>
          <w:rFonts w:ascii="Times New Roman" w:hAnsi="Times New Roman" w:cs="Times New Roman"/>
          <w:sz w:val="24"/>
          <w:szCs w:val="24"/>
          <w:lang w:val="es"/>
        </w:rPr>
        <w:t xml:space="preserve"> Program, IVLP) </w:t>
      </w:r>
      <w:r w:rsidRPr="79EAE4F1">
        <w:rPr>
          <w:rFonts w:ascii="Times New Roman" w:hAnsi="Times New Roman" w:cs="Times New Roman"/>
          <w:sz w:val="24"/>
          <w:szCs w:val="24"/>
          <w:lang w:val="es"/>
        </w:rPr>
        <w:t xml:space="preserve"> que hayan participado en un proyecto presencial o virtual del IVLP con fecha de inicio entre el 1</w:t>
      </w:r>
      <w:r w:rsidR="00116C22">
        <w:rPr>
          <w:rFonts w:ascii="Times New Roman" w:hAnsi="Times New Roman" w:cs="Times New Roman"/>
          <w:sz w:val="24"/>
          <w:szCs w:val="24"/>
          <w:lang w:val="es"/>
        </w:rPr>
        <w:t>.º</w:t>
      </w:r>
      <w:r w:rsidRPr="79EAE4F1">
        <w:rPr>
          <w:rFonts w:ascii="Times New Roman" w:hAnsi="Times New Roman" w:cs="Times New Roman"/>
          <w:sz w:val="24"/>
          <w:szCs w:val="24"/>
          <w:lang w:val="es"/>
        </w:rPr>
        <w:t xml:space="preserve"> de enero de 2022 y el 28 de febrero de 2023.</w:t>
      </w:r>
    </w:p>
    <w:p w14:paraId="39A1DA6F" w14:textId="5B813185" w:rsidR="1550E8FF" w:rsidRPr="00FC41F1" w:rsidRDefault="1550E8FF" w:rsidP="79EAE4F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s"/>
        </w:rPr>
      </w:pPr>
      <w:r w:rsidRPr="79EAE4F1">
        <w:rPr>
          <w:rFonts w:ascii="Times New Roman" w:hAnsi="Times New Roman" w:cs="Times New Roman"/>
          <w:sz w:val="24"/>
          <w:szCs w:val="24"/>
          <w:lang w:val="es"/>
        </w:rPr>
        <w:t>Los solicitantes anteriores y los beneficiarios actuales de</w:t>
      </w:r>
      <w:r w:rsidR="00B6608D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Pr="79EAE4F1">
        <w:rPr>
          <w:rFonts w:ascii="Times New Roman" w:hAnsi="Times New Roman" w:cs="Times New Roman"/>
          <w:sz w:val="24"/>
          <w:szCs w:val="24"/>
          <w:lang w:val="es"/>
        </w:rPr>
        <w:t>l</w:t>
      </w:r>
      <w:r w:rsidR="00B6608D">
        <w:rPr>
          <w:rFonts w:ascii="Times New Roman" w:hAnsi="Times New Roman" w:cs="Times New Roman"/>
          <w:sz w:val="24"/>
          <w:szCs w:val="24"/>
          <w:lang w:val="es"/>
        </w:rPr>
        <w:t>a</w:t>
      </w:r>
      <w:r w:rsidRPr="79EAE4F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B6608D">
        <w:rPr>
          <w:rFonts w:ascii="Times New Roman" w:hAnsi="Times New Roman" w:cs="Times New Roman"/>
          <w:sz w:val="24"/>
          <w:szCs w:val="24"/>
          <w:lang w:val="es"/>
        </w:rPr>
        <w:t>Subvención</w:t>
      </w:r>
      <w:r w:rsidRPr="79EAE4F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B6608D">
        <w:rPr>
          <w:rFonts w:ascii="Times New Roman" w:hAnsi="Times New Roman" w:cs="Times New Roman"/>
          <w:i/>
          <w:iCs/>
          <w:sz w:val="24"/>
          <w:szCs w:val="24"/>
          <w:lang w:val="es"/>
        </w:rPr>
        <w:t>Impact</w:t>
      </w:r>
      <w:proofErr w:type="spellEnd"/>
      <w:r w:rsidRPr="79EAE4F1">
        <w:rPr>
          <w:rFonts w:ascii="Times New Roman" w:hAnsi="Times New Roman" w:cs="Times New Roman"/>
          <w:sz w:val="24"/>
          <w:szCs w:val="24"/>
          <w:lang w:val="es"/>
        </w:rPr>
        <w:t xml:space="preserve"> del IVLP pueden volver a presentar una solicitud con un proyecto nuevo o a</w:t>
      </w:r>
      <w:r w:rsidR="2393AB98" w:rsidRPr="79EAE4F1">
        <w:rPr>
          <w:rFonts w:ascii="Times New Roman" w:hAnsi="Times New Roman" w:cs="Times New Roman"/>
          <w:sz w:val="24"/>
          <w:szCs w:val="24"/>
          <w:lang w:val="es"/>
        </w:rPr>
        <w:t>mpliado</w:t>
      </w:r>
      <w:r w:rsidRPr="79EAE4F1">
        <w:rPr>
          <w:rFonts w:ascii="Times New Roman" w:hAnsi="Times New Roman" w:cs="Times New Roman"/>
          <w:sz w:val="24"/>
          <w:szCs w:val="24"/>
          <w:lang w:val="es"/>
        </w:rPr>
        <w:t xml:space="preserve"> si cumplen los requisitos anteriores. </w:t>
      </w:r>
    </w:p>
    <w:p w14:paraId="20DF2035" w14:textId="4F5611EE" w:rsidR="1550E8FF" w:rsidRPr="00FC41F1" w:rsidRDefault="1550E8FF" w:rsidP="1550E8F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Los participantes en actividades virtuales de exalumnos no son elegibles.</w:t>
      </w:r>
    </w:p>
    <w:p w14:paraId="275C0667" w14:textId="40C6F214" w:rsidR="006F1F54" w:rsidRPr="00FC41F1" w:rsidRDefault="006F1F54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¿El proyecto propuesto debe estar relacionado con el tema de mi programa IVLP?</w:t>
      </w:r>
    </w:p>
    <w:p w14:paraId="777A755E" w14:textId="491056FF" w:rsidR="006F1F54" w:rsidRPr="00FC41F1" w:rsidRDefault="3DFCDCB1" w:rsidP="2B38306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Sí, los proyectos de</w:t>
      </w:r>
      <w:r w:rsidR="00B6608D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B6608D" w:rsidRPr="79EAE4F1">
        <w:rPr>
          <w:rFonts w:ascii="Times New Roman" w:hAnsi="Times New Roman" w:cs="Times New Roman"/>
          <w:sz w:val="24"/>
          <w:szCs w:val="24"/>
          <w:lang w:val="es"/>
        </w:rPr>
        <w:t>l</w:t>
      </w:r>
      <w:r w:rsidR="00B6608D">
        <w:rPr>
          <w:rFonts w:ascii="Times New Roman" w:hAnsi="Times New Roman" w:cs="Times New Roman"/>
          <w:sz w:val="24"/>
          <w:szCs w:val="24"/>
          <w:lang w:val="es"/>
        </w:rPr>
        <w:t>a</w:t>
      </w:r>
      <w:r w:rsidR="00B6608D" w:rsidRPr="79EAE4F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B6608D">
        <w:rPr>
          <w:rFonts w:ascii="Times New Roman" w:hAnsi="Times New Roman" w:cs="Times New Roman"/>
          <w:sz w:val="24"/>
          <w:szCs w:val="24"/>
          <w:lang w:val="es"/>
        </w:rPr>
        <w:t>Subvención</w:t>
      </w:r>
      <w:r w:rsidR="00B6608D" w:rsidRPr="79EAE4F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="00B6608D" w:rsidRPr="00B6608D">
        <w:rPr>
          <w:rFonts w:ascii="Times New Roman" w:hAnsi="Times New Roman" w:cs="Times New Roman"/>
          <w:i/>
          <w:iCs/>
          <w:sz w:val="24"/>
          <w:szCs w:val="24"/>
          <w:lang w:val="es"/>
        </w:rPr>
        <w:t>Impact</w:t>
      </w:r>
      <w:proofErr w:type="spellEnd"/>
      <w:r w:rsidR="00B6608D" w:rsidRPr="79EAE4F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del IVLP deben demostrar los conocimientos continuos y compartidos por el solicitante desde su experiencia previa en el IVLP.</w:t>
      </w:r>
    </w:p>
    <w:p w14:paraId="5CFD6513" w14:textId="15624EEC" w:rsidR="00D25C1D" w:rsidRPr="00FC41F1" w:rsidRDefault="002F582E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Si tengo éxito en esta oportunidad, ¿podré conseguir otras becas y recursos de intercambio para exalumnos? </w:t>
      </w:r>
    </w:p>
    <w:p w14:paraId="46D7C77A" w14:textId="2181181C" w:rsidR="002F582E" w:rsidRPr="00FC41F1" w:rsidRDefault="002F582E" w:rsidP="43FC67D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BC1C32">
        <w:rPr>
          <w:rFonts w:ascii="Times New Roman" w:hAnsi="Times New Roman" w:cs="Times New Roman"/>
          <w:sz w:val="24"/>
          <w:szCs w:val="24"/>
          <w:lang w:val="es"/>
        </w:rPr>
        <w:t xml:space="preserve">Sí, animamos a los antiguos alumnos del IVLP a que visiten </w:t>
      </w:r>
      <w:hyperlink r:id="rId10"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>alumni.state.gov</w:t>
        </w:r>
      </w:hyperlink>
      <w:r>
        <w:rPr>
          <w:rFonts w:ascii="Times New Roman" w:hAnsi="Times New Roman" w:cs="Times New Roman"/>
          <w:sz w:val="24"/>
          <w:szCs w:val="24"/>
          <w:lang w:val="es"/>
        </w:rPr>
        <w:t xml:space="preserve"> para conocer más oportunidades. </w:t>
      </w:r>
    </w:p>
    <w:p w14:paraId="1EACE55C" w14:textId="76F09254" w:rsidR="00D25C1D" w:rsidRPr="002F582E" w:rsidRDefault="1550E8FF" w:rsidP="00C4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  <w:t>Requisitos del proyecto</w:t>
      </w:r>
    </w:p>
    <w:p w14:paraId="110D931B" w14:textId="2B0787A0" w:rsidR="006F1F54" w:rsidRPr="00FC41F1" w:rsidRDefault="00D25C1D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¿Es obligatorio el inglés para mi propuesta y otros documentos?</w:t>
      </w:r>
    </w:p>
    <w:p w14:paraId="7A4FB5A7" w14:textId="464F954E" w:rsidR="006F1F54" w:rsidRPr="00FC41F1" w:rsidRDefault="10182BE0" w:rsidP="2B3830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Sí, todos los documentos oficiales del programa deben presentarse en inglés. Esto incluye solicitudes, acuerdos e informes finales. Habrá servicios de interpretación en las reuniones informativas sobre el proceso de solicitud. </w:t>
      </w:r>
    </w:p>
    <w:p w14:paraId="0F1E8C34" w14:textId="607C80DA" w:rsidR="006F1F54" w:rsidRPr="00FC41F1" w:rsidRDefault="1550E8FF" w:rsidP="3C05D8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¿Qué ocurre si no recuerdo el nombre o la fecha de mi proyecto IVLP? </w:t>
      </w:r>
    </w:p>
    <w:p w14:paraId="21EFDDF3" w14:textId="71F7C547" w:rsidR="006F1F54" w:rsidRPr="00FC41F1" w:rsidRDefault="3DFCDCB1" w:rsidP="2B38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Consulte los correos electrónicos anteriores con su contacto de la Embajada o el Consulado de EE. UU. o póngase en contacto con </w:t>
      </w:r>
      <w:hyperlink r:id="rId11"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>ivlpimpactawards@meridian.org</w:t>
        </w:r>
      </w:hyperlink>
      <w:r>
        <w:rPr>
          <w:rFonts w:ascii="Times New Roman" w:hAnsi="Times New Roman" w:cs="Times New Roman"/>
          <w:sz w:val="24"/>
          <w:szCs w:val="24"/>
          <w:lang w:val="es"/>
        </w:rPr>
        <w:t xml:space="preserve"> si necesita más ayuda. </w:t>
      </w:r>
    </w:p>
    <w:p w14:paraId="33CB1B6F" w14:textId="4B6F7A53" w:rsidR="00C45DB1" w:rsidRPr="00FC41F1" w:rsidRDefault="3DFCDCB1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¿Puede la organización asociada ser la ONG, empresa u otra organización de la que formo parte?</w:t>
      </w:r>
    </w:p>
    <w:p w14:paraId="463BEA1D" w14:textId="3250568F" w:rsidR="049D7A63" w:rsidRPr="00FC41F1" w:rsidRDefault="3DFCDCB1" w:rsidP="2B3830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Sí, pero al tratarse de una subvención de apoyo a participantes, la dotación de</w:t>
      </w:r>
      <w:r w:rsidR="003922A0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l</w:t>
      </w:r>
      <w:r w:rsidR="003922A0">
        <w:rPr>
          <w:rFonts w:ascii="Times New Roman" w:hAnsi="Times New Roman" w:cs="Times New Roman"/>
          <w:sz w:val="24"/>
          <w:szCs w:val="24"/>
          <w:lang w:val="es"/>
        </w:rPr>
        <w:t>a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3922A0">
        <w:rPr>
          <w:rFonts w:ascii="Times New Roman" w:hAnsi="Times New Roman" w:cs="Times New Roman"/>
          <w:sz w:val="24"/>
          <w:szCs w:val="24"/>
          <w:lang w:val="es"/>
        </w:rPr>
        <w:t xml:space="preserve">Subvención </w:t>
      </w:r>
      <w:proofErr w:type="spellStart"/>
      <w:r w:rsidRPr="003922A0">
        <w:rPr>
          <w:rFonts w:ascii="Times New Roman" w:hAnsi="Times New Roman" w:cs="Times New Roman"/>
          <w:i/>
          <w:iCs/>
          <w:sz w:val="24"/>
          <w:szCs w:val="24"/>
          <w:lang w:val="es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del IVLP debe concederse al solicitante como único beneficiario del programa. </w:t>
      </w:r>
    </w:p>
    <w:p w14:paraId="687A0C1B" w14:textId="55CE7290" w:rsidR="006F42E6" w:rsidRPr="00FC41F1" w:rsidRDefault="006F42E6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¿Se puede enviar la financiación a mi organización asociada o a otro particular? </w:t>
      </w:r>
    </w:p>
    <w:p w14:paraId="2AEC05BF" w14:textId="77D1CF0A" w:rsidR="006F42E6" w:rsidRPr="00FC41F1" w:rsidRDefault="3DFCDCB1" w:rsidP="2B3830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No, como subvención de apoyo a los participantes, </w:t>
      </w:r>
      <w:r w:rsidR="00D25E38">
        <w:rPr>
          <w:rFonts w:ascii="Times New Roman" w:hAnsi="Times New Roman" w:cs="Times New Roman"/>
          <w:sz w:val="24"/>
          <w:szCs w:val="24"/>
          <w:lang w:val="es"/>
        </w:rPr>
        <w:t>la Subvención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D25E38">
        <w:rPr>
          <w:rFonts w:ascii="Times New Roman" w:hAnsi="Times New Roman" w:cs="Times New Roman"/>
          <w:i/>
          <w:iCs/>
          <w:sz w:val="24"/>
          <w:szCs w:val="24"/>
          <w:lang w:val="es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del IVLP debe concederse al beneficiario individual.  Los galardonados deben ser</w:t>
      </w:r>
      <w:r>
        <w:rPr>
          <w:rFonts w:ascii="Times New Roman" w:hAnsi="Times New Roman" w:cs="Times New Roman"/>
          <w:color w:val="444444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beneficiarios individuales del programa y no proveedores de servicios ni subreceptores de la subvención.</w:t>
      </w:r>
    </w:p>
    <w:p w14:paraId="4C917CE1" w14:textId="308C35BE" w:rsidR="00D25C1D" w:rsidRPr="00FC41F1" w:rsidRDefault="00D25C1D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¿Puede mi proyecto generar ingresos o beneficios para mí o para otros? </w:t>
      </w:r>
    </w:p>
    <w:p w14:paraId="4C490555" w14:textId="126A16F1" w:rsidR="006F42E6" w:rsidRPr="00FC41F1" w:rsidRDefault="3DFCDCB1" w:rsidP="2B3830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lastRenderedPageBreak/>
        <w:t>No, los participantes no pueden generar beneficios o ingresos con los fondos de</w:t>
      </w:r>
      <w:r w:rsidR="00520488">
        <w:rPr>
          <w:rFonts w:ascii="Times New Roman" w:hAnsi="Times New Roman" w:cs="Times New Roman"/>
          <w:sz w:val="24"/>
          <w:szCs w:val="24"/>
          <w:lang w:val="es"/>
        </w:rPr>
        <w:t xml:space="preserve"> la subvención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. </w:t>
      </w:r>
    </w:p>
    <w:p w14:paraId="7F35F299" w14:textId="3B7F1E29" w:rsidR="00D25C1D" w:rsidRPr="00FC41F1" w:rsidRDefault="00D25C1D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¿De cuánto tiempo dispongo para completar el proyecto? </w:t>
      </w:r>
    </w:p>
    <w:p w14:paraId="49140BA3" w14:textId="31B27EC2" w:rsidR="006F42E6" w:rsidRPr="00FC41F1" w:rsidRDefault="15BD2D04" w:rsidP="2B3830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Todos los proyectos de</w:t>
      </w:r>
      <w:r w:rsidR="00D25E38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l</w:t>
      </w:r>
      <w:r w:rsidR="00D25E38">
        <w:rPr>
          <w:rFonts w:ascii="Times New Roman" w:hAnsi="Times New Roman" w:cs="Times New Roman"/>
          <w:sz w:val="24"/>
          <w:szCs w:val="24"/>
          <w:lang w:val="es"/>
        </w:rPr>
        <w:t>a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D25E38">
        <w:rPr>
          <w:rFonts w:ascii="Times New Roman" w:hAnsi="Times New Roman" w:cs="Times New Roman"/>
          <w:sz w:val="24"/>
          <w:szCs w:val="24"/>
          <w:lang w:val="es"/>
        </w:rPr>
        <w:t xml:space="preserve">Subvención </w:t>
      </w:r>
      <w:proofErr w:type="spellStart"/>
      <w:r w:rsidR="00D25E38" w:rsidRPr="003922A0">
        <w:rPr>
          <w:rFonts w:ascii="Times New Roman" w:hAnsi="Times New Roman" w:cs="Times New Roman"/>
          <w:i/>
          <w:iCs/>
          <w:sz w:val="24"/>
          <w:szCs w:val="24"/>
          <w:lang w:val="es"/>
        </w:rPr>
        <w:t>Impact</w:t>
      </w:r>
      <w:proofErr w:type="spellEnd"/>
      <w:r w:rsidR="00D25E38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del IVLP deberán haber concluido antes del 26 de enero de 2024. El informe final del proyecto debe presentarse el 23 de febrero de 2024.</w:t>
      </w:r>
    </w:p>
    <w:p w14:paraId="35C881F4" w14:textId="3DD97AF4" w:rsidR="00D25C1D" w:rsidRPr="00FC41F1" w:rsidRDefault="002F582E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¿La propuesta debe ser para un nuevo proyecto, o puedo reforzar y continuar un proyecto actual?</w:t>
      </w:r>
    </w:p>
    <w:p w14:paraId="60A66846" w14:textId="4D638CF6" w:rsidR="006F42E6" w:rsidRPr="00FC41F1" w:rsidRDefault="3DFCDCB1" w:rsidP="2B3830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Tendremos en cuenta las propuestas que se basen en proyectos existentes, pero su propuesta deberá detallar de qué manera </w:t>
      </w:r>
      <w:r w:rsidR="006B36AD">
        <w:rPr>
          <w:rFonts w:ascii="Times New Roman" w:hAnsi="Times New Roman" w:cs="Times New Roman"/>
          <w:sz w:val="24"/>
          <w:szCs w:val="24"/>
          <w:lang w:val="es"/>
        </w:rPr>
        <w:t xml:space="preserve">Subvención </w:t>
      </w:r>
      <w:proofErr w:type="spellStart"/>
      <w:r w:rsidR="006B36AD" w:rsidRPr="003922A0">
        <w:rPr>
          <w:rFonts w:ascii="Times New Roman" w:hAnsi="Times New Roman" w:cs="Times New Roman"/>
          <w:i/>
          <w:iCs/>
          <w:sz w:val="24"/>
          <w:szCs w:val="24"/>
          <w:lang w:val="es"/>
        </w:rPr>
        <w:t>Impact</w:t>
      </w:r>
      <w:proofErr w:type="spellEnd"/>
      <w:r w:rsidR="006B36AD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del IVLP impulsará los impactos del proyecto para poblaciones, actividades adicionales, etc. </w:t>
      </w:r>
    </w:p>
    <w:p w14:paraId="0D7FD900" w14:textId="6A535FAD" w:rsidR="002F582E" w:rsidRPr="00FC41F1" w:rsidRDefault="006F42E6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¿Puedo presentar una solicitud para realizar un proyecto de investigación o un experimento científico?</w:t>
      </w:r>
    </w:p>
    <w:p w14:paraId="43F8F18B" w14:textId="0832DA43" w:rsidR="006F42E6" w:rsidRPr="00FC41F1" w:rsidRDefault="006F42E6" w:rsidP="43FC67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No, los proyectos no pueden incluir investigación o experimentos científicos. </w:t>
      </w:r>
    </w:p>
    <w:p w14:paraId="47FADCEE" w14:textId="6AFB40FC" w:rsidR="00D25C1D" w:rsidRPr="002F582E" w:rsidRDefault="00D25C1D" w:rsidP="00D25C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  <w:t>Presupuesto del proyecto</w:t>
      </w:r>
    </w:p>
    <w:p w14:paraId="58291273" w14:textId="380A16A4" w:rsidR="00C45DB1" w:rsidRPr="00FC41F1" w:rsidRDefault="00C45DB1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¿Puedo pagar mi salario o el de otros?</w:t>
      </w:r>
    </w:p>
    <w:p w14:paraId="0E88E65E" w14:textId="729A5563" w:rsidR="00C75C75" w:rsidRPr="00FC41F1" w:rsidRDefault="3DFCDCB1" w:rsidP="2B3830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No, los fondos no pueden utilizarse para pagar salarios. No están permitidos los honorarios </w:t>
      </w:r>
      <w:r w:rsidR="00476C82">
        <w:rPr>
          <w:rFonts w:ascii="Times New Roman" w:hAnsi="Times New Roman" w:cs="Times New Roman"/>
          <w:sz w:val="24"/>
          <w:szCs w:val="24"/>
          <w:lang w:val="es"/>
        </w:rPr>
        <w:t>ni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las compensaciones por mano de obra al beneficiario de</w:t>
      </w:r>
      <w:r w:rsidR="00C97DD5">
        <w:rPr>
          <w:rFonts w:ascii="Times New Roman" w:hAnsi="Times New Roman" w:cs="Times New Roman"/>
          <w:sz w:val="24"/>
          <w:szCs w:val="24"/>
          <w:lang w:val="es"/>
        </w:rPr>
        <w:t xml:space="preserve"> la subvención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, pero pueden utilizarse para cubrir los gastos de viaje y alojamiento para las actividades del proyecto. </w:t>
      </w:r>
    </w:p>
    <w:p w14:paraId="5703DF13" w14:textId="57EAE20D" w:rsidR="00C45DB1" w:rsidRPr="00FC41F1" w:rsidRDefault="00C45DB1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¿Puedo pagar honorarios por trabajos específicos?</w:t>
      </w:r>
    </w:p>
    <w:p w14:paraId="7987B23A" w14:textId="566B9556" w:rsidR="049D7A63" w:rsidRDefault="3DFCDCB1" w:rsidP="2B3830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Sí, los proyectos pueden incluir honorarios a expertos por servicios específicos si está justificado. Los honorarios no podrán superar los $250 diarios por persona. </w:t>
      </w:r>
    </w:p>
    <w:p w14:paraId="36AC6521" w14:textId="68725174" w:rsidR="2927C0B2" w:rsidRPr="00FC41F1" w:rsidRDefault="2927C0B2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¿Puedo donar fondos de</w:t>
      </w:r>
      <w:r w:rsidR="0098307C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la Subvención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? </w:t>
      </w:r>
    </w:p>
    <w:p w14:paraId="037C4950" w14:textId="362498E0" w:rsidR="2927C0B2" w:rsidRPr="00FC41F1" w:rsidRDefault="2927C0B2" w:rsidP="2B38306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No, los presupuestos de los proyectos no pueden incluir donaciones. </w:t>
      </w:r>
    </w:p>
    <w:p w14:paraId="4597F327" w14:textId="0B4516D2" w:rsidR="59920F1F" w:rsidRPr="00FC41F1" w:rsidRDefault="59920F1F" w:rsidP="5F17CF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¿Puedo utilizar los fondos de </w:t>
      </w:r>
      <w:r w:rsidR="00B14527">
        <w:rPr>
          <w:rFonts w:ascii="Times New Roman" w:hAnsi="Times New Roman" w:cs="Times New Roman"/>
          <w:b/>
          <w:bCs/>
          <w:sz w:val="24"/>
          <w:szCs w:val="24"/>
          <w:lang w:val="es"/>
        </w:rPr>
        <w:t>la Subvención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para la construcción?</w:t>
      </w:r>
    </w:p>
    <w:p w14:paraId="6A2F7247" w14:textId="04D1C9AB" w:rsidR="59920F1F" w:rsidRPr="00FC41F1" w:rsidRDefault="59920F1F" w:rsidP="5F17CF5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Los fondos de l</w:t>
      </w:r>
      <w:r w:rsidR="00832E4C">
        <w:rPr>
          <w:rFonts w:ascii="Times New Roman" w:hAnsi="Times New Roman" w:cs="Times New Roman"/>
          <w:sz w:val="24"/>
          <w:szCs w:val="24"/>
          <w:lang w:val="es"/>
        </w:rPr>
        <w:t>a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s </w:t>
      </w:r>
      <w:r w:rsidR="00161D11">
        <w:rPr>
          <w:rFonts w:ascii="Times New Roman" w:hAnsi="Times New Roman" w:cs="Times New Roman"/>
          <w:sz w:val="24"/>
          <w:szCs w:val="24"/>
          <w:lang w:val="es"/>
        </w:rPr>
        <w:t>subvenciones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no pueden utilizarse para la construcción o reparación de infraestructuras públicas, edificios u otros elementos de gran envergadura. Los costos relacionados con el montaje de elementos más pequeños dentro de su proyecto pueden ser admisibles si son razonables y necesarios. </w:t>
      </w:r>
      <w:r w:rsidRPr="00BC1C32">
        <w:rPr>
          <w:rFonts w:ascii="Times New Roman" w:hAnsi="Times New Roman" w:cs="Times New Roman"/>
          <w:sz w:val="24"/>
          <w:szCs w:val="24"/>
          <w:lang w:val="es"/>
        </w:rPr>
        <w:t xml:space="preserve">Póngase en contacto con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>ivlpimpactawards@meridian.org</w:t>
        </w:r>
      </w:hyperlink>
      <w:r>
        <w:rPr>
          <w:rFonts w:ascii="Times New Roman" w:hAnsi="Times New Roman" w:cs="Times New Roman"/>
          <w:sz w:val="24"/>
          <w:szCs w:val="24"/>
          <w:lang w:val="es"/>
        </w:rPr>
        <w:t xml:space="preserve"> si tiene alguna pregunta. </w:t>
      </w:r>
    </w:p>
    <w:p w14:paraId="2BAF4992" w14:textId="5A2CCA22" w:rsidR="00C45DB1" w:rsidRPr="00FC41F1" w:rsidRDefault="006F42E6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¿Puede mi proyecto recibir financiación adicional además de</w:t>
      </w:r>
      <w:r w:rsidR="005B107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l</w:t>
      </w:r>
      <w:r w:rsidR="005B107D">
        <w:rPr>
          <w:rFonts w:ascii="Times New Roman" w:hAnsi="Times New Roman" w:cs="Times New Roman"/>
          <w:b/>
          <w:bCs/>
          <w:sz w:val="24"/>
          <w:szCs w:val="24"/>
          <w:lang w:val="e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</w:t>
      </w:r>
      <w:r w:rsidR="005B107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Subvención </w:t>
      </w:r>
      <w:proofErr w:type="spellStart"/>
      <w:r w:rsidR="005B107D" w:rsidRPr="005B107D">
        <w:rPr>
          <w:rFonts w:ascii="Times New Roman" w:hAnsi="Times New Roman" w:cs="Times New Roman"/>
          <w:b/>
          <w:bCs/>
          <w:i/>
          <w:iCs/>
          <w:sz w:val="24"/>
          <w:szCs w:val="24"/>
          <w:lang w:val="es"/>
        </w:rPr>
        <w:t>Impact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del IVLP?</w:t>
      </w:r>
    </w:p>
    <w:p w14:paraId="528E0BAE" w14:textId="30FAFE9C" w:rsidR="00C75C75" w:rsidRPr="00FC41F1" w:rsidRDefault="1550E8FF" w:rsidP="2B3830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Cada proyecto debe ser completamente viable y factible sin necesidad de subvenciones adicionales.</w:t>
      </w:r>
    </w:p>
    <w:p w14:paraId="2F28DAA6" w14:textId="3A60E2BB" w:rsidR="00C45DB1" w:rsidRPr="00FC41F1" w:rsidRDefault="00C75C75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¿Tendré que guardar recibos y facturas durante el proyecto? </w:t>
      </w:r>
    </w:p>
    <w:p w14:paraId="394A4B7B" w14:textId="419D7E55" w:rsidR="00C75C75" w:rsidRPr="00FC41F1" w:rsidRDefault="3DFCDCB1" w:rsidP="2B383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Meridian le proporcionará orientación adicional sobre los requisitos de documentación cuando reciba su adjudicación. Recomendamos a todos los beneficiarios que documenten los gastos y guarden los recibos. </w:t>
      </w:r>
    </w:p>
    <w:p w14:paraId="7582BE18" w14:textId="53FFE76C" w:rsidR="00C75C75" w:rsidRPr="00FC41F1" w:rsidRDefault="3DFCDCB1" w:rsidP="2B3830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¿Qué partidas presupuestarias están permitidas o no? </w:t>
      </w:r>
    </w:p>
    <w:p w14:paraId="12A62733" w14:textId="527D3EA0" w:rsidR="1550E8FF" w:rsidRPr="00FC41F1" w:rsidRDefault="10182BE0" w:rsidP="1550E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lastRenderedPageBreak/>
        <w:t xml:space="preserve">Los elementos más comunes se pueden encontrar en la siguiente tabla. Para obtener una lista completa, consulte la Parte 200 del Título 2 del Código de Reglamentos Federales de los Estados Unidos: </w:t>
      </w:r>
      <w:hyperlink r:id="rId13"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 xml:space="preserve">2 CFR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>Part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 xml:space="preserve"> 200</w:t>
        </w:r>
      </w:hyperlink>
      <w:r>
        <w:rPr>
          <w:rFonts w:ascii="Times New Roman" w:hAnsi="Times New Roman" w:cs="Times New Roman"/>
          <w:sz w:val="24"/>
          <w:szCs w:val="24"/>
          <w:lang w:val="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5C75" w14:paraId="7DF3050B" w14:textId="77777777" w:rsidTr="10182BE0">
        <w:tc>
          <w:tcPr>
            <w:tcW w:w="4675" w:type="dxa"/>
            <w:shd w:val="clear" w:color="auto" w:fill="C45911" w:themeFill="accent2" w:themeFillShade="BF"/>
          </w:tcPr>
          <w:p w14:paraId="1089FABF" w14:textId="4BFF2977" w:rsidR="00C75C75" w:rsidRPr="00C75C75" w:rsidRDefault="00C75C75" w:rsidP="00C45DB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"/>
              </w:rPr>
              <w:t xml:space="preserve">Partida presupuestaria </w:t>
            </w:r>
          </w:p>
        </w:tc>
        <w:tc>
          <w:tcPr>
            <w:tcW w:w="4675" w:type="dxa"/>
            <w:shd w:val="clear" w:color="auto" w:fill="C45911" w:themeFill="accent2" w:themeFillShade="BF"/>
          </w:tcPr>
          <w:p w14:paraId="186536C6" w14:textId="31918B5D" w:rsidR="00C75C75" w:rsidRPr="00C75C75" w:rsidRDefault="10182BE0" w:rsidP="00C45DB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"/>
              </w:rPr>
              <w:t>¿Permitido o no permitido?</w:t>
            </w:r>
          </w:p>
        </w:tc>
      </w:tr>
      <w:tr w:rsidR="00C75C75" w14:paraId="2F056364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6F158342" w14:textId="577AFD71" w:rsidR="00C75C75" w:rsidRPr="00FC41F1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Sueldo u honorarios del beneficiario del Proyecto </w:t>
            </w:r>
            <w:proofErr w:type="spellStart"/>
            <w:r w:rsidRPr="005B10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del IVLP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27597C61" w14:textId="33DA8F73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-75.2(Program%20income)" w:history="1">
              <w:r w:rsidR="00AA43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  <w:r w:rsidR="00AA43A4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</w:tc>
      </w:tr>
      <w:tr w:rsidR="00C75C75" w14:paraId="7B0B276E" w14:textId="77777777" w:rsidTr="10182BE0">
        <w:tc>
          <w:tcPr>
            <w:tcW w:w="4675" w:type="dxa"/>
          </w:tcPr>
          <w:p w14:paraId="7CC2B81C" w14:textId="696CA5BD" w:rsidR="00C75C75" w:rsidRDefault="00C75C75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Salario para otros </w:t>
            </w:r>
          </w:p>
        </w:tc>
        <w:tc>
          <w:tcPr>
            <w:tcW w:w="4675" w:type="dxa"/>
          </w:tcPr>
          <w:p w14:paraId="551E00A2" w14:textId="062A9A0E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p-75.2(Program%20income)">
              <w:r w:rsidR="003548D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</w:p>
        </w:tc>
      </w:tr>
      <w:tr w:rsidR="00C75C75" w14:paraId="55A65961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75F4AC55" w14:textId="2DBE83C5" w:rsidR="00C75C75" w:rsidRDefault="00C75C75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Bebidas alcohólicas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46841F02" w14:textId="024EC1D4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</w:tc>
      </w:tr>
      <w:tr w:rsidR="00C75C75" w14:paraId="0B05E7A3" w14:textId="77777777" w:rsidTr="10182BE0">
        <w:tc>
          <w:tcPr>
            <w:tcW w:w="4675" w:type="dxa"/>
          </w:tcPr>
          <w:p w14:paraId="69BFCD48" w14:textId="776BD9F1" w:rsidR="00C75C75" w:rsidRPr="00FC41F1" w:rsidRDefault="00C75C75" w:rsidP="00C75C75">
            <w:pPr>
              <w:pStyle w:val="TableParagraph"/>
              <w:ind w:left="0" w:right="81"/>
              <w:rPr>
                <w:rFonts w:ascii="Times New Roman" w:hAnsi="Times New Roman" w:cs="Times New Roman"/>
                <w:bCs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Telecomunicaciones y videovigilancia producidas por Huawei Technologies Company o ZTE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Corporation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(o cualquier filial o afiliada de dichas entidades), o cualquier sistema que incluya un sistema de videovigilancia o equipo de telecomunicaciones producido por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Hytera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Communications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Corporation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, Hangzhou Hikvision Digital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Company o Dahua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Company (o cualquier filial o afiliada de dichas entidades).</w:t>
            </w:r>
          </w:p>
        </w:tc>
        <w:tc>
          <w:tcPr>
            <w:tcW w:w="4675" w:type="dxa"/>
          </w:tcPr>
          <w:p w14:paraId="7E332456" w14:textId="1C77397B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</w:tc>
      </w:tr>
      <w:tr w:rsidR="00C75C75" w14:paraId="49AC0631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7C941D5F" w14:textId="3E4F6594" w:rsidR="00C75C75" w:rsidRDefault="00C75C75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Gastos de representación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5937B873" w14:textId="1EFA2B6D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</w:tc>
      </w:tr>
      <w:tr w:rsidR="00C75C75" w14:paraId="132D1232" w14:textId="77777777" w:rsidTr="10182BE0">
        <w:tc>
          <w:tcPr>
            <w:tcW w:w="4675" w:type="dxa"/>
          </w:tcPr>
          <w:p w14:paraId="67766DA6" w14:textId="255F9722" w:rsidR="00C75C75" w:rsidRPr="009F1D8B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Premios en metálico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subdonaciones</w:t>
            </w:r>
            <w:proofErr w:type="spellEnd"/>
          </w:p>
        </w:tc>
        <w:tc>
          <w:tcPr>
            <w:tcW w:w="4675" w:type="dxa"/>
          </w:tcPr>
          <w:p w14:paraId="45597011" w14:textId="524E3EAD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</w:tc>
      </w:tr>
      <w:tr w:rsidR="00C75C75" w:rsidRPr="00520488" w14:paraId="1C59CF57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431FCFB9" w14:textId="555D2A37" w:rsidR="00C75C75" w:rsidRDefault="00C75C75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Gastos imprevistos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6A4277E9" w14:textId="77777777" w:rsidR="00C75C75" w:rsidRPr="00FC41F1" w:rsidRDefault="001E7218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hyperlink r:id="rId20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  <w:p w14:paraId="5CA47DD2" w14:textId="77777777" w:rsidR="00C75C75" w:rsidRPr="00FC41F1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  <w:p w14:paraId="3670B197" w14:textId="70B3BCA0" w:rsidR="00C75C75" w:rsidRPr="00FC41F1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Póngase en contacto con Meridian en caso de emergencia.</w:t>
            </w:r>
          </w:p>
        </w:tc>
      </w:tr>
      <w:tr w:rsidR="00C75C75" w14:paraId="2829954F" w14:textId="77777777" w:rsidTr="10182BE0">
        <w:tc>
          <w:tcPr>
            <w:tcW w:w="4675" w:type="dxa"/>
          </w:tcPr>
          <w:p w14:paraId="6B30B3E5" w14:textId="20BA0E27" w:rsidR="00C75C75" w:rsidRDefault="00C75C75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Impuestos federales</w:t>
            </w:r>
          </w:p>
        </w:tc>
        <w:tc>
          <w:tcPr>
            <w:tcW w:w="4675" w:type="dxa"/>
          </w:tcPr>
          <w:p w14:paraId="467240B7" w14:textId="3ADC2C23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</w:p>
        </w:tc>
      </w:tr>
      <w:tr w:rsidR="00C75C75" w14:paraId="1DABFFF2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7FA350D5" w14:textId="16007D80" w:rsidR="00C75C75" w:rsidRPr="00FC41F1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Impuestos sobre la renta o impuestos estatales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3760F537" w14:textId="3577240B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</w:p>
        </w:tc>
      </w:tr>
      <w:tr w:rsidR="00C75C75" w14:paraId="1103A4FC" w14:textId="77777777" w:rsidTr="10182BE0">
        <w:tc>
          <w:tcPr>
            <w:tcW w:w="4675" w:type="dxa"/>
          </w:tcPr>
          <w:p w14:paraId="07A9AF11" w14:textId="07D72070" w:rsidR="00C75C75" w:rsidRDefault="00C75C75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Cabildeo</w:t>
            </w:r>
          </w:p>
        </w:tc>
        <w:tc>
          <w:tcPr>
            <w:tcW w:w="4675" w:type="dxa"/>
          </w:tcPr>
          <w:p w14:paraId="13ADE3AA" w14:textId="1544A799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</w:p>
        </w:tc>
      </w:tr>
      <w:tr w:rsidR="00C75C75" w14:paraId="41BCBA37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28ED782A" w14:textId="42B2E930" w:rsidR="00C75C75" w:rsidRDefault="00C75C75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Contribuciones y donaciones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3927AA4A" w14:textId="6D152B04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</w:p>
        </w:tc>
      </w:tr>
      <w:tr w:rsidR="00C75C75" w14:paraId="58988AF1" w14:textId="77777777" w:rsidTr="10182BE0">
        <w:tc>
          <w:tcPr>
            <w:tcW w:w="4675" w:type="dxa"/>
          </w:tcPr>
          <w:p w14:paraId="16BE58B1" w14:textId="3762D94B" w:rsidR="00C75C75" w:rsidRPr="00FC41F1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Gastos personales innecesarios para el proyecto</w:t>
            </w:r>
          </w:p>
        </w:tc>
        <w:tc>
          <w:tcPr>
            <w:tcW w:w="4675" w:type="dxa"/>
          </w:tcPr>
          <w:p w14:paraId="1F5D47CF" w14:textId="55E18FDA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</w:p>
        </w:tc>
      </w:tr>
      <w:tr w:rsidR="00C75C75" w14:paraId="7C0AC06C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1620B6C2" w14:textId="0600CE97" w:rsidR="00C75C75" w:rsidRPr="00FC41F1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Costes de recaudación de fondos y gestión de inversiones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000FDFD6" w14:textId="005795CA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</w:p>
        </w:tc>
      </w:tr>
      <w:tr w:rsidR="00C75C75" w14:paraId="289351A1" w14:textId="77777777" w:rsidTr="10182BE0">
        <w:tc>
          <w:tcPr>
            <w:tcW w:w="4675" w:type="dxa"/>
          </w:tcPr>
          <w:p w14:paraId="378B0F3C" w14:textId="0E8FFDA5" w:rsidR="00C75C75" w:rsidRPr="00FC41F1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Multas, sanciones, daños y perjuicios y otras indemnizaciones</w:t>
            </w:r>
          </w:p>
        </w:tc>
        <w:tc>
          <w:tcPr>
            <w:tcW w:w="4675" w:type="dxa"/>
          </w:tcPr>
          <w:p w14:paraId="6CD4537A" w14:textId="47AAE7AC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</w:tc>
      </w:tr>
      <w:tr w:rsidR="00C75C75" w14:paraId="281E341C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1C4A7EFA" w14:textId="3EB9E6F7" w:rsidR="00C75C75" w:rsidRPr="00FC41F1" w:rsidRDefault="00C75C75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Costos generales de la Administración Pública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0F5FE00" w14:textId="3B03841F" w:rsidR="00C75C75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</w:p>
        </w:tc>
      </w:tr>
      <w:tr w:rsidR="00977099" w14:paraId="1582BA01" w14:textId="77777777" w:rsidTr="10182BE0">
        <w:tc>
          <w:tcPr>
            <w:tcW w:w="4675" w:type="dxa"/>
            <w:shd w:val="clear" w:color="auto" w:fill="auto"/>
          </w:tcPr>
          <w:p w14:paraId="2D9E231A" w14:textId="31A5557C" w:rsidR="00977099" w:rsidRPr="00FC41F1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Vuelos no conformes con la ley estadounidense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Fly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America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o vuelos no económicos</w:t>
            </w:r>
          </w:p>
        </w:tc>
        <w:tc>
          <w:tcPr>
            <w:tcW w:w="4675" w:type="dxa"/>
            <w:shd w:val="clear" w:color="auto" w:fill="auto"/>
          </w:tcPr>
          <w:p w14:paraId="719C8D38" w14:textId="2979430D" w:rsidR="00977099" w:rsidRDefault="001E7218" w:rsidP="43F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No 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  <w:p w14:paraId="26B554CB" w14:textId="5EBB3410" w:rsidR="00977099" w:rsidRDefault="00977099" w:rsidP="43FC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75" w:rsidRPr="00520488" w14:paraId="6297E055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1A4E44C3" w14:textId="6D004EAA" w:rsidR="00C75C75" w:rsidRPr="00FC41F1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Honorarios por servicios específicos y definitivos que requieren un peritaje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47B0BEE3" w14:textId="200CC643" w:rsidR="00C75C75" w:rsidRPr="00FC41F1" w:rsidRDefault="001E7218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hyperlink r:id="rId30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con un límite de $250 por persona y día según la política de Meridian </w:t>
            </w:r>
          </w:p>
        </w:tc>
      </w:tr>
      <w:tr w:rsidR="00977099" w:rsidRPr="00520488" w14:paraId="23D86EF9" w14:textId="77777777" w:rsidTr="10182BE0">
        <w:tc>
          <w:tcPr>
            <w:tcW w:w="4675" w:type="dxa"/>
          </w:tcPr>
          <w:p w14:paraId="038827DC" w14:textId="0D60FA00" w:rsidR="00977099" w:rsidRPr="00FC41F1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Publicidad, relaciones públicas y materiales de marca</w:t>
            </w:r>
          </w:p>
        </w:tc>
        <w:tc>
          <w:tcPr>
            <w:tcW w:w="4675" w:type="dxa"/>
          </w:tcPr>
          <w:p w14:paraId="196DC983" w14:textId="18BB916A" w:rsidR="00977099" w:rsidRPr="00FC41F1" w:rsidRDefault="001E7218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hyperlink r:id="rId31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con un límite de $200 por persona y día según la política de Meridian </w:t>
            </w:r>
          </w:p>
        </w:tc>
      </w:tr>
      <w:tr w:rsidR="00977099" w:rsidRPr="00520488" w14:paraId="33B7D065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44D68736" w14:textId="748459B4" w:rsidR="00977099" w:rsidRPr="00FC41F1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lastRenderedPageBreak/>
              <w:t>Gastos de manutención y alojamiento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50DF689" w14:textId="445E0973" w:rsidR="00977099" w:rsidRPr="00FC41F1" w:rsidRDefault="001E7218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hyperlink r:id="rId32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de conformidad con las </w:t>
            </w:r>
            <w:hyperlink r:id="rId33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 xml:space="preserve">tarifas de la Administración de Servicios Generales (General </w:t>
              </w:r>
              <w:proofErr w:type="spellStart"/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Services</w:t>
              </w:r>
              <w:proofErr w:type="spellEnd"/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 xml:space="preserve"> </w:t>
              </w:r>
              <w:proofErr w:type="spellStart"/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Administration</w:t>
              </w:r>
              <w:proofErr w:type="spellEnd"/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, GSA) para la ciudad del proyecto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</w:tc>
      </w:tr>
      <w:tr w:rsidR="00977099" w14:paraId="2D20E3AB" w14:textId="77777777" w:rsidTr="10182BE0">
        <w:tc>
          <w:tcPr>
            <w:tcW w:w="4675" w:type="dxa"/>
          </w:tcPr>
          <w:p w14:paraId="66B5A115" w14:textId="64911886" w:rsidR="00977099" w:rsidRPr="009F1D8B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Alquiler de locales o espacios para reuniones</w:t>
            </w:r>
          </w:p>
        </w:tc>
        <w:tc>
          <w:tcPr>
            <w:tcW w:w="4675" w:type="dxa"/>
          </w:tcPr>
          <w:p w14:paraId="030F90A6" w14:textId="77777777" w:rsidR="00977099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Admisible</w:t>
              </w:r>
            </w:hyperlink>
          </w:p>
          <w:p w14:paraId="60F188FB" w14:textId="2FC71223" w:rsidR="00977099" w:rsidRDefault="00977099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99" w14:paraId="51E85F12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64BF5CAA" w14:textId="77777777" w:rsidR="00977099" w:rsidRPr="00FC41F1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Gastos de transporte y viajes </w:t>
            </w:r>
          </w:p>
          <w:p w14:paraId="2B458EE8" w14:textId="58980604" w:rsidR="00977099" w:rsidRPr="00FC41F1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(Excepto vuelos) 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268831B9" w14:textId="3080B10D" w:rsidR="00977099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Admisible</w:t>
              </w:r>
            </w:hyperlink>
          </w:p>
        </w:tc>
      </w:tr>
      <w:tr w:rsidR="00977099" w:rsidRPr="00520488" w14:paraId="3320B628" w14:textId="77777777" w:rsidTr="10182BE0">
        <w:tc>
          <w:tcPr>
            <w:tcW w:w="4675" w:type="dxa"/>
          </w:tcPr>
          <w:p w14:paraId="7EC2956F" w14:textId="329351DD" w:rsidR="00977099" w:rsidRPr="00FC41F1" w:rsidRDefault="049D7A63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Vuelos no conformes con la ley estadounidense </w:t>
            </w:r>
            <w:hyperlink r:id="rId36"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s"/>
                </w:rPr>
                <w:t>Fly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s"/>
                </w:rPr>
                <w:t xml:space="preserve"> 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s"/>
                </w:rPr>
                <w:t>America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s"/>
                </w:rPr>
                <w:t xml:space="preserve"> 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s"/>
                </w:rPr>
                <w:t>Act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o vuelos no económicos</w:t>
            </w:r>
          </w:p>
        </w:tc>
        <w:tc>
          <w:tcPr>
            <w:tcW w:w="4675" w:type="dxa"/>
          </w:tcPr>
          <w:p w14:paraId="09EBB8E4" w14:textId="663DC356" w:rsidR="00977099" w:rsidRPr="00FC41F1" w:rsidRDefault="001E7218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hyperlink r:id="rId37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de acuerdo con la Política Federal de Viajes</w:t>
            </w:r>
          </w:p>
        </w:tc>
      </w:tr>
      <w:tr w:rsidR="00977099" w:rsidRPr="00520488" w14:paraId="5A2E9C9C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4EC62E5A" w14:textId="4725687E" w:rsidR="00977099" w:rsidRPr="009F1D8B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Gastos o costos para particulares o empresas estadounidenses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23ED1AEC" w14:textId="428B3C6E" w:rsidR="00977099" w:rsidRPr="00FC41F1" w:rsidRDefault="00977099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Permitido con un contrato personalizado, informe de gastos y recibos según la política de Meridian.</w:t>
            </w:r>
          </w:p>
        </w:tc>
      </w:tr>
      <w:tr w:rsidR="00977099" w14:paraId="6561DC17" w14:textId="77777777" w:rsidTr="10182BE0">
        <w:tc>
          <w:tcPr>
            <w:tcW w:w="4675" w:type="dxa"/>
            <w:shd w:val="clear" w:color="auto" w:fill="FFFFFF" w:themeFill="background1"/>
          </w:tcPr>
          <w:p w14:paraId="4F1F35EE" w14:textId="2F7D9D34" w:rsidR="00977099" w:rsidRDefault="00977099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Comisiones por transferencia bancaria</w:t>
            </w:r>
          </w:p>
        </w:tc>
        <w:tc>
          <w:tcPr>
            <w:tcW w:w="4675" w:type="dxa"/>
            <w:shd w:val="clear" w:color="auto" w:fill="FFFFFF" w:themeFill="background1"/>
          </w:tcPr>
          <w:p w14:paraId="7B64CEE3" w14:textId="21EC113C" w:rsidR="00977099" w:rsidRDefault="001E7218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p-200.100(c)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Admisible</w:t>
              </w:r>
            </w:hyperlink>
          </w:p>
        </w:tc>
      </w:tr>
      <w:tr w:rsidR="00977099" w:rsidRPr="00520488" w14:paraId="75CD801A" w14:textId="77777777" w:rsidTr="10182BE0">
        <w:tc>
          <w:tcPr>
            <w:tcW w:w="4675" w:type="dxa"/>
            <w:shd w:val="clear" w:color="auto" w:fill="F7CAAC" w:themeFill="accent2" w:themeFillTint="66"/>
          </w:tcPr>
          <w:p w14:paraId="111B9BBA" w14:textId="29D4BAB0" w:rsidR="00977099" w:rsidRDefault="00977099" w:rsidP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Construcción 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6B31EFE8" w14:textId="1D2E10C5" w:rsidR="00977099" w:rsidRPr="00FC41F1" w:rsidRDefault="001E7218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hyperlink r:id="rId39">
              <w:r w:rsidR="001251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"/>
                </w:rPr>
                <w:t>Admisible</w:t>
              </w:r>
            </w:hyperlink>
            <w:r w:rsidR="00125197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de ser necesario y razonable </w:t>
            </w:r>
          </w:p>
        </w:tc>
      </w:tr>
      <w:tr w:rsidR="00C75157" w14:paraId="047B75A8" w14:textId="77777777" w:rsidTr="10182BE0">
        <w:tc>
          <w:tcPr>
            <w:tcW w:w="4675" w:type="dxa"/>
            <w:shd w:val="clear" w:color="auto" w:fill="auto"/>
          </w:tcPr>
          <w:p w14:paraId="7FE98425" w14:textId="772233A4" w:rsidR="00C75157" w:rsidRPr="00FC41F1" w:rsidRDefault="00604359" w:rsidP="00C45DB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Gastos de comunicaciones como datos, Internet, tarjetas telefónicas, licencia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, etc. </w:t>
            </w:r>
          </w:p>
        </w:tc>
        <w:tc>
          <w:tcPr>
            <w:tcW w:w="4675" w:type="dxa"/>
            <w:shd w:val="clear" w:color="auto" w:fill="auto"/>
          </w:tcPr>
          <w:p w14:paraId="3C7F8E1B" w14:textId="67F9C6CB" w:rsidR="00C75157" w:rsidRPr="00604359" w:rsidRDefault="001E7218" w:rsidP="00C45DB1">
            <w:pPr>
              <w:rPr>
                <w:rFonts w:ascii="Times New Roman" w:hAnsi="Times New Roman" w:cs="Times New Roman"/>
              </w:rPr>
            </w:pPr>
            <w:hyperlink r:id="rId40" w:history="1">
              <w:r w:rsidR="00125197">
                <w:rPr>
                  <w:rStyle w:val="Hyperlink"/>
                  <w:rFonts w:ascii="Times New Roman" w:hAnsi="Times New Roman" w:cs="Times New Roman"/>
                  <w:lang w:val="es"/>
                </w:rPr>
                <w:t>Admisible</w:t>
              </w:r>
            </w:hyperlink>
            <w:r w:rsidR="00125197">
              <w:rPr>
                <w:rFonts w:ascii="Times New Roman" w:hAnsi="Times New Roman" w:cs="Times New Roman"/>
                <w:lang w:val="es"/>
              </w:rPr>
              <w:t xml:space="preserve"> </w:t>
            </w:r>
          </w:p>
        </w:tc>
      </w:tr>
    </w:tbl>
    <w:p w14:paraId="7C4CA5E4" w14:textId="0622F01D" w:rsidR="00C45DB1" w:rsidRPr="002F582E" w:rsidRDefault="00C45DB1" w:rsidP="2B38306C">
      <w:pPr>
        <w:rPr>
          <w:rFonts w:ascii="Times New Roman" w:hAnsi="Times New Roman" w:cs="Times New Roman"/>
          <w:sz w:val="24"/>
          <w:szCs w:val="24"/>
        </w:rPr>
      </w:pPr>
    </w:p>
    <w:p w14:paraId="2F5600D5" w14:textId="77777777" w:rsidR="00977099" w:rsidRDefault="00977099" w:rsidP="009770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  <w:t>¿Preguntas adicionales?</w:t>
      </w:r>
    </w:p>
    <w:p w14:paraId="434F3F23" w14:textId="39D69693" w:rsidR="00C45DB1" w:rsidRDefault="00977099" w:rsidP="00C45DB1">
      <w:pPr>
        <w:rPr>
          <w:rFonts w:ascii="Times New Roman" w:hAnsi="Times New Roman" w:cs="Times New Roman"/>
          <w:sz w:val="24"/>
          <w:szCs w:val="24"/>
          <w:lang w:val="es"/>
        </w:rPr>
      </w:pPr>
      <w:r w:rsidRPr="00FC41F1">
        <w:rPr>
          <w:rFonts w:ascii="Times New Roman" w:hAnsi="Times New Roman" w:cs="Times New Roman"/>
          <w:sz w:val="24"/>
          <w:szCs w:val="24"/>
          <w:lang w:val="es"/>
        </w:rPr>
        <w:t xml:space="preserve">Póngase en contacto con </w:t>
      </w:r>
      <w:hyperlink r:id="rId4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"/>
          </w:rPr>
          <w:t>ivlpimpactawards@meridian.org</w:t>
        </w:r>
      </w:hyperlink>
      <w:r>
        <w:rPr>
          <w:rFonts w:ascii="Times New Roman" w:hAnsi="Times New Roman" w:cs="Times New Roman"/>
          <w:sz w:val="24"/>
          <w:szCs w:val="24"/>
          <w:lang w:val="es"/>
        </w:rPr>
        <w:t xml:space="preserve"> si tiene alguna pregunta. </w:t>
      </w:r>
    </w:p>
    <w:p w14:paraId="785B677B" w14:textId="77777777" w:rsidR="00757C1E" w:rsidRPr="00FC41F1" w:rsidRDefault="00757C1E" w:rsidP="00C45DB1">
      <w:pPr>
        <w:rPr>
          <w:rFonts w:ascii="Times New Roman" w:hAnsi="Times New Roman" w:cs="Times New Roman"/>
          <w:sz w:val="24"/>
          <w:szCs w:val="24"/>
          <w:lang w:val="es-US"/>
        </w:rPr>
      </w:pPr>
    </w:p>
    <w:sectPr w:rsidR="00757C1E" w:rsidRPr="00FC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BFC" w14:textId="77777777" w:rsidR="001E7218" w:rsidRDefault="001E7218" w:rsidP="001E7218">
      <w:pPr>
        <w:spacing w:after="0" w:line="240" w:lineRule="auto"/>
      </w:pPr>
      <w:r>
        <w:separator/>
      </w:r>
    </w:p>
  </w:endnote>
  <w:endnote w:type="continuationSeparator" w:id="0">
    <w:p w14:paraId="14CF8CAC" w14:textId="77777777" w:rsidR="001E7218" w:rsidRDefault="001E7218" w:rsidP="001E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6D07" w14:textId="77777777" w:rsidR="001E7218" w:rsidRDefault="001E7218" w:rsidP="001E7218">
      <w:pPr>
        <w:spacing w:after="0" w:line="240" w:lineRule="auto"/>
      </w:pPr>
      <w:r>
        <w:separator/>
      </w:r>
    </w:p>
  </w:footnote>
  <w:footnote w:type="continuationSeparator" w:id="0">
    <w:p w14:paraId="06324F02" w14:textId="77777777" w:rsidR="001E7218" w:rsidRDefault="001E7218" w:rsidP="001E721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129"/>
    <w:multiLevelType w:val="hybridMultilevel"/>
    <w:tmpl w:val="286867FC"/>
    <w:lvl w:ilvl="0" w:tplc="DA4410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F81"/>
    <w:multiLevelType w:val="hybridMultilevel"/>
    <w:tmpl w:val="A2924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0CE1"/>
    <w:multiLevelType w:val="hybridMultilevel"/>
    <w:tmpl w:val="71147F46"/>
    <w:lvl w:ilvl="0" w:tplc="1BDC28A8">
      <w:start w:val="1"/>
      <w:numFmt w:val="lowerLetter"/>
      <w:lvlText w:val="%1."/>
      <w:lvlJc w:val="left"/>
      <w:pPr>
        <w:ind w:left="1440" w:hanging="360"/>
      </w:pPr>
    </w:lvl>
    <w:lvl w:ilvl="1" w:tplc="1CE86E0E">
      <w:start w:val="1"/>
      <w:numFmt w:val="lowerLetter"/>
      <w:lvlText w:val="%2."/>
      <w:lvlJc w:val="left"/>
      <w:pPr>
        <w:ind w:left="2160" w:hanging="360"/>
      </w:pPr>
    </w:lvl>
    <w:lvl w:ilvl="2" w:tplc="8CDE8458">
      <w:start w:val="1"/>
      <w:numFmt w:val="lowerRoman"/>
      <w:lvlText w:val="%3."/>
      <w:lvlJc w:val="right"/>
      <w:pPr>
        <w:ind w:left="2880" w:hanging="180"/>
      </w:pPr>
    </w:lvl>
    <w:lvl w:ilvl="3" w:tplc="86922B06">
      <w:start w:val="1"/>
      <w:numFmt w:val="decimal"/>
      <w:lvlText w:val="%4."/>
      <w:lvlJc w:val="left"/>
      <w:pPr>
        <w:ind w:left="3600" w:hanging="360"/>
      </w:pPr>
    </w:lvl>
    <w:lvl w:ilvl="4" w:tplc="F8C43F0C">
      <w:start w:val="1"/>
      <w:numFmt w:val="lowerLetter"/>
      <w:lvlText w:val="%5."/>
      <w:lvlJc w:val="left"/>
      <w:pPr>
        <w:ind w:left="4320" w:hanging="360"/>
      </w:pPr>
    </w:lvl>
    <w:lvl w:ilvl="5" w:tplc="F8B86FD4">
      <w:start w:val="1"/>
      <w:numFmt w:val="lowerRoman"/>
      <w:lvlText w:val="%6."/>
      <w:lvlJc w:val="right"/>
      <w:pPr>
        <w:ind w:left="5040" w:hanging="180"/>
      </w:pPr>
    </w:lvl>
    <w:lvl w:ilvl="6" w:tplc="8D08F5FC">
      <w:start w:val="1"/>
      <w:numFmt w:val="decimal"/>
      <w:lvlText w:val="%7."/>
      <w:lvlJc w:val="left"/>
      <w:pPr>
        <w:ind w:left="5760" w:hanging="360"/>
      </w:pPr>
    </w:lvl>
    <w:lvl w:ilvl="7" w:tplc="8376C3CE">
      <w:start w:val="1"/>
      <w:numFmt w:val="lowerLetter"/>
      <w:lvlText w:val="%8."/>
      <w:lvlJc w:val="left"/>
      <w:pPr>
        <w:ind w:left="6480" w:hanging="360"/>
      </w:pPr>
    </w:lvl>
    <w:lvl w:ilvl="8" w:tplc="67FE0190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90C2D"/>
    <w:multiLevelType w:val="hybridMultilevel"/>
    <w:tmpl w:val="5000620E"/>
    <w:lvl w:ilvl="0" w:tplc="D8D628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2693"/>
    <w:multiLevelType w:val="hybridMultilevel"/>
    <w:tmpl w:val="07DE2D7E"/>
    <w:lvl w:ilvl="0" w:tplc="B5DEA8E2">
      <w:start w:val="1"/>
      <w:numFmt w:val="lowerLetter"/>
      <w:lvlText w:val="%1."/>
      <w:lvlJc w:val="left"/>
      <w:pPr>
        <w:ind w:left="1440" w:hanging="360"/>
      </w:pPr>
    </w:lvl>
    <w:lvl w:ilvl="1" w:tplc="6A50E91A">
      <w:start w:val="1"/>
      <w:numFmt w:val="lowerLetter"/>
      <w:lvlText w:val="%2."/>
      <w:lvlJc w:val="left"/>
      <w:pPr>
        <w:ind w:left="2160" w:hanging="360"/>
      </w:pPr>
    </w:lvl>
    <w:lvl w:ilvl="2" w:tplc="4C085630">
      <w:start w:val="1"/>
      <w:numFmt w:val="lowerRoman"/>
      <w:lvlText w:val="%3."/>
      <w:lvlJc w:val="right"/>
      <w:pPr>
        <w:ind w:left="2880" w:hanging="180"/>
      </w:pPr>
    </w:lvl>
    <w:lvl w:ilvl="3" w:tplc="CB4494CA">
      <w:start w:val="1"/>
      <w:numFmt w:val="decimal"/>
      <w:lvlText w:val="%4."/>
      <w:lvlJc w:val="left"/>
      <w:pPr>
        <w:ind w:left="3600" w:hanging="360"/>
      </w:pPr>
    </w:lvl>
    <w:lvl w:ilvl="4" w:tplc="ABA2E41A">
      <w:start w:val="1"/>
      <w:numFmt w:val="lowerLetter"/>
      <w:lvlText w:val="%5."/>
      <w:lvlJc w:val="left"/>
      <w:pPr>
        <w:ind w:left="4320" w:hanging="360"/>
      </w:pPr>
    </w:lvl>
    <w:lvl w:ilvl="5" w:tplc="357C306C">
      <w:start w:val="1"/>
      <w:numFmt w:val="lowerRoman"/>
      <w:lvlText w:val="%6."/>
      <w:lvlJc w:val="right"/>
      <w:pPr>
        <w:ind w:left="5040" w:hanging="180"/>
      </w:pPr>
    </w:lvl>
    <w:lvl w:ilvl="6" w:tplc="ED4AEE5A">
      <w:start w:val="1"/>
      <w:numFmt w:val="decimal"/>
      <w:lvlText w:val="%7."/>
      <w:lvlJc w:val="left"/>
      <w:pPr>
        <w:ind w:left="5760" w:hanging="360"/>
      </w:pPr>
    </w:lvl>
    <w:lvl w:ilvl="7" w:tplc="B0764CE0">
      <w:start w:val="1"/>
      <w:numFmt w:val="lowerLetter"/>
      <w:lvlText w:val="%8."/>
      <w:lvlJc w:val="left"/>
      <w:pPr>
        <w:ind w:left="6480" w:hanging="360"/>
      </w:pPr>
    </w:lvl>
    <w:lvl w:ilvl="8" w:tplc="9D8ED1E0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26570"/>
    <w:multiLevelType w:val="hybridMultilevel"/>
    <w:tmpl w:val="4E2E8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449E"/>
    <w:multiLevelType w:val="hybridMultilevel"/>
    <w:tmpl w:val="BB1A4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767E"/>
    <w:multiLevelType w:val="hybridMultilevel"/>
    <w:tmpl w:val="EAFEC5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EF1F"/>
    <w:multiLevelType w:val="hybridMultilevel"/>
    <w:tmpl w:val="276CDC3A"/>
    <w:lvl w:ilvl="0" w:tplc="5B80AB6A">
      <w:start w:val="1"/>
      <w:numFmt w:val="lowerLetter"/>
      <w:lvlText w:val="%1."/>
      <w:lvlJc w:val="left"/>
      <w:pPr>
        <w:ind w:left="1440" w:hanging="360"/>
      </w:pPr>
    </w:lvl>
    <w:lvl w:ilvl="1" w:tplc="79F0511A">
      <w:start w:val="1"/>
      <w:numFmt w:val="lowerLetter"/>
      <w:lvlText w:val="%2."/>
      <w:lvlJc w:val="left"/>
      <w:pPr>
        <w:ind w:left="2160" w:hanging="360"/>
      </w:pPr>
    </w:lvl>
    <w:lvl w:ilvl="2" w:tplc="ADB6BDC4">
      <w:start w:val="1"/>
      <w:numFmt w:val="lowerRoman"/>
      <w:lvlText w:val="%3."/>
      <w:lvlJc w:val="right"/>
      <w:pPr>
        <w:ind w:left="2880" w:hanging="180"/>
      </w:pPr>
    </w:lvl>
    <w:lvl w:ilvl="3" w:tplc="90DE1668">
      <w:start w:val="1"/>
      <w:numFmt w:val="decimal"/>
      <w:lvlText w:val="%4."/>
      <w:lvlJc w:val="left"/>
      <w:pPr>
        <w:ind w:left="3600" w:hanging="360"/>
      </w:pPr>
    </w:lvl>
    <w:lvl w:ilvl="4" w:tplc="00EC9A70">
      <w:start w:val="1"/>
      <w:numFmt w:val="lowerLetter"/>
      <w:lvlText w:val="%5."/>
      <w:lvlJc w:val="left"/>
      <w:pPr>
        <w:ind w:left="4320" w:hanging="360"/>
      </w:pPr>
    </w:lvl>
    <w:lvl w:ilvl="5" w:tplc="26AAC592">
      <w:start w:val="1"/>
      <w:numFmt w:val="lowerRoman"/>
      <w:lvlText w:val="%6."/>
      <w:lvlJc w:val="right"/>
      <w:pPr>
        <w:ind w:left="5040" w:hanging="180"/>
      </w:pPr>
    </w:lvl>
    <w:lvl w:ilvl="6" w:tplc="04A4508C">
      <w:start w:val="1"/>
      <w:numFmt w:val="decimal"/>
      <w:lvlText w:val="%7."/>
      <w:lvlJc w:val="left"/>
      <w:pPr>
        <w:ind w:left="5760" w:hanging="360"/>
      </w:pPr>
    </w:lvl>
    <w:lvl w:ilvl="7" w:tplc="997A4A80">
      <w:start w:val="1"/>
      <w:numFmt w:val="lowerLetter"/>
      <w:lvlText w:val="%8."/>
      <w:lvlJc w:val="left"/>
      <w:pPr>
        <w:ind w:left="6480" w:hanging="360"/>
      </w:pPr>
    </w:lvl>
    <w:lvl w:ilvl="8" w:tplc="681A4A84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A6C9B0"/>
    <w:multiLevelType w:val="hybridMultilevel"/>
    <w:tmpl w:val="F9E6B110"/>
    <w:lvl w:ilvl="0" w:tplc="2DE2C30A">
      <w:start w:val="1"/>
      <w:numFmt w:val="lowerLetter"/>
      <w:lvlText w:val="%1."/>
      <w:lvlJc w:val="left"/>
      <w:pPr>
        <w:ind w:left="1440" w:hanging="360"/>
      </w:pPr>
    </w:lvl>
    <w:lvl w:ilvl="1" w:tplc="071C3E06">
      <w:start w:val="1"/>
      <w:numFmt w:val="lowerLetter"/>
      <w:lvlText w:val="%2."/>
      <w:lvlJc w:val="left"/>
      <w:pPr>
        <w:ind w:left="2160" w:hanging="360"/>
      </w:pPr>
    </w:lvl>
    <w:lvl w:ilvl="2" w:tplc="D742A610">
      <w:start w:val="1"/>
      <w:numFmt w:val="lowerRoman"/>
      <w:lvlText w:val="%3."/>
      <w:lvlJc w:val="right"/>
      <w:pPr>
        <w:ind w:left="2880" w:hanging="180"/>
      </w:pPr>
    </w:lvl>
    <w:lvl w:ilvl="3" w:tplc="646CEA4C">
      <w:start w:val="1"/>
      <w:numFmt w:val="decimal"/>
      <w:lvlText w:val="%4."/>
      <w:lvlJc w:val="left"/>
      <w:pPr>
        <w:ind w:left="3600" w:hanging="360"/>
      </w:pPr>
    </w:lvl>
    <w:lvl w:ilvl="4" w:tplc="F62463E2">
      <w:start w:val="1"/>
      <w:numFmt w:val="lowerLetter"/>
      <w:lvlText w:val="%5."/>
      <w:lvlJc w:val="left"/>
      <w:pPr>
        <w:ind w:left="4320" w:hanging="360"/>
      </w:pPr>
    </w:lvl>
    <w:lvl w:ilvl="5" w:tplc="36B4DFF0">
      <w:start w:val="1"/>
      <w:numFmt w:val="lowerRoman"/>
      <w:lvlText w:val="%6."/>
      <w:lvlJc w:val="right"/>
      <w:pPr>
        <w:ind w:left="5040" w:hanging="180"/>
      </w:pPr>
    </w:lvl>
    <w:lvl w:ilvl="6" w:tplc="AB7C41B8">
      <w:start w:val="1"/>
      <w:numFmt w:val="decimal"/>
      <w:lvlText w:val="%7."/>
      <w:lvlJc w:val="left"/>
      <w:pPr>
        <w:ind w:left="5760" w:hanging="360"/>
      </w:pPr>
    </w:lvl>
    <w:lvl w:ilvl="7" w:tplc="ACC0DE88">
      <w:start w:val="1"/>
      <w:numFmt w:val="lowerLetter"/>
      <w:lvlText w:val="%8."/>
      <w:lvlJc w:val="left"/>
      <w:pPr>
        <w:ind w:left="6480" w:hanging="360"/>
      </w:pPr>
    </w:lvl>
    <w:lvl w:ilvl="8" w:tplc="9C0C1FFA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59BFD7"/>
    <w:multiLevelType w:val="hybridMultilevel"/>
    <w:tmpl w:val="0E5C3844"/>
    <w:lvl w:ilvl="0" w:tplc="0A247058">
      <w:start w:val="1"/>
      <w:numFmt w:val="lowerLetter"/>
      <w:lvlText w:val="%1."/>
      <w:lvlJc w:val="left"/>
      <w:pPr>
        <w:ind w:left="1440" w:hanging="360"/>
      </w:pPr>
    </w:lvl>
    <w:lvl w:ilvl="1" w:tplc="41560A70">
      <w:start w:val="1"/>
      <w:numFmt w:val="lowerLetter"/>
      <w:lvlText w:val="%2."/>
      <w:lvlJc w:val="left"/>
      <w:pPr>
        <w:ind w:left="2160" w:hanging="360"/>
      </w:pPr>
    </w:lvl>
    <w:lvl w:ilvl="2" w:tplc="DCEE37AE">
      <w:start w:val="1"/>
      <w:numFmt w:val="lowerRoman"/>
      <w:lvlText w:val="%3."/>
      <w:lvlJc w:val="right"/>
      <w:pPr>
        <w:ind w:left="2880" w:hanging="180"/>
      </w:pPr>
    </w:lvl>
    <w:lvl w:ilvl="3" w:tplc="86C26964">
      <w:start w:val="1"/>
      <w:numFmt w:val="decimal"/>
      <w:lvlText w:val="%4."/>
      <w:lvlJc w:val="left"/>
      <w:pPr>
        <w:ind w:left="3600" w:hanging="360"/>
      </w:pPr>
    </w:lvl>
    <w:lvl w:ilvl="4" w:tplc="792C231A">
      <w:start w:val="1"/>
      <w:numFmt w:val="lowerLetter"/>
      <w:lvlText w:val="%5."/>
      <w:lvlJc w:val="left"/>
      <w:pPr>
        <w:ind w:left="4320" w:hanging="360"/>
      </w:pPr>
    </w:lvl>
    <w:lvl w:ilvl="5" w:tplc="02D03BDA">
      <w:start w:val="1"/>
      <w:numFmt w:val="lowerRoman"/>
      <w:lvlText w:val="%6."/>
      <w:lvlJc w:val="right"/>
      <w:pPr>
        <w:ind w:left="5040" w:hanging="180"/>
      </w:pPr>
    </w:lvl>
    <w:lvl w:ilvl="6" w:tplc="AB8E1638">
      <w:start w:val="1"/>
      <w:numFmt w:val="decimal"/>
      <w:lvlText w:val="%7."/>
      <w:lvlJc w:val="left"/>
      <w:pPr>
        <w:ind w:left="5760" w:hanging="360"/>
      </w:pPr>
    </w:lvl>
    <w:lvl w:ilvl="7" w:tplc="D78A8924">
      <w:start w:val="1"/>
      <w:numFmt w:val="lowerLetter"/>
      <w:lvlText w:val="%8."/>
      <w:lvlJc w:val="left"/>
      <w:pPr>
        <w:ind w:left="6480" w:hanging="360"/>
      </w:pPr>
    </w:lvl>
    <w:lvl w:ilvl="8" w:tplc="ACB07B5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B4459B"/>
    <w:multiLevelType w:val="hybridMultilevel"/>
    <w:tmpl w:val="D5B89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4954"/>
    <w:multiLevelType w:val="hybridMultilevel"/>
    <w:tmpl w:val="805233D6"/>
    <w:lvl w:ilvl="0" w:tplc="793EDC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3C94"/>
    <w:multiLevelType w:val="hybridMultilevel"/>
    <w:tmpl w:val="2F6C90A2"/>
    <w:lvl w:ilvl="0" w:tplc="1D349DB6">
      <w:start w:val="1"/>
      <w:numFmt w:val="lowerLetter"/>
      <w:lvlText w:val="%1."/>
      <w:lvlJc w:val="left"/>
      <w:pPr>
        <w:ind w:left="1440" w:hanging="360"/>
      </w:pPr>
    </w:lvl>
    <w:lvl w:ilvl="1" w:tplc="CCC40E9A">
      <w:start w:val="1"/>
      <w:numFmt w:val="lowerLetter"/>
      <w:lvlText w:val="%2."/>
      <w:lvlJc w:val="left"/>
      <w:pPr>
        <w:ind w:left="2160" w:hanging="360"/>
      </w:pPr>
    </w:lvl>
    <w:lvl w:ilvl="2" w:tplc="8DFED526">
      <w:start w:val="1"/>
      <w:numFmt w:val="lowerRoman"/>
      <w:lvlText w:val="%3."/>
      <w:lvlJc w:val="right"/>
      <w:pPr>
        <w:ind w:left="2880" w:hanging="180"/>
      </w:pPr>
    </w:lvl>
    <w:lvl w:ilvl="3" w:tplc="C40464AA">
      <w:start w:val="1"/>
      <w:numFmt w:val="decimal"/>
      <w:lvlText w:val="%4."/>
      <w:lvlJc w:val="left"/>
      <w:pPr>
        <w:ind w:left="3600" w:hanging="360"/>
      </w:pPr>
    </w:lvl>
    <w:lvl w:ilvl="4" w:tplc="25EE7F90">
      <w:start w:val="1"/>
      <w:numFmt w:val="lowerLetter"/>
      <w:lvlText w:val="%5."/>
      <w:lvlJc w:val="left"/>
      <w:pPr>
        <w:ind w:left="4320" w:hanging="360"/>
      </w:pPr>
    </w:lvl>
    <w:lvl w:ilvl="5" w:tplc="14BA8ED6">
      <w:start w:val="1"/>
      <w:numFmt w:val="lowerRoman"/>
      <w:lvlText w:val="%6."/>
      <w:lvlJc w:val="right"/>
      <w:pPr>
        <w:ind w:left="5040" w:hanging="180"/>
      </w:pPr>
    </w:lvl>
    <w:lvl w:ilvl="6" w:tplc="275EBF08">
      <w:start w:val="1"/>
      <w:numFmt w:val="decimal"/>
      <w:lvlText w:val="%7."/>
      <w:lvlJc w:val="left"/>
      <w:pPr>
        <w:ind w:left="5760" w:hanging="360"/>
      </w:pPr>
    </w:lvl>
    <w:lvl w:ilvl="7" w:tplc="24B45A52">
      <w:start w:val="1"/>
      <w:numFmt w:val="lowerLetter"/>
      <w:lvlText w:val="%8."/>
      <w:lvlJc w:val="left"/>
      <w:pPr>
        <w:ind w:left="6480" w:hanging="360"/>
      </w:pPr>
    </w:lvl>
    <w:lvl w:ilvl="8" w:tplc="8826AB20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735C52"/>
    <w:multiLevelType w:val="hybridMultilevel"/>
    <w:tmpl w:val="ACA270F6"/>
    <w:lvl w:ilvl="0" w:tplc="E8F48062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3CB95"/>
    <w:multiLevelType w:val="hybridMultilevel"/>
    <w:tmpl w:val="81F2B1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EE42F40">
      <w:start w:val="1"/>
      <w:numFmt w:val="lowerLetter"/>
      <w:lvlText w:val="%2."/>
      <w:lvlJc w:val="left"/>
      <w:pPr>
        <w:ind w:left="1440" w:hanging="360"/>
      </w:pPr>
    </w:lvl>
    <w:lvl w:ilvl="2" w:tplc="0F78BAA6">
      <w:start w:val="1"/>
      <w:numFmt w:val="lowerRoman"/>
      <w:lvlText w:val="%3."/>
      <w:lvlJc w:val="right"/>
      <w:pPr>
        <w:ind w:left="2160" w:hanging="180"/>
      </w:pPr>
    </w:lvl>
    <w:lvl w:ilvl="3" w:tplc="FFF2A118">
      <w:start w:val="1"/>
      <w:numFmt w:val="decimal"/>
      <w:lvlText w:val="%4."/>
      <w:lvlJc w:val="left"/>
      <w:pPr>
        <w:ind w:left="2880" w:hanging="360"/>
      </w:pPr>
    </w:lvl>
    <w:lvl w:ilvl="4" w:tplc="A14A0E22">
      <w:start w:val="1"/>
      <w:numFmt w:val="lowerLetter"/>
      <w:lvlText w:val="%5."/>
      <w:lvlJc w:val="left"/>
      <w:pPr>
        <w:ind w:left="3600" w:hanging="360"/>
      </w:pPr>
    </w:lvl>
    <w:lvl w:ilvl="5" w:tplc="9976D51E">
      <w:start w:val="1"/>
      <w:numFmt w:val="lowerRoman"/>
      <w:lvlText w:val="%6."/>
      <w:lvlJc w:val="right"/>
      <w:pPr>
        <w:ind w:left="4320" w:hanging="180"/>
      </w:pPr>
    </w:lvl>
    <w:lvl w:ilvl="6" w:tplc="84042940">
      <w:start w:val="1"/>
      <w:numFmt w:val="decimal"/>
      <w:lvlText w:val="%7."/>
      <w:lvlJc w:val="left"/>
      <w:pPr>
        <w:ind w:left="5040" w:hanging="360"/>
      </w:pPr>
    </w:lvl>
    <w:lvl w:ilvl="7" w:tplc="CDE666E0">
      <w:start w:val="1"/>
      <w:numFmt w:val="lowerLetter"/>
      <w:lvlText w:val="%8."/>
      <w:lvlJc w:val="left"/>
      <w:pPr>
        <w:ind w:left="5760" w:hanging="360"/>
      </w:pPr>
    </w:lvl>
    <w:lvl w:ilvl="8" w:tplc="005659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33F34"/>
    <w:multiLevelType w:val="hybridMultilevel"/>
    <w:tmpl w:val="FC92F8C6"/>
    <w:lvl w:ilvl="0" w:tplc="675A58CE">
      <w:start w:val="1"/>
      <w:numFmt w:val="lowerLetter"/>
      <w:lvlText w:val="%1."/>
      <w:lvlJc w:val="left"/>
      <w:pPr>
        <w:ind w:left="1440" w:hanging="360"/>
      </w:pPr>
    </w:lvl>
    <w:lvl w:ilvl="1" w:tplc="67B4043C">
      <w:start w:val="1"/>
      <w:numFmt w:val="lowerLetter"/>
      <w:lvlText w:val="%2."/>
      <w:lvlJc w:val="left"/>
      <w:pPr>
        <w:ind w:left="2160" w:hanging="360"/>
      </w:pPr>
    </w:lvl>
    <w:lvl w:ilvl="2" w:tplc="CDE8DFA2">
      <w:start w:val="1"/>
      <w:numFmt w:val="lowerRoman"/>
      <w:lvlText w:val="%3."/>
      <w:lvlJc w:val="right"/>
      <w:pPr>
        <w:ind w:left="2880" w:hanging="180"/>
      </w:pPr>
    </w:lvl>
    <w:lvl w:ilvl="3" w:tplc="0CC2E92A">
      <w:start w:val="1"/>
      <w:numFmt w:val="decimal"/>
      <w:lvlText w:val="%4."/>
      <w:lvlJc w:val="left"/>
      <w:pPr>
        <w:ind w:left="3600" w:hanging="360"/>
      </w:pPr>
    </w:lvl>
    <w:lvl w:ilvl="4" w:tplc="961AECE0">
      <w:start w:val="1"/>
      <w:numFmt w:val="lowerLetter"/>
      <w:lvlText w:val="%5."/>
      <w:lvlJc w:val="left"/>
      <w:pPr>
        <w:ind w:left="4320" w:hanging="360"/>
      </w:pPr>
    </w:lvl>
    <w:lvl w:ilvl="5" w:tplc="CC92A666">
      <w:start w:val="1"/>
      <w:numFmt w:val="lowerRoman"/>
      <w:lvlText w:val="%6."/>
      <w:lvlJc w:val="right"/>
      <w:pPr>
        <w:ind w:left="5040" w:hanging="180"/>
      </w:pPr>
    </w:lvl>
    <w:lvl w:ilvl="6" w:tplc="2BC8EA8A">
      <w:start w:val="1"/>
      <w:numFmt w:val="decimal"/>
      <w:lvlText w:val="%7."/>
      <w:lvlJc w:val="left"/>
      <w:pPr>
        <w:ind w:left="5760" w:hanging="360"/>
      </w:pPr>
    </w:lvl>
    <w:lvl w:ilvl="7" w:tplc="7302A076">
      <w:start w:val="1"/>
      <w:numFmt w:val="lowerLetter"/>
      <w:lvlText w:val="%8."/>
      <w:lvlJc w:val="left"/>
      <w:pPr>
        <w:ind w:left="6480" w:hanging="360"/>
      </w:pPr>
    </w:lvl>
    <w:lvl w:ilvl="8" w:tplc="4498E0D6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160A5C"/>
    <w:multiLevelType w:val="hybridMultilevel"/>
    <w:tmpl w:val="6FFCA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F7D7C"/>
    <w:multiLevelType w:val="hybridMultilevel"/>
    <w:tmpl w:val="80E6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B4005"/>
    <w:multiLevelType w:val="hybridMultilevel"/>
    <w:tmpl w:val="823813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68C66"/>
    <w:multiLevelType w:val="hybridMultilevel"/>
    <w:tmpl w:val="541E560C"/>
    <w:lvl w:ilvl="0" w:tplc="9AC4D0A0">
      <w:start w:val="1"/>
      <w:numFmt w:val="lowerLetter"/>
      <w:lvlText w:val="%1."/>
      <w:lvlJc w:val="left"/>
      <w:pPr>
        <w:ind w:left="1440" w:hanging="360"/>
      </w:pPr>
    </w:lvl>
    <w:lvl w:ilvl="1" w:tplc="07D8656E">
      <w:start w:val="1"/>
      <w:numFmt w:val="lowerLetter"/>
      <w:lvlText w:val="%2."/>
      <w:lvlJc w:val="left"/>
      <w:pPr>
        <w:ind w:left="2160" w:hanging="360"/>
      </w:pPr>
    </w:lvl>
    <w:lvl w:ilvl="2" w:tplc="CA06F6D6">
      <w:start w:val="1"/>
      <w:numFmt w:val="lowerRoman"/>
      <w:lvlText w:val="%3."/>
      <w:lvlJc w:val="right"/>
      <w:pPr>
        <w:ind w:left="2880" w:hanging="180"/>
      </w:pPr>
    </w:lvl>
    <w:lvl w:ilvl="3" w:tplc="0666D222">
      <w:start w:val="1"/>
      <w:numFmt w:val="decimal"/>
      <w:lvlText w:val="%4."/>
      <w:lvlJc w:val="left"/>
      <w:pPr>
        <w:ind w:left="3600" w:hanging="360"/>
      </w:pPr>
    </w:lvl>
    <w:lvl w:ilvl="4" w:tplc="F4E6E334">
      <w:start w:val="1"/>
      <w:numFmt w:val="lowerLetter"/>
      <w:lvlText w:val="%5."/>
      <w:lvlJc w:val="left"/>
      <w:pPr>
        <w:ind w:left="4320" w:hanging="360"/>
      </w:pPr>
    </w:lvl>
    <w:lvl w:ilvl="5" w:tplc="05FC176E">
      <w:start w:val="1"/>
      <w:numFmt w:val="lowerRoman"/>
      <w:lvlText w:val="%6."/>
      <w:lvlJc w:val="right"/>
      <w:pPr>
        <w:ind w:left="5040" w:hanging="180"/>
      </w:pPr>
    </w:lvl>
    <w:lvl w:ilvl="6" w:tplc="53B811D0">
      <w:start w:val="1"/>
      <w:numFmt w:val="decimal"/>
      <w:lvlText w:val="%7."/>
      <w:lvlJc w:val="left"/>
      <w:pPr>
        <w:ind w:left="5760" w:hanging="360"/>
      </w:pPr>
    </w:lvl>
    <w:lvl w:ilvl="7" w:tplc="9B429B5C">
      <w:start w:val="1"/>
      <w:numFmt w:val="lowerLetter"/>
      <w:lvlText w:val="%8."/>
      <w:lvlJc w:val="left"/>
      <w:pPr>
        <w:ind w:left="6480" w:hanging="360"/>
      </w:pPr>
    </w:lvl>
    <w:lvl w:ilvl="8" w:tplc="A40A9622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3B43A6"/>
    <w:multiLevelType w:val="hybridMultilevel"/>
    <w:tmpl w:val="0E5AF10C"/>
    <w:lvl w:ilvl="0" w:tplc="793EDC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017AD"/>
    <w:multiLevelType w:val="hybridMultilevel"/>
    <w:tmpl w:val="4A44649C"/>
    <w:lvl w:ilvl="0" w:tplc="14E61F86">
      <w:start w:val="1"/>
      <w:numFmt w:val="lowerLetter"/>
      <w:lvlText w:val="%1."/>
      <w:lvlJc w:val="left"/>
      <w:pPr>
        <w:ind w:left="1440" w:hanging="360"/>
      </w:pPr>
    </w:lvl>
    <w:lvl w:ilvl="1" w:tplc="ABA43ECC">
      <w:start w:val="1"/>
      <w:numFmt w:val="lowerLetter"/>
      <w:lvlText w:val="%2."/>
      <w:lvlJc w:val="left"/>
      <w:pPr>
        <w:ind w:left="2160" w:hanging="360"/>
      </w:pPr>
    </w:lvl>
    <w:lvl w:ilvl="2" w:tplc="9E7C9D5C">
      <w:start w:val="1"/>
      <w:numFmt w:val="lowerRoman"/>
      <w:lvlText w:val="%3."/>
      <w:lvlJc w:val="right"/>
      <w:pPr>
        <w:ind w:left="2880" w:hanging="180"/>
      </w:pPr>
    </w:lvl>
    <w:lvl w:ilvl="3" w:tplc="77E2B680">
      <w:start w:val="1"/>
      <w:numFmt w:val="decimal"/>
      <w:lvlText w:val="%4."/>
      <w:lvlJc w:val="left"/>
      <w:pPr>
        <w:ind w:left="3600" w:hanging="360"/>
      </w:pPr>
    </w:lvl>
    <w:lvl w:ilvl="4" w:tplc="FB906EEA">
      <w:start w:val="1"/>
      <w:numFmt w:val="lowerLetter"/>
      <w:lvlText w:val="%5."/>
      <w:lvlJc w:val="left"/>
      <w:pPr>
        <w:ind w:left="4320" w:hanging="360"/>
      </w:pPr>
    </w:lvl>
    <w:lvl w:ilvl="5" w:tplc="7758E102">
      <w:start w:val="1"/>
      <w:numFmt w:val="lowerRoman"/>
      <w:lvlText w:val="%6."/>
      <w:lvlJc w:val="right"/>
      <w:pPr>
        <w:ind w:left="5040" w:hanging="180"/>
      </w:pPr>
    </w:lvl>
    <w:lvl w:ilvl="6" w:tplc="BAFCD25A">
      <w:start w:val="1"/>
      <w:numFmt w:val="decimal"/>
      <w:lvlText w:val="%7."/>
      <w:lvlJc w:val="left"/>
      <w:pPr>
        <w:ind w:left="5760" w:hanging="360"/>
      </w:pPr>
    </w:lvl>
    <w:lvl w:ilvl="7" w:tplc="578277A4">
      <w:start w:val="1"/>
      <w:numFmt w:val="lowerLetter"/>
      <w:lvlText w:val="%8."/>
      <w:lvlJc w:val="left"/>
      <w:pPr>
        <w:ind w:left="6480" w:hanging="360"/>
      </w:pPr>
    </w:lvl>
    <w:lvl w:ilvl="8" w:tplc="500092D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232FBA"/>
    <w:multiLevelType w:val="hybridMultilevel"/>
    <w:tmpl w:val="3AAE9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225AD"/>
    <w:multiLevelType w:val="hybridMultilevel"/>
    <w:tmpl w:val="127C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15EC"/>
    <w:multiLevelType w:val="hybridMultilevel"/>
    <w:tmpl w:val="27124DA0"/>
    <w:lvl w:ilvl="0" w:tplc="1D0A6B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41761"/>
    <w:multiLevelType w:val="hybridMultilevel"/>
    <w:tmpl w:val="71AEB5CC"/>
    <w:lvl w:ilvl="0" w:tplc="D362DF84">
      <w:start w:val="1"/>
      <w:numFmt w:val="lowerLetter"/>
      <w:lvlText w:val="%1."/>
      <w:lvlJc w:val="left"/>
      <w:pPr>
        <w:ind w:left="1440" w:hanging="360"/>
      </w:pPr>
    </w:lvl>
    <w:lvl w:ilvl="1" w:tplc="4FB6926A">
      <w:start w:val="1"/>
      <w:numFmt w:val="lowerLetter"/>
      <w:lvlText w:val="%2."/>
      <w:lvlJc w:val="left"/>
      <w:pPr>
        <w:ind w:left="2160" w:hanging="360"/>
      </w:pPr>
    </w:lvl>
    <w:lvl w:ilvl="2" w:tplc="573E65C0">
      <w:start w:val="1"/>
      <w:numFmt w:val="lowerRoman"/>
      <w:lvlText w:val="%3."/>
      <w:lvlJc w:val="right"/>
      <w:pPr>
        <w:ind w:left="2880" w:hanging="180"/>
      </w:pPr>
    </w:lvl>
    <w:lvl w:ilvl="3" w:tplc="FC9EFB7C">
      <w:start w:val="1"/>
      <w:numFmt w:val="decimal"/>
      <w:lvlText w:val="%4."/>
      <w:lvlJc w:val="left"/>
      <w:pPr>
        <w:ind w:left="3600" w:hanging="360"/>
      </w:pPr>
    </w:lvl>
    <w:lvl w:ilvl="4" w:tplc="8DF2F862">
      <w:start w:val="1"/>
      <w:numFmt w:val="lowerLetter"/>
      <w:lvlText w:val="%5."/>
      <w:lvlJc w:val="left"/>
      <w:pPr>
        <w:ind w:left="4320" w:hanging="360"/>
      </w:pPr>
    </w:lvl>
    <w:lvl w:ilvl="5" w:tplc="57B63BB4">
      <w:start w:val="1"/>
      <w:numFmt w:val="lowerRoman"/>
      <w:lvlText w:val="%6."/>
      <w:lvlJc w:val="right"/>
      <w:pPr>
        <w:ind w:left="5040" w:hanging="180"/>
      </w:pPr>
    </w:lvl>
    <w:lvl w:ilvl="6" w:tplc="FC82B80C">
      <w:start w:val="1"/>
      <w:numFmt w:val="decimal"/>
      <w:lvlText w:val="%7."/>
      <w:lvlJc w:val="left"/>
      <w:pPr>
        <w:ind w:left="5760" w:hanging="360"/>
      </w:pPr>
    </w:lvl>
    <w:lvl w:ilvl="7" w:tplc="41FE1162">
      <w:start w:val="1"/>
      <w:numFmt w:val="lowerLetter"/>
      <w:lvlText w:val="%8."/>
      <w:lvlJc w:val="left"/>
      <w:pPr>
        <w:ind w:left="6480" w:hanging="360"/>
      </w:pPr>
    </w:lvl>
    <w:lvl w:ilvl="8" w:tplc="344CBE96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214E2"/>
    <w:multiLevelType w:val="hybridMultilevel"/>
    <w:tmpl w:val="2D0C764A"/>
    <w:lvl w:ilvl="0" w:tplc="B0B21B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90077"/>
    <w:multiLevelType w:val="hybridMultilevel"/>
    <w:tmpl w:val="FF14599E"/>
    <w:lvl w:ilvl="0" w:tplc="793EDC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DA423"/>
    <w:multiLevelType w:val="hybridMultilevel"/>
    <w:tmpl w:val="EF6820E4"/>
    <w:lvl w:ilvl="0" w:tplc="0EC4D2B8">
      <w:start w:val="1"/>
      <w:numFmt w:val="lowerLetter"/>
      <w:lvlText w:val="%1."/>
      <w:lvlJc w:val="left"/>
      <w:pPr>
        <w:ind w:left="1440" w:hanging="360"/>
      </w:pPr>
    </w:lvl>
    <w:lvl w:ilvl="1" w:tplc="5EC64BFA">
      <w:start w:val="1"/>
      <w:numFmt w:val="lowerLetter"/>
      <w:lvlText w:val="%2."/>
      <w:lvlJc w:val="left"/>
      <w:pPr>
        <w:ind w:left="2160" w:hanging="360"/>
      </w:pPr>
    </w:lvl>
    <w:lvl w:ilvl="2" w:tplc="04C42BA6">
      <w:start w:val="1"/>
      <w:numFmt w:val="lowerRoman"/>
      <w:lvlText w:val="%3."/>
      <w:lvlJc w:val="right"/>
      <w:pPr>
        <w:ind w:left="2880" w:hanging="180"/>
      </w:pPr>
    </w:lvl>
    <w:lvl w:ilvl="3" w:tplc="E932AD72">
      <w:start w:val="1"/>
      <w:numFmt w:val="decimal"/>
      <w:lvlText w:val="%4."/>
      <w:lvlJc w:val="left"/>
      <w:pPr>
        <w:ind w:left="3600" w:hanging="360"/>
      </w:pPr>
    </w:lvl>
    <w:lvl w:ilvl="4" w:tplc="92AEA2BC">
      <w:start w:val="1"/>
      <w:numFmt w:val="lowerLetter"/>
      <w:lvlText w:val="%5."/>
      <w:lvlJc w:val="left"/>
      <w:pPr>
        <w:ind w:left="4320" w:hanging="360"/>
      </w:pPr>
    </w:lvl>
    <w:lvl w:ilvl="5" w:tplc="B48CE6C8">
      <w:start w:val="1"/>
      <w:numFmt w:val="lowerRoman"/>
      <w:lvlText w:val="%6."/>
      <w:lvlJc w:val="right"/>
      <w:pPr>
        <w:ind w:left="5040" w:hanging="180"/>
      </w:pPr>
    </w:lvl>
    <w:lvl w:ilvl="6" w:tplc="2B3E781C">
      <w:start w:val="1"/>
      <w:numFmt w:val="decimal"/>
      <w:lvlText w:val="%7."/>
      <w:lvlJc w:val="left"/>
      <w:pPr>
        <w:ind w:left="5760" w:hanging="360"/>
      </w:pPr>
    </w:lvl>
    <w:lvl w:ilvl="7" w:tplc="546AF0C4">
      <w:start w:val="1"/>
      <w:numFmt w:val="lowerLetter"/>
      <w:lvlText w:val="%8."/>
      <w:lvlJc w:val="left"/>
      <w:pPr>
        <w:ind w:left="6480" w:hanging="360"/>
      </w:pPr>
    </w:lvl>
    <w:lvl w:ilvl="8" w:tplc="2ECCA9CC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9363DD"/>
    <w:multiLevelType w:val="hybridMultilevel"/>
    <w:tmpl w:val="24C62B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D06B3"/>
    <w:multiLevelType w:val="hybridMultilevel"/>
    <w:tmpl w:val="61AA3DD8"/>
    <w:lvl w:ilvl="0" w:tplc="0F80FC36">
      <w:start w:val="1"/>
      <w:numFmt w:val="lowerLetter"/>
      <w:lvlText w:val="%1."/>
      <w:lvlJc w:val="left"/>
      <w:pPr>
        <w:ind w:left="1440" w:hanging="360"/>
      </w:pPr>
    </w:lvl>
    <w:lvl w:ilvl="1" w:tplc="61FEB5DE">
      <w:start w:val="1"/>
      <w:numFmt w:val="lowerLetter"/>
      <w:lvlText w:val="%2."/>
      <w:lvlJc w:val="left"/>
      <w:pPr>
        <w:ind w:left="2160" w:hanging="360"/>
      </w:pPr>
    </w:lvl>
    <w:lvl w:ilvl="2" w:tplc="971C9F52">
      <w:start w:val="1"/>
      <w:numFmt w:val="lowerRoman"/>
      <w:lvlText w:val="%3."/>
      <w:lvlJc w:val="right"/>
      <w:pPr>
        <w:ind w:left="2880" w:hanging="180"/>
      </w:pPr>
    </w:lvl>
    <w:lvl w:ilvl="3" w:tplc="996A1FE2">
      <w:start w:val="1"/>
      <w:numFmt w:val="decimal"/>
      <w:lvlText w:val="%4."/>
      <w:lvlJc w:val="left"/>
      <w:pPr>
        <w:ind w:left="3600" w:hanging="360"/>
      </w:pPr>
    </w:lvl>
    <w:lvl w:ilvl="4" w:tplc="923229D6">
      <w:start w:val="1"/>
      <w:numFmt w:val="lowerLetter"/>
      <w:lvlText w:val="%5."/>
      <w:lvlJc w:val="left"/>
      <w:pPr>
        <w:ind w:left="4320" w:hanging="360"/>
      </w:pPr>
    </w:lvl>
    <w:lvl w:ilvl="5" w:tplc="7F7E6314">
      <w:start w:val="1"/>
      <w:numFmt w:val="lowerRoman"/>
      <w:lvlText w:val="%6."/>
      <w:lvlJc w:val="right"/>
      <w:pPr>
        <w:ind w:left="5040" w:hanging="180"/>
      </w:pPr>
    </w:lvl>
    <w:lvl w:ilvl="6" w:tplc="7B4EC4A0">
      <w:start w:val="1"/>
      <w:numFmt w:val="decimal"/>
      <w:lvlText w:val="%7."/>
      <w:lvlJc w:val="left"/>
      <w:pPr>
        <w:ind w:left="5760" w:hanging="360"/>
      </w:pPr>
    </w:lvl>
    <w:lvl w:ilvl="7" w:tplc="D4F68F88">
      <w:start w:val="1"/>
      <w:numFmt w:val="lowerLetter"/>
      <w:lvlText w:val="%8."/>
      <w:lvlJc w:val="left"/>
      <w:pPr>
        <w:ind w:left="6480" w:hanging="360"/>
      </w:pPr>
    </w:lvl>
    <w:lvl w:ilvl="8" w:tplc="D16EF8EA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1A0E55"/>
    <w:multiLevelType w:val="hybridMultilevel"/>
    <w:tmpl w:val="F99A3722"/>
    <w:lvl w:ilvl="0" w:tplc="6070143E">
      <w:start w:val="1"/>
      <w:numFmt w:val="lowerLetter"/>
      <w:lvlText w:val="%1."/>
      <w:lvlJc w:val="left"/>
      <w:pPr>
        <w:ind w:left="1440" w:hanging="360"/>
      </w:pPr>
    </w:lvl>
    <w:lvl w:ilvl="1" w:tplc="ED72B5CC">
      <w:start w:val="1"/>
      <w:numFmt w:val="lowerLetter"/>
      <w:lvlText w:val="%2."/>
      <w:lvlJc w:val="left"/>
      <w:pPr>
        <w:ind w:left="2160" w:hanging="360"/>
      </w:pPr>
    </w:lvl>
    <w:lvl w:ilvl="2" w:tplc="E5F0DC9A">
      <w:start w:val="1"/>
      <w:numFmt w:val="lowerRoman"/>
      <w:lvlText w:val="%3."/>
      <w:lvlJc w:val="right"/>
      <w:pPr>
        <w:ind w:left="2880" w:hanging="180"/>
      </w:pPr>
    </w:lvl>
    <w:lvl w:ilvl="3" w:tplc="A3F8008E">
      <w:start w:val="1"/>
      <w:numFmt w:val="decimal"/>
      <w:lvlText w:val="%4."/>
      <w:lvlJc w:val="left"/>
      <w:pPr>
        <w:ind w:left="3600" w:hanging="360"/>
      </w:pPr>
    </w:lvl>
    <w:lvl w:ilvl="4" w:tplc="A3301156">
      <w:start w:val="1"/>
      <w:numFmt w:val="lowerLetter"/>
      <w:lvlText w:val="%5."/>
      <w:lvlJc w:val="left"/>
      <w:pPr>
        <w:ind w:left="4320" w:hanging="360"/>
      </w:pPr>
    </w:lvl>
    <w:lvl w:ilvl="5" w:tplc="63563610">
      <w:start w:val="1"/>
      <w:numFmt w:val="lowerRoman"/>
      <w:lvlText w:val="%6."/>
      <w:lvlJc w:val="right"/>
      <w:pPr>
        <w:ind w:left="5040" w:hanging="180"/>
      </w:pPr>
    </w:lvl>
    <w:lvl w:ilvl="6" w:tplc="5E06779C">
      <w:start w:val="1"/>
      <w:numFmt w:val="decimal"/>
      <w:lvlText w:val="%7."/>
      <w:lvlJc w:val="left"/>
      <w:pPr>
        <w:ind w:left="5760" w:hanging="360"/>
      </w:pPr>
    </w:lvl>
    <w:lvl w:ilvl="7" w:tplc="F730B28A">
      <w:start w:val="1"/>
      <w:numFmt w:val="lowerLetter"/>
      <w:lvlText w:val="%8."/>
      <w:lvlJc w:val="left"/>
      <w:pPr>
        <w:ind w:left="6480" w:hanging="360"/>
      </w:pPr>
    </w:lvl>
    <w:lvl w:ilvl="8" w:tplc="D7A42AF6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AD3155"/>
    <w:multiLevelType w:val="hybridMultilevel"/>
    <w:tmpl w:val="6F24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BAC28"/>
    <w:multiLevelType w:val="hybridMultilevel"/>
    <w:tmpl w:val="3A843F84"/>
    <w:lvl w:ilvl="0" w:tplc="F5A688CA">
      <w:start w:val="1"/>
      <w:numFmt w:val="lowerLetter"/>
      <w:lvlText w:val="%1."/>
      <w:lvlJc w:val="left"/>
      <w:pPr>
        <w:ind w:left="1440" w:hanging="360"/>
      </w:pPr>
    </w:lvl>
    <w:lvl w:ilvl="1" w:tplc="1A3A806C">
      <w:start w:val="1"/>
      <w:numFmt w:val="lowerLetter"/>
      <w:lvlText w:val="%2."/>
      <w:lvlJc w:val="left"/>
      <w:pPr>
        <w:ind w:left="2160" w:hanging="360"/>
      </w:pPr>
    </w:lvl>
    <w:lvl w:ilvl="2" w:tplc="198EC584">
      <w:start w:val="1"/>
      <w:numFmt w:val="lowerRoman"/>
      <w:lvlText w:val="%3."/>
      <w:lvlJc w:val="right"/>
      <w:pPr>
        <w:ind w:left="2880" w:hanging="180"/>
      </w:pPr>
    </w:lvl>
    <w:lvl w:ilvl="3" w:tplc="0EEA9968">
      <w:start w:val="1"/>
      <w:numFmt w:val="decimal"/>
      <w:lvlText w:val="%4."/>
      <w:lvlJc w:val="left"/>
      <w:pPr>
        <w:ind w:left="3600" w:hanging="360"/>
      </w:pPr>
    </w:lvl>
    <w:lvl w:ilvl="4" w:tplc="B692AE38">
      <w:start w:val="1"/>
      <w:numFmt w:val="lowerLetter"/>
      <w:lvlText w:val="%5."/>
      <w:lvlJc w:val="left"/>
      <w:pPr>
        <w:ind w:left="4320" w:hanging="360"/>
      </w:pPr>
    </w:lvl>
    <w:lvl w:ilvl="5" w:tplc="3D926AEA">
      <w:start w:val="1"/>
      <w:numFmt w:val="lowerRoman"/>
      <w:lvlText w:val="%6."/>
      <w:lvlJc w:val="right"/>
      <w:pPr>
        <w:ind w:left="5040" w:hanging="180"/>
      </w:pPr>
    </w:lvl>
    <w:lvl w:ilvl="6" w:tplc="11D6B07C">
      <w:start w:val="1"/>
      <w:numFmt w:val="decimal"/>
      <w:lvlText w:val="%7."/>
      <w:lvlJc w:val="left"/>
      <w:pPr>
        <w:ind w:left="5760" w:hanging="360"/>
      </w:pPr>
    </w:lvl>
    <w:lvl w:ilvl="7" w:tplc="F334B96A">
      <w:start w:val="1"/>
      <w:numFmt w:val="lowerLetter"/>
      <w:lvlText w:val="%8."/>
      <w:lvlJc w:val="left"/>
      <w:pPr>
        <w:ind w:left="6480" w:hanging="360"/>
      </w:pPr>
    </w:lvl>
    <w:lvl w:ilvl="8" w:tplc="C42087FC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483996"/>
    <w:multiLevelType w:val="hybridMultilevel"/>
    <w:tmpl w:val="BB1A42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D639C"/>
    <w:multiLevelType w:val="hybridMultilevel"/>
    <w:tmpl w:val="5E62562C"/>
    <w:lvl w:ilvl="0" w:tplc="A2F4D6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02485">
    <w:abstractNumId w:val="22"/>
  </w:num>
  <w:num w:numId="2" w16cid:durableId="535238188">
    <w:abstractNumId w:val="9"/>
  </w:num>
  <w:num w:numId="3" w16cid:durableId="1403679628">
    <w:abstractNumId w:val="16"/>
  </w:num>
  <w:num w:numId="4" w16cid:durableId="477381169">
    <w:abstractNumId w:val="8"/>
  </w:num>
  <w:num w:numId="5" w16cid:durableId="304623524">
    <w:abstractNumId w:val="10"/>
  </w:num>
  <w:num w:numId="6" w16cid:durableId="1866862195">
    <w:abstractNumId w:val="20"/>
  </w:num>
  <w:num w:numId="7" w16cid:durableId="263533787">
    <w:abstractNumId w:val="4"/>
  </w:num>
  <w:num w:numId="8" w16cid:durableId="1759983995">
    <w:abstractNumId w:val="34"/>
  </w:num>
  <w:num w:numId="9" w16cid:durableId="1442139807">
    <w:abstractNumId w:val="2"/>
  </w:num>
  <w:num w:numId="10" w16cid:durableId="24062504">
    <w:abstractNumId w:val="13"/>
  </w:num>
  <w:num w:numId="11" w16cid:durableId="149366729">
    <w:abstractNumId w:val="31"/>
  </w:num>
  <w:num w:numId="12" w16cid:durableId="258295100">
    <w:abstractNumId w:val="29"/>
  </w:num>
  <w:num w:numId="13" w16cid:durableId="1406146420">
    <w:abstractNumId w:val="26"/>
  </w:num>
  <w:num w:numId="14" w16cid:durableId="88543914">
    <w:abstractNumId w:val="32"/>
  </w:num>
  <w:num w:numId="15" w16cid:durableId="1030381024">
    <w:abstractNumId w:val="15"/>
  </w:num>
  <w:num w:numId="16" w16cid:durableId="756243673">
    <w:abstractNumId w:val="18"/>
  </w:num>
  <w:num w:numId="17" w16cid:durableId="1240864050">
    <w:abstractNumId w:val="17"/>
  </w:num>
  <w:num w:numId="18" w16cid:durableId="1636566555">
    <w:abstractNumId w:val="23"/>
  </w:num>
  <w:num w:numId="19" w16cid:durableId="2075349170">
    <w:abstractNumId w:val="6"/>
  </w:num>
  <w:num w:numId="20" w16cid:durableId="108666399">
    <w:abstractNumId w:val="35"/>
  </w:num>
  <w:num w:numId="21" w16cid:durableId="1382293243">
    <w:abstractNumId w:val="5"/>
  </w:num>
  <w:num w:numId="22" w16cid:durableId="803355650">
    <w:abstractNumId w:val="1"/>
  </w:num>
  <w:num w:numId="23" w16cid:durableId="1456171754">
    <w:abstractNumId w:val="24"/>
  </w:num>
  <w:num w:numId="24" w16cid:durableId="1625960452">
    <w:abstractNumId w:val="30"/>
  </w:num>
  <w:num w:numId="25" w16cid:durableId="1424763085">
    <w:abstractNumId w:val="19"/>
  </w:num>
  <w:num w:numId="26" w16cid:durableId="60909407">
    <w:abstractNumId w:val="11"/>
  </w:num>
  <w:num w:numId="27" w16cid:durableId="99691044">
    <w:abstractNumId w:val="7"/>
  </w:num>
  <w:num w:numId="28" w16cid:durableId="1804881030">
    <w:abstractNumId w:val="14"/>
  </w:num>
  <w:num w:numId="29" w16cid:durableId="1785346864">
    <w:abstractNumId w:val="25"/>
  </w:num>
  <w:num w:numId="30" w16cid:durableId="1793942942">
    <w:abstractNumId w:val="0"/>
  </w:num>
  <w:num w:numId="31" w16cid:durableId="401872094">
    <w:abstractNumId w:val="36"/>
  </w:num>
  <w:num w:numId="32" w16cid:durableId="713235740">
    <w:abstractNumId w:val="3"/>
  </w:num>
  <w:num w:numId="33" w16cid:durableId="1675762360">
    <w:abstractNumId w:val="27"/>
  </w:num>
  <w:num w:numId="34" w16cid:durableId="1109197264">
    <w:abstractNumId w:val="12"/>
  </w:num>
  <w:num w:numId="35" w16cid:durableId="1069763263">
    <w:abstractNumId w:val="28"/>
  </w:num>
  <w:num w:numId="36" w16cid:durableId="925773847">
    <w:abstractNumId w:val="21"/>
  </w:num>
  <w:num w:numId="37" w16cid:durableId="5515023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2B"/>
    <w:rsid w:val="000B1EB8"/>
    <w:rsid w:val="00105D2B"/>
    <w:rsid w:val="00116C22"/>
    <w:rsid w:val="00125197"/>
    <w:rsid w:val="00161D11"/>
    <w:rsid w:val="001E7218"/>
    <w:rsid w:val="002D6C8F"/>
    <w:rsid w:val="002F582E"/>
    <w:rsid w:val="003548D9"/>
    <w:rsid w:val="003922A0"/>
    <w:rsid w:val="00476C82"/>
    <w:rsid w:val="00520488"/>
    <w:rsid w:val="00566D9D"/>
    <w:rsid w:val="005B107D"/>
    <w:rsid w:val="005E79A2"/>
    <w:rsid w:val="00604359"/>
    <w:rsid w:val="006B36AD"/>
    <w:rsid w:val="006F1F54"/>
    <w:rsid w:val="006F42E6"/>
    <w:rsid w:val="00757B9E"/>
    <w:rsid w:val="00757C1E"/>
    <w:rsid w:val="00832E4C"/>
    <w:rsid w:val="00891EB6"/>
    <w:rsid w:val="0092209F"/>
    <w:rsid w:val="009278C1"/>
    <w:rsid w:val="00977099"/>
    <w:rsid w:val="0098307C"/>
    <w:rsid w:val="009F1D8B"/>
    <w:rsid w:val="00AA43A4"/>
    <w:rsid w:val="00B14527"/>
    <w:rsid w:val="00B20F59"/>
    <w:rsid w:val="00B6608D"/>
    <w:rsid w:val="00BC1C32"/>
    <w:rsid w:val="00C35DF9"/>
    <w:rsid w:val="00C45DB1"/>
    <w:rsid w:val="00C75157"/>
    <w:rsid w:val="00C75C75"/>
    <w:rsid w:val="00C97DD5"/>
    <w:rsid w:val="00D25C1D"/>
    <w:rsid w:val="00D25E38"/>
    <w:rsid w:val="00D42FAE"/>
    <w:rsid w:val="00D4332F"/>
    <w:rsid w:val="00DA6236"/>
    <w:rsid w:val="00EE6C65"/>
    <w:rsid w:val="00FB5F77"/>
    <w:rsid w:val="00FC41F1"/>
    <w:rsid w:val="012998E4"/>
    <w:rsid w:val="027805FA"/>
    <w:rsid w:val="02E4AFA1"/>
    <w:rsid w:val="049D7A63"/>
    <w:rsid w:val="04EB5014"/>
    <w:rsid w:val="071A7ABE"/>
    <w:rsid w:val="079EDE38"/>
    <w:rsid w:val="083FB945"/>
    <w:rsid w:val="0893F9E4"/>
    <w:rsid w:val="09B4C5D2"/>
    <w:rsid w:val="0A314E42"/>
    <w:rsid w:val="0AD69929"/>
    <w:rsid w:val="0B3D5AE5"/>
    <w:rsid w:val="0D869509"/>
    <w:rsid w:val="0DACB703"/>
    <w:rsid w:val="0EDD14D9"/>
    <w:rsid w:val="10182BE0"/>
    <w:rsid w:val="1145DAAD"/>
    <w:rsid w:val="11926EC4"/>
    <w:rsid w:val="123A53F5"/>
    <w:rsid w:val="1550E8FF"/>
    <w:rsid w:val="15BD2D04"/>
    <w:rsid w:val="15CE050C"/>
    <w:rsid w:val="17C638E9"/>
    <w:rsid w:val="18469999"/>
    <w:rsid w:val="1CA37B34"/>
    <w:rsid w:val="1D790A1D"/>
    <w:rsid w:val="1EFFDA14"/>
    <w:rsid w:val="21458738"/>
    <w:rsid w:val="2163EBFD"/>
    <w:rsid w:val="22E69401"/>
    <w:rsid w:val="2353CC34"/>
    <w:rsid w:val="2393AB98"/>
    <w:rsid w:val="261EEB18"/>
    <w:rsid w:val="2664BF49"/>
    <w:rsid w:val="275066B7"/>
    <w:rsid w:val="28363617"/>
    <w:rsid w:val="2927C0B2"/>
    <w:rsid w:val="2B38306C"/>
    <w:rsid w:val="2C53EF57"/>
    <w:rsid w:val="2F0A24F4"/>
    <w:rsid w:val="30FE85D5"/>
    <w:rsid w:val="3229EBA1"/>
    <w:rsid w:val="32B3555D"/>
    <w:rsid w:val="334FE1E8"/>
    <w:rsid w:val="33D2C8F4"/>
    <w:rsid w:val="34082A07"/>
    <w:rsid w:val="35386A2D"/>
    <w:rsid w:val="354311E7"/>
    <w:rsid w:val="3551F995"/>
    <w:rsid w:val="35F03506"/>
    <w:rsid w:val="36360534"/>
    <w:rsid w:val="37A8AE06"/>
    <w:rsid w:val="39A0D74B"/>
    <w:rsid w:val="3B725703"/>
    <w:rsid w:val="3C05D82E"/>
    <w:rsid w:val="3C7D8B61"/>
    <w:rsid w:val="3D0E2764"/>
    <w:rsid w:val="3DCA947E"/>
    <w:rsid w:val="3DFCDCB1"/>
    <w:rsid w:val="3E25C33F"/>
    <w:rsid w:val="3EC7D870"/>
    <w:rsid w:val="3F7DEEEF"/>
    <w:rsid w:val="4187021C"/>
    <w:rsid w:val="42E3EEF4"/>
    <w:rsid w:val="43025713"/>
    <w:rsid w:val="433A350D"/>
    <w:rsid w:val="43FC67D4"/>
    <w:rsid w:val="45015B06"/>
    <w:rsid w:val="45983835"/>
    <w:rsid w:val="48861213"/>
    <w:rsid w:val="49CDE655"/>
    <w:rsid w:val="49F9B0CA"/>
    <w:rsid w:val="4A78356B"/>
    <w:rsid w:val="4BCA17BD"/>
    <w:rsid w:val="4BD3CFAF"/>
    <w:rsid w:val="4D13AB23"/>
    <w:rsid w:val="4DE1F1D0"/>
    <w:rsid w:val="4F7EA0DE"/>
    <w:rsid w:val="53B300A5"/>
    <w:rsid w:val="53E0C8BF"/>
    <w:rsid w:val="54F06A1B"/>
    <w:rsid w:val="55EDE262"/>
    <w:rsid w:val="565C5322"/>
    <w:rsid w:val="573DBB0D"/>
    <w:rsid w:val="57731D69"/>
    <w:rsid w:val="57D35013"/>
    <w:rsid w:val="58D601ED"/>
    <w:rsid w:val="5922C09D"/>
    <w:rsid w:val="59920F1F"/>
    <w:rsid w:val="5A71D24E"/>
    <w:rsid w:val="5C4F6E47"/>
    <w:rsid w:val="5C6A5C36"/>
    <w:rsid w:val="5E054E21"/>
    <w:rsid w:val="5F17CF58"/>
    <w:rsid w:val="5F1FC9CF"/>
    <w:rsid w:val="6037519C"/>
    <w:rsid w:val="6140FE56"/>
    <w:rsid w:val="61461130"/>
    <w:rsid w:val="61DDCD76"/>
    <w:rsid w:val="620ABDEC"/>
    <w:rsid w:val="6223794F"/>
    <w:rsid w:val="65156E38"/>
    <w:rsid w:val="67054E6F"/>
    <w:rsid w:val="6B180615"/>
    <w:rsid w:val="6BB0DA93"/>
    <w:rsid w:val="70930858"/>
    <w:rsid w:val="71803E0D"/>
    <w:rsid w:val="7205EBB7"/>
    <w:rsid w:val="7323919F"/>
    <w:rsid w:val="7415A089"/>
    <w:rsid w:val="75EF550F"/>
    <w:rsid w:val="76AE3A06"/>
    <w:rsid w:val="76DB9C2F"/>
    <w:rsid w:val="784C4524"/>
    <w:rsid w:val="79EAE4F1"/>
    <w:rsid w:val="7BAF0D52"/>
    <w:rsid w:val="7C756E1C"/>
    <w:rsid w:val="7E61CDF3"/>
    <w:rsid w:val="7E73DE4A"/>
    <w:rsid w:val="7FF0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228C0"/>
  <w15:chartTrackingRefBased/>
  <w15:docId w15:val="{6EB1AE1E-CC54-4204-BEEE-1B80D7D0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D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5C75"/>
    <w:pPr>
      <w:widowControl w:val="0"/>
      <w:autoSpaceDE w:val="0"/>
      <w:autoSpaceDN w:val="0"/>
      <w:spacing w:after="0" w:line="240" w:lineRule="auto"/>
      <w:ind w:left="135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43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5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cfr.gov/current/title-2/subtitle-A/chapter-II/part-200" TargetMode="External"/><Relationship Id="rId18" Type="http://schemas.openxmlformats.org/officeDocument/2006/relationships/hyperlink" Target="https://www.ecfr.gov/current/title-2/subtitle-A/chapter-II/part-200/subpart-E/subject-group-ECFRed1f39f9b3d4e72/section-200.438" TargetMode="External"/><Relationship Id="rId26" Type="http://schemas.openxmlformats.org/officeDocument/2006/relationships/hyperlink" Target="https://www.ecfr.gov/current/title-2/subtitle-A/chapter-II/part-200/subpart-E/subject-group-ECFRed1f39f9b3d4e72/section-200.442" TargetMode="External"/><Relationship Id="rId39" Type="http://schemas.openxmlformats.org/officeDocument/2006/relationships/hyperlink" Target="https://www.ecfr.gov/current/title-2/subtitle-A/chapter-II/part-200/subpart-E/subject-group-ECFRea20080eff2ea53/section-200.40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urrent/title-2/subtitle-A/chapter-II/part-200/subpart-E/subject-group-ECFRed1f39f9b3d4e72/section-200.470" TargetMode="External"/><Relationship Id="rId34" Type="http://schemas.openxmlformats.org/officeDocument/2006/relationships/hyperlink" Target="https://www.ecfr.gov/current/title-2/subtitle-A/chapter-II/part-200/subpart-E/subject-group-ECFRed1f39f9b3d4e72/section-200.465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vlpimpactawards@meridian.org" TargetMode="External"/><Relationship Id="rId17" Type="http://schemas.openxmlformats.org/officeDocument/2006/relationships/hyperlink" Target="https://www.ecfr.gov/current/title-2/subtitle-A/chapter-II/part-200/subpart-C/section-200.216" TargetMode="External"/><Relationship Id="rId25" Type="http://schemas.openxmlformats.org/officeDocument/2006/relationships/hyperlink" Target="https://www.ecfr.gov/current/title-2/subtitle-A/chapter-II/part-200/subpart-E/subject-group-ECFRed1f39f9b3d4e72/section-200.445" TargetMode="External"/><Relationship Id="rId33" Type="http://schemas.openxmlformats.org/officeDocument/2006/relationships/hyperlink" Target="https://aoprals.state.gov/web920/per_diem.asp" TargetMode="External"/><Relationship Id="rId38" Type="http://schemas.openxmlformats.org/officeDocument/2006/relationships/hyperlink" Target="https://www.ecfr.gov/current/title-2/subtitle-A/chapter-II/part-2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2/subtitle-A/chapter-II/part-200/subpart-E/subject-group-ECFRed1f39f9b3d4e72/section-200.423" TargetMode="External"/><Relationship Id="rId20" Type="http://schemas.openxmlformats.org/officeDocument/2006/relationships/hyperlink" Target="https://www.ecfr.gov/current/title-2/subtitle-A/chapter-II/part-200/subpart-E/subject-group-ECFRed1f39f9b3d4e72/section-200.433" TargetMode="External"/><Relationship Id="rId29" Type="http://schemas.openxmlformats.org/officeDocument/2006/relationships/hyperlink" Target="https://www.ecfr.gov/current/title-2/subtitle-A/chapter-II/part-200/subpart-E/subject-group-ECFRed1f39f9b3d4e72/section-200.475" TargetMode="External"/><Relationship Id="rId41" Type="http://schemas.openxmlformats.org/officeDocument/2006/relationships/hyperlink" Target="mailto:ivlpimpactawards@meridia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lpimpactawards@meridian.org" TargetMode="External"/><Relationship Id="rId24" Type="http://schemas.openxmlformats.org/officeDocument/2006/relationships/hyperlink" Target="https://www.ecfr.gov/current/title-2/subtitle-A/chapter-II/part-200/subpart-E/subject-group-ECFRed1f39f9b3d4e72/section-200.434" TargetMode="External"/><Relationship Id="rId32" Type="http://schemas.openxmlformats.org/officeDocument/2006/relationships/hyperlink" Target="https://www.ecfr.gov/current/title-2/subtitle-A/chapter-II/part-200/subpart-E/subject-group-ECFRed1f39f9b3d4e72/section-200.475" TargetMode="External"/><Relationship Id="rId37" Type="http://schemas.openxmlformats.org/officeDocument/2006/relationships/hyperlink" Target="https://www.ecfr.gov/current/title-2/subtitle-A/chapter-II/part-200/subpart-E/subject-group-ECFRed1f39f9b3d4e72/section-200.475" TargetMode="External"/><Relationship Id="rId40" Type="http://schemas.openxmlformats.org/officeDocument/2006/relationships/hyperlink" Target="https://www.ecfr.gov/current/title-2/subtitle-A/chapter-II/part-200/subpart-E/subject-group-ECFRed1f39f9b3d4e72/section-200.471" TargetMode="External"/><Relationship Id="rId45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www.ecfr.gov/current/title-45/subtitle-A/subchapter-A/part-75" TargetMode="External"/><Relationship Id="rId23" Type="http://schemas.openxmlformats.org/officeDocument/2006/relationships/hyperlink" Target="https://www.ecfr.gov/current/title-2/subtitle-A/chapter-II/part-200/subpart-E/subject-group-ECFRed1f39f9b3d4e72/section-200.450" TargetMode="External"/><Relationship Id="rId28" Type="http://schemas.openxmlformats.org/officeDocument/2006/relationships/hyperlink" Target="https://www.ecfr.gov/current/title-2/subtitle-A/chapter-II/part-200/subpart-E/subject-group-ECFRed1f39f9b3d4e72/section-200.444" TargetMode="External"/><Relationship Id="rId36" Type="http://schemas.openxmlformats.org/officeDocument/2006/relationships/hyperlink" Target="https://www.gsa.gov/policy-regulations/policy/travel-management-policy/fly-america-act" TargetMode="External"/><Relationship Id="rId10" Type="http://schemas.openxmlformats.org/officeDocument/2006/relationships/hyperlink" Target="https://alumni.state.gov/" TargetMode="External"/><Relationship Id="rId19" Type="http://schemas.openxmlformats.org/officeDocument/2006/relationships/hyperlink" Target="https://www.ecfr.gov/current/title-2/subtitle-A/chapter-II/part-200/subpart-D/subject-group-ECFR031321e29ac5bbd/section-200.333" TargetMode="External"/><Relationship Id="rId31" Type="http://schemas.openxmlformats.org/officeDocument/2006/relationships/hyperlink" Target="https://www.ecfr.gov/current/title-2/subtitle-A/chapter-II/part-200/subpart-E/subject-group-ECFRed1f39f9b3d4e72/section-200.421" TargetMode="External"/><Relationship Id="rId44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cfr.gov/current/title-45/subtitle-A/subchapter-A/part-75" TargetMode="External"/><Relationship Id="rId22" Type="http://schemas.openxmlformats.org/officeDocument/2006/relationships/hyperlink" Target="https://www.ecfr.gov/current/title-2/subtitle-A/chapter-II/part-200/subpart-E/subject-group-ECFRed1f39f9b3d4e72/section-200.470" TargetMode="External"/><Relationship Id="rId27" Type="http://schemas.openxmlformats.org/officeDocument/2006/relationships/hyperlink" Target="https://www.ecfr.gov/current/title-2/subtitle-A/chapter-II/part-200/subpart-E/subject-group-ECFRed1f39f9b3d4e72/section-200.447" TargetMode="External"/><Relationship Id="rId30" Type="http://schemas.openxmlformats.org/officeDocument/2006/relationships/hyperlink" Target="https://www.ecfr.gov/current/title-2/subtitle-A/chapter-II/part-200/subpart-E/subject-group-ECFRed1f39f9b3d4e72" TargetMode="External"/><Relationship Id="rId35" Type="http://schemas.openxmlformats.org/officeDocument/2006/relationships/hyperlink" Target="https://www.ecfr.gov/current/title-2/subtitle-A/chapter-II/part-200/subpart-E/subject-group-ECFRed1f39f9b3d4e72/section-200.474" TargetMode="External"/><Relationship Id="rId43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34319E6D-2386-4775-B438-DD4531DF1B9B}">
    <t:Anchor>
      <t:Comment id="1362362878"/>
    </t:Anchor>
    <t:History>
      <t:Event id="{39A22919-C677-4ADE-B93B-A59A34D999C0}" time="2023-01-17T19:47:22.552Z">
        <t:Attribution userId="S::efenton@meridian.org::a82924b4-db78-41c3-9963-ffebd04da5f0" userProvider="AD" userName="Fenton, Emma"/>
        <t:Anchor>
          <t:Comment id="1362362878"/>
        </t:Anchor>
        <t:Create/>
      </t:Event>
      <t:Event id="{1F5BEABB-0B0C-414D-9D42-4EA3859D8834}" time="2023-01-17T19:47:22.552Z">
        <t:Attribution userId="S::efenton@meridian.org::a82924b4-db78-41c3-9963-ffebd04da5f0" userProvider="AD" userName="Fenton, Emma"/>
        <t:Anchor>
          <t:Comment id="1362362878"/>
        </t:Anchor>
        <t:Assign userId="S::amalik@meridian.org::6202cc77-4c4b-4953-acf6-ba1130aa7611" userProvider="AD" userName="Malik, Aleena"/>
      </t:Event>
      <t:Event id="{09B1B4FA-E11D-4A9D-8B69-B67D7C884E99}" time="2023-01-17T19:47:22.552Z">
        <t:Attribution userId="S::efenton@meridian.org::a82924b4-db78-41c3-9963-ffebd04da5f0" userProvider="AD" userName="Fenton, Emma"/>
        <t:Anchor>
          <t:Comment id="1362362878"/>
        </t:Anchor>
        <t:SetTitle title="@Malik, Aleena Can you please double check that all of these links correspond with the specific budget item? For instance the first two only go to the main page of CFR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A57C889E9A34FA28ABB7AEA9B82A0" ma:contentTypeVersion="4" ma:contentTypeDescription="Create a new document." ma:contentTypeScope="" ma:versionID="da1945ed3bd549f6a28550f9ba2b376f">
  <xsd:schema xmlns:xsd="http://www.w3.org/2001/XMLSchema" xmlns:xs="http://www.w3.org/2001/XMLSchema" xmlns:p="http://schemas.microsoft.com/office/2006/metadata/properties" xmlns:ns2="ce813332-f93f-4412-9686-e4b6a5d03a31" xmlns:ns3="b63e47c5-d7c9-496d-82be-e33d7c35b91c" targetNamespace="http://schemas.microsoft.com/office/2006/metadata/properties" ma:root="true" ma:fieldsID="6154bd079162ec57f5352c4b93924698" ns2:_="" ns3:_="">
    <xsd:import namespace="ce813332-f93f-4412-9686-e4b6a5d03a31"/>
    <xsd:import namespace="b63e47c5-d7c9-496d-82be-e33d7c35b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13332-f93f-4412-9686-e4b6a5d03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e47c5-d7c9-496d-82be-e33d7c35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146C9-4314-4662-8531-23127A49F770}">
  <ds:schemaRefs>
    <ds:schemaRef ds:uri="http://schemas.microsoft.com/office/2006/metadata/properties"/>
    <ds:schemaRef ds:uri="http://schemas.microsoft.com/office/infopath/2007/PartnerControls"/>
    <ds:schemaRef ds:uri="cd090d31-fefa-4a22-9549-1e5b39d96545"/>
    <ds:schemaRef ds:uri="292c868e-6514-44ed-917d-b7c03497c149"/>
  </ds:schemaRefs>
</ds:datastoreItem>
</file>

<file path=customXml/itemProps2.xml><?xml version="1.0" encoding="utf-8"?>
<ds:datastoreItem xmlns:ds="http://schemas.openxmlformats.org/officeDocument/2006/customXml" ds:itemID="{65496D49-A3BE-4ABF-846C-8BB348C16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13332-f93f-4412-9686-e4b6a5d03a31"/>
    <ds:schemaRef ds:uri="b63e47c5-d7c9-496d-82be-e33d7c35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0D3B5-B573-417A-AAB7-DE3A9ABC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Aleena</dc:creator>
  <cp:keywords/>
  <dc:description/>
  <cp:lastModifiedBy>Ferguson, Sarah (Panama)</cp:lastModifiedBy>
  <cp:revision>2</cp:revision>
  <dcterms:created xsi:type="dcterms:W3CDTF">2023-02-09T16:03:00Z</dcterms:created>
  <dcterms:modified xsi:type="dcterms:W3CDTF">2023-02-09T16:03:00Z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0x010100DD5A57C889E9A34FA28ABB7AEA9B82A0</vt:lpwstr>
  </property>
  <property fmtid="{D5CDD505-2E9C-101B-9397-08002B2CF9AE}" pid="3" name="MediaServiceImageTags">
    <vt:lpwstr/>
  </property>
  <property fmtid="{D5CDD505-2E9C-101B-9397-08002B2CF9AE}" pid="4" name="GrammarlyDocumentId">
    <vt:lpwstr>dad62d2726c634200e40da46923c1840f75c9177baa9cf0b97cb2d468550ba24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2023-02-09T16:03:08Z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caabbcf2-adfa-481a-877c-7afe443de409</vt:lpwstr>
  </property>
  <property fmtid="{D5CDD505-2E9C-101B-9397-08002B2CF9AE}" pid="11" name="MSIP_Label_1665d9ee-429a-4d5f-97cc-cfb56e044a6e_ContentBits">
    <vt:lpwstr>0</vt:lpwstr>
  </property>
</Properties>
</file>