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CD" w:rsidRPr="00CE2801" w:rsidRDefault="00F511CD" w:rsidP="00F511CD">
      <w:pPr>
        <w:jc w:val="center"/>
        <w:rPr>
          <w:rFonts w:ascii="Times New Roman" w:hAnsi="Times New Roman" w:cs="Times New Roman"/>
          <w:b/>
          <w:bCs/>
          <w:color w:val="000000"/>
          <w:sz w:val="24"/>
          <w:szCs w:val="24"/>
          <w:lang w:val="sq-AL"/>
        </w:rPr>
      </w:pPr>
      <w:r w:rsidRPr="00CE2801">
        <w:rPr>
          <w:rFonts w:ascii="Times New Roman" w:hAnsi="Times New Roman" w:cs="Times New Roman"/>
          <w:b/>
          <w:bCs/>
          <w:color w:val="000000"/>
          <w:sz w:val="24"/>
          <w:szCs w:val="24"/>
          <w:lang w:val="sq-AL"/>
        </w:rPr>
        <w:t xml:space="preserve">  RAPORT PËR TË DREJTAT E NJERIUT – SHQIPËRIA, 2020    </w:t>
      </w:r>
    </w:p>
    <w:p w:rsidR="00F511CD" w:rsidRPr="00CE2801" w:rsidRDefault="00F511CD" w:rsidP="00F511CD">
      <w:pPr>
        <w:rPr>
          <w:rFonts w:ascii="Times New Roman" w:hAnsi="Times New Roman" w:cs="Times New Roman"/>
          <w:b/>
          <w:bCs/>
          <w:color w:val="000000"/>
          <w:sz w:val="24"/>
          <w:szCs w:val="24"/>
          <w:lang w:val="sq-AL"/>
        </w:rPr>
      </w:pPr>
      <w:r w:rsidRPr="00CE2801">
        <w:rPr>
          <w:rFonts w:ascii="Times New Roman" w:hAnsi="Times New Roman" w:cs="Times New Roman"/>
          <w:b/>
          <w:bCs/>
          <w:color w:val="000000"/>
          <w:sz w:val="24"/>
          <w:szCs w:val="24"/>
          <w:lang w:val="sq-AL"/>
        </w:rPr>
        <w:t xml:space="preserve">PËRMBLEDHJE E PËRGJITHSHME </w:t>
      </w:r>
    </w:p>
    <w:p w:rsidR="00F511CD" w:rsidRPr="00CE2801" w:rsidRDefault="00F511CD" w:rsidP="00F511CD">
      <w:pPr>
        <w:rPr>
          <w:rFonts w:ascii="Times New Roman" w:hAnsi="Times New Roman" w:cs="Times New Roman"/>
          <w:bCs/>
          <w:color w:val="000000"/>
          <w:sz w:val="24"/>
          <w:szCs w:val="24"/>
          <w:lang w:val="sq-AL"/>
        </w:rPr>
      </w:pPr>
      <w:r w:rsidRPr="00CE2801">
        <w:rPr>
          <w:rFonts w:ascii="Times New Roman" w:hAnsi="Times New Roman" w:cs="Times New Roman"/>
          <w:bCs/>
          <w:color w:val="000000"/>
          <w:sz w:val="24"/>
          <w:szCs w:val="24"/>
          <w:lang w:val="sq-AL"/>
        </w:rPr>
        <w:t xml:space="preserve">Republika e Shqipërisë është demokraci </w:t>
      </w:r>
      <w:r w:rsidR="00CE2801">
        <w:rPr>
          <w:rFonts w:ascii="Times New Roman" w:hAnsi="Times New Roman" w:cs="Times New Roman"/>
          <w:bCs/>
          <w:color w:val="000000"/>
          <w:sz w:val="24"/>
          <w:szCs w:val="24"/>
          <w:lang w:val="sq-AL"/>
        </w:rPr>
        <w:t>parlamentare. Kushtetuta ia njeh</w:t>
      </w:r>
      <w:r w:rsidRPr="00CE2801">
        <w:rPr>
          <w:rFonts w:ascii="Times New Roman" w:hAnsi="Times New Roman" w:cs="Times New Roman"/>
          <w:bCs/>
          <w:color w:val="000000"/>
          <w:sz w:val="24"/>
          <w:szCs w:val="24"/>
          <w:lang w:val="sq-AL"/>
        </w:rPr>
        <w:t xml:space="preserve"> autoritetin legjislativ parlamentit </w:t>
      </w:r>
      <w:r w:rsidR="00CE2801">
        <w:rPr>
          <w:rFonts w:ascii="Times New Roman" w:hAnsi="Times New Roman" w:cs="Times New Roman"/>
          <w:bCs/>
          <w:color w:val="000000"/>
          <w:sz w:val="24"/>
          <w:szCs w:val="24"/>
          <w:lang w:val="sq-AL"/>
        </w:rPr>
        <w:t xml:space="preserve">me </w:t>
      </w:r>
      <w:r w:rsidRPr="00CE2801">
        <w:rPr>
          <w:rFonts w:ascii="Times New Roman" w:hAnsi="Times New Roman" w:cs="Times New Roman"/>
          <w:bCs/>
          <w:color w:val="000000"/>
          <w:sz w:val="24"/>
          <w:szCs w:val="24"/>
          <w:lang w:val="sq-AL"/>
        </w:rPr>
        <w:t>një</w:t>
      </w:r>
      <w:r w:rsidR="00CE2801">
        <w:rPr>
          <w:rFonts w:ascii="Times New Roman" w:hAnsi="Times New Roman" w:cs="Times New Roman"/>
          <w:bCs/>
          <w:color w:val="000000"/>
          <w:sz w:val="24"/>
          <w:szCs w:val="24"/>
          <w:lang w:val="sq-AL"/>
        </w:rPr>
        <w:t xml:space="preserve"> dhomë</w:t>
      </w:r>
      <w:r w:rsidRPr="00CE2801">
        <w:rPr>
          <w:rFonts w:ascii="Times New Roman" w:hAnsi="Times New Roman" w:cs="Times New Roman"/>
          <w:bCs/>
          <w:color w:val="000000"/>
          <w:sz w:val="24"/>
          <w:szCs w:val="24"/>
          <w:lang w:val="sq-AL"/>
        </w:rPr>
        <w:t xml:space="preserve"> (Kuvendit), i cili zgjedh si kryeministrin ashtu edhe presidentin. Kryeministri drejton qeverinë, ndërsa presidenti ka pushtet ekzekutiv të kufizuar. Në vitin 2017</w:t>
      </w:r>
      <w:r w:rsidR="00292A19">
        <w:rPr>
          <w:rFonts w:ascii="Times New Roman" w:hAnsi="Times New Roman" w:cs="Times New Roman"/>
          <w:bCs/>
          <w:color w:val="000000"/>
          <w:sz w:val="24"/>
          <w:szCs w:val="24"/>
          <w:lang w:val="sq-AL"/>
        </w:rPr>
        <w:t>,</w:t>
      </w:r>
      <w:r w:rsidRPr="00CE2801">
        <w:rPr>
          <w:rFonts w:ascii="Times New Roman" w:hAnsi="Times New Roman" w:cs="Times New Roman"/>
          <w:bCs/>
          <w:color w:val="000000"/>
          <w:sz w:val="24"/>
          <w:szCs w:val="24"/>
          <w:lang w:val="sq-AL"/>
        </w:rPr>
        <w:t xml:space="preserve"> vendi </w:t>
      </w:r>
      <w:r w:rsidR="00292A19">
        <w:rPr>
          <w:rFonts w:ascii="Times New Roman" w:hAnsi="Times New Roman" w:cs="Times New Roman"/>
          <w:bCs/>
          <w:color w:val="000000"/>
          <w:sz w:val="24"/>
          <w:szCs w:val="24"/>
          <w:lang w:val="sq-AL"/>
        </w:rPr>
        <w:t>zhvilloi</w:t>
      </w:r>
      <w:r w:rsidRPr="00CE2801">
        <w:rPr>
          <w:rFonts w:ascii="Times New Roman" w:hAnsi="Times New Roman" w:cs="Times New Roman"/>
          <w:bCs/>
          <w:color w:val="000000"/>
          <w:sz w:val="24"/>
          <w:szCs w:val="24"/>
          <w:lang w:val="sq-AL"/>
        </w:rPr>
        <w:t xml:space="preserve"> zgjedhje parlamentare. Organizata për Siguri dhe Bashkëpunim në Europë (OSBE) raportoi se zgjedhjet respektuan liritë themelore por u njollosën nga pretendime për blerje votash dhe trysni </w:t>
      </w:r>
      <w:r w:rsidR="00292A19">
        <w:rPr>
          <w:rFonts w:ascii="Times New Roman" w:hAnsi="Times New Roman" w:cs="Times New Roman"/>
          <w:bCs/>
          <w:color w:val="000000"/>
          <w:sz w:val="24"/>
          <w:szCs w:val="24"/>
          <w:lang w:val="sq-AL"/>
        </w:rPr>
        <w:t xml:space="preserve">të </w:t>
      </w:r>
      <w:r w:rsidRPr="00CE2801">
        <w:rPr>
          <w:rFonts w:ascii="Times New Roman" w:hAnsi="Times New Roman" w:cs="Times New Roman"/>
          <w:bCs/>
          <w:color w:val="000000"/>
          <w:sz w:val="24"/>
          <w:szCs w:val="24"/>
          <w:lang w:val="sq-AL"/>
        </w:rPr>
        <w:t xml:space="preserve">ushtruar ndaj votuesve. Zgjedhjet vendore u </w:t>
      </w:r>
      <w:r w:rsidR="00CE2801">
        <w:rPr>
          <w:rFonts w:ascii="Times New Roman" w:hAnsi="Times New Roman" w:cs="Times New Roman"/>
          <w:bCs/>
          <w:color w:val="000000"/>
          <w:sz w:val="24"/>
          <w:szCs w:val="24"/>
          <w:lang w:val="sq-AL"/>
        </w:rPr>
        <w:t>zhvilluan</w:t>
      </w:r>
      <w:r w:rsidRPr="00CE2801">
        <w:rPr>
          <w:rFonts w:ascii="Times New Roman" w:hAnsi="Times New Roman" w:cs="Times New Roman"/>
          <w:bCs/>
          <w:color w:val="000000"/>
          <w:sz w:val="24"/>
          <w:szCs w:val="24"/>
          <w:lang w:val="sq-AL"/>
        </w:rPr>
        <w:t xml:space="preserve"> në qershor të vitit 2019, </w:t>
      </w:r>
      <w:r w:rsidR="00CE2801">
        <w:rPr>
          <w:rFonts w:ascii="Times New Roman" w:hAnsi="Times New Roman" w:cs="Times New Roman"/>
          <w:bCs/>
          <w:color w:val="000000"/>
          <w:sz w:val="24"/>
          <w:szCs w:val="24"/>
          <w:lang w:val="sq-AL"/>
        </w:rPr>
        <w:t xml:space="preserve">por </w:t>
      </w:r>
      <w:r w:rsidRPr="00CE2801">
        <w:rPr>
          <w:rFonts w:ascii="Times New Roman" w:hAnsi="Times New Roman" w:cs="Times New Roman"/>
          <w:bCs/>
          <w:color w:val="000000"/>
          <w:sz w:val="24"/>
          <w:szCs w:val="24"/>
          <w:lang w:val="sq-AL"/>
        </w:rPr>
        <w:t xml:space="preserve">partia kryesore e opozitës dhe parti të tjera </w:t>
      </w:r>
      <w:r w:rsidR="00CE2801">
        <w:rPr>
          <w:rFonts w:ascii="Times New Roman" w:hAnsi="Times New Roman" w:cs="Times New Roman"/>
          <w:bCs/>
          <w:color w:val="000000"/>
          <w:sz w:val="24"/>
          <w:szCs w:val="24"/>
          <w:lang w:val="sq-AL"/>
        </w:rPr>
        <w:t xml:space="preserve">i </w:t>
      </w:r>
      <w:r w:rsidRPr="00CE2801">
        <w:rPr>
          <w:rFonts w:ascii="Times New Roman" w:hAnsi="Times New Roman" w:cs="Times New Roman"/>
          <w:bCs/>
          <w:color w:val="000000"/>
          <w:sz w:val="24"/>
          <w:szCs w:val="24"/>
          <w:lang w:val="sq-AL"/>
        </w:rPr>
        <w:t>bojkotuan</w:t>
      </w:r>
      <w:r w:rsidR="00CE2801">
        <w:rPr>
          <w:rFonts w:ascii="Times New Roman" w:hAnsi="Times New Roman" w:cs="Times New Roman"/>
          <w:bCs/>
          <w:color w:val="000000"/>
          <w:sz w:val="24"/>
          <w:szCs w:val="24"/>
          <w:lang w:val="sq-AL"/>
        </w:rPr>
        <w:t xml:space="preserve"> ato</w:t>
      </w:r>
      <w:r w:rsidRPr="00CE2801">
        <w:rPr>
          <w:rFonts w:ascii="Times New Roman" w:hAnsi="Times New Roman" w:cs="Times New Roman"/>
          <w:bCs/>
          <w:color w:val="000000"/>
          <w:sz w:val="24"/>
          <w:szCs w:val="24"/>
          <w:lang w:val="sq-AL"/>
        </w:rPr>
        <w:t xml:space="preserve">, duke akuzuar </w:t>
      </w:r>
      <w:r w:rsidR="005034C5" w:rsidRPr="00CE2801">
        <w:rPr>
          <w:rFonts w:ascii="Times New Roman" w:hAnsi="Times New Roman" w:cs="Times New Roman"/>
          <w:bCs/>
          <w:color w:val="000000"/>
          <w:sz w:val="24"/>
          <w:szCs w:val="24"/>
          <w:lang w:val="sq-AL"/>
        </w:rPr>
        <w:t>qeverinë për mashtrim zgjedhor. M</w:t>
      </w:r>
      <w:r w:rsidRPr="00CE2801">
        <w:rPr>
          <w:rFonts w:ascii="Times New Roman" w:hAnsi="Times New Roman" w:cs="Times New Roman"/>
          <w:bCs/>
          <w:color w:val="000000"/>
          <w:sz w:val="24"/>
          <w:szCs w:val="24"/>
          <w:lang w:val="sq-AL"/>
        </w:rPr>
        <w:t xml:space="preserve">isioni i organizatës për vëzhgim të zgjedhjeve vendore raportoi se si rrjedhojë e bojkotit, votuesit nuk patën zgjedhje kuptimplota mes mundësive politike të ofruara megjithëse votimet “u kryen në mënyrë përgjithësisht paqësore dhe të rregullt.” Organizata identifikoi pretendime të besueshme për blerje votash si edhe </w:t>
      </w:r>
      <w:r w:rsidR="00CE2801">
        <w:rPr>
          <w:rFonts w:ascii="Times New Roman" w:hAnsi="Times New Roman" w:cs="Times New Roman"/>
          <w:bCs/>
          <w:color w:val="000000"/>
          <w:sz w:val="24"/>
          <w:szCs w:val="24"/>
          <w:lang w:val="sq-AL"/>
        </w:rPr>
        <w:t>presion</w:t>
      </w:r>
      <w:r w:rsidRPr="00CE2801">
        <w:rPr>
          <w:rFonts w:ascii="Times New Roman" w:hAnsi="Times New Roman" w:cs="Times New Roman"/>
          <w:bCs/>
          <w:color w:val="000000"/>
          <w:sz w:val="24"/>
          <w:szCs w:val="24"/>
          <w:lang w:val="sq-AL"/>
        </w:rPr>
        <w:t xml:space="preserve"> ndaj v</w:t>
      </w:r>
      <w:r w:rsidR="00292A19">
        <w:rPr>
          <w:rFonts w:ascii="Times New Roman" w:hAnsi="Times New Roman" w:cs="Times New Roman"/>
          <w:bCs/>
          <w:color w:val="000000"/>
          <w:sz w:val="24"/>
          <w:szCs w:val="24"/>
          <w:lang w:val="sq-AL"/>
        </w:rPr>
        <w:t>otuesve si nga partia në pushtet</w:t>
      </w:r>
      <w:r w:rsidRPr="00CE2801">
        <w:rPr>
          <w:rFonts w:ascii="Times New Roman" w:hAnsi="Times New Roman" w:cs="Times New Roman"/>
          <w:bCs/>
          <w:color w:val="000000"/>
          <w:sz w:val="24"/>
          <w:szCs w:val="24"/>
          <w:lang w:val="sq-AL"/>
        </w:rPr>
        <w:t xml:space="preserve"> ashtu edhe nga partitë e opozitës.   </w:t>
      </w:r>
    </w:p>
    <w:p w:rsidR="00F511CD" w:rsidRPr="00CE2801" w:rsidRDefault="00F511CD" w:rsidP="00F511CD">
      <w:pPr>
        <w:rPr>
          <w:rFonts w:ascii="Times New Roman" w:hAnsi="Times New Roman" w:cs="Times New Roman"/>
          <w:bCs/>
          <w:color w:val="000000"/>
          <w:sz w:val="24"/>
          <w:szCs w:val="24"/>
          <w:lang w:val="sq-AL"/>
        </w:rPr>
      </w:pPr>
      <w:r w:rsidRPr="00CE2801">
        <w:rPr>
          <w:rFonts w:ascii="Times New Roman" w:hAnsi="Times New Roman" w:cs="Times New Roman"/>
          <w:bCs/>
          <w:color w:val="000000"/>
          <w:sz w:val="24"/>
          <w:szCs w:val="24"/>
          <w:lang w:val="sq-AL"/>
        </w:rPr>
        <w:t>Ministria e Brendshme mbikëqyr Gardën e Republikës dhe Policinë e Shtetit, e cila përfshin Policinë e Kufirit dhe Migracionit. Policia e Shtetit ka si përgjegjësi kryesore sigurinë e brendshme. Garda e Republikës mbron zyrtarët e lartë të shtetit, autoritetet e huaja dhe disa prona të shtetit. Ministria e Mbrojtjes mbikëqyr forcat e armatosura. Shërbimi Informativ Shtetëror i përgjigjet kr</w:t>
      </w:r>
      <w:r w:rsidR="00CE2801">
        <w:rPr>
          <w:rFonts w:ascii="Times New Roman" w:hAnsi="Times New Roman" w:cs="Times New Roman"/>
          <w:bCs/>
          <w:color w:val="000000"/>
          <w:sz w:val="24"/>
          <w:szCs w:val="24"/>
          <w:lang w:val="sq-AL"/>
        </w:rPr>
        <w:t>yeministrit, mbledh informacion</w:t>
      </w:r>
      <w:r w:rsidRPr="00CE2801">
        <w:rPr>
          <w:rFonts w:ascii="Times New Roman" w:hAnsi="Times New Roman" w:cs="Times New Roman"/>
          <w:bCs/>
          <w:color w:val="000000"/>
          <w:sz w:val="24"/>
          <w:szCs w:val="24"/>
          <w:lang w:val="sq-AL"/>
        </w:rPr>
        <w:t xml:space="preserve"> dhe kryen veprimtari të zbulimit të huaj dhe kundërzbulimit. Autoritetet civile ruajtën kontroll të efektshëm mbi forcat e sigurisë. Pati raportime për abuzime nga punonjës të forcave të sigurisë. </w:t>
      </w:r>
    </w:p>
    <w:p w:rsidR="00F511CD" w:rsidRPr="00CE2801" w:rsidRDefault="00F511CD" w:rsidP="00F511CD">
      <w:pPr>
        <w:rPr>
          <w:rFonts w:ascii="Times New Roman" w:hAnsi="Times New Roman" w:cs="Times New Roman"/>
          <w:bCs/>
          <w:color w:val="000000"/>
          <w:sz w:val="24"/>
          <w:szCs w:val="24"/>
          <w:lang w:val="sq-AL"/>
        </w:rPr>
      </w:pPr>
      <w:r w:rsidRPr="00CE2801">
        <w:rPr>
          <w:rFonts w:ascii="Times New Roman" w:hAnsi="Times New Roman" w:cs="Times New Roman"/>
          <w:bCs/>
          <w:color w:val="000000"/>
          <w:sz w:val="24"/>
          <w:szCs w:val="24"/>
          <w:lang w:val="sq-AL"/>
        </w:rPr>
        <w:t xml:space="preserve">Çështjet kryesore të të drejtave të njeriut përfshinë: probleme me pavarësinë e gjyqësorit; kufizime ndaj shprehjes së lirë dhe </w:t>
      </w:r>
      <w:r w:rsidR="00CE2801">
        <w:rPr>
          <w:rFonts w:ascii="Times New Roman" w:hAnsi="Times New Roman" w:cs="Times New Roman"/>
          <w:bCs/>
          <w:color w:val="000000"/>
          <w:sz w:val="24"/>
          <w:szCs w:val="24"/>
          <w:lang w:val="sq-AL"/>
        </w:rPr>
        <w:t xml:space="preserve">të </w:t>
      </w:r>
      <w:r w:rsidRPr="00CE2801">
        <w:rPr>
          <w:rFonts w:ascii="Times New Roman" w:hAnsi="Times New Roman" w:cs="Times New Roman"/>
          <w:bCs/>
          <w:color w:val="000000"/>
          <w:sz w:val="24"/>
          <w:szCs w:val="24"/>
          <w:lang w:val="sq-AL"/>
        </w:rPr>
        <w:t xml:space="preserve">shtypit; korrupsionin e përhapur në të gjitha degët e qeverisë dhe institucionet bashkiake; moszbatim të ligjeve për punën e të miturve.   </w:t>
      </w:r>
    </w:p>
    <w:p w:rsidR="00F511CD" w:rsidRPr="00CE2801" w:rsidRDefault="00F511CD" w:rsidP="00F511CD">
      <w:pPr>
        <w:rPr>
          <w:rFonts w:ascii="Times New Roman" w:hAnsi="Times New Roman" w:cs="Times New Roman"/>
          <w:bCs/>
          <w:color w:val="000000"/>
          <w:sz w:val="24"/>
          <w:szCs w:val="24"/>
          <w:lang w:val="sq-AL"/>
        </w:rPr>
      </w:pPr>
      <w:r w:rsidRPr="00CE2801">
        <w:rPr>
          <w:rFonts w:ascii="Times New Roman" w:hAnsi="Times New Roman" w:cs="Times New Roman"/>
          <w:bCs/>
          <w:color w:val="000000"/>
          <w:sz w:val="24"/>
          <w:szCs w:val="24"/>
          <w:lang w:val="sq-AL"/>
        </w:rPr>
        <w:t xml:space="preserve">Pandëshkueshmëria mbeti problem serioz. Procedimi penal, dhe në veçanti dënimi, i zyrtarëve që kryen abuzime ishte sporadik dhe jo i njëtrajtshëm. Zyrtarë, politikanë, gjyqtarë dhe persona me interesa të fuqishme biznesi shpesh arritën të shmangnin procedimin penal.      </w:t>
      </w:r>
    </w:p>
    <w:p w:rsidR="009967E3" w:rsidRPr="00CE2801" w:rsidRDefault="009967E3" w:rsidP="009967E3">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Seksioni 1. Respektimi i integritetit të personit, përfshirë lirinë nga: </w:t>
      </w:r>
    </w:p>
    <w:p w:rsidR="009967E3" w:rsidRPr="00CE2801" w:rsidRDefault="009967E3" w:rsidP="009967E3">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a. Privimi i jetës në mënyrë arbitrare dhe vrasje të tjera të paligjshme apo me motiv politik </w:t>
      </w:r>
    </w:p>
    <w:p w:rsidR="002B49B2" w:rsidRPr="00CE2801" w:rsidRDefault="009967E3" w:rsidP="002B49B2">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t xml:space="preserve">Në datën 8 dhjetor, Policia e Shtetit gjuajti me armë dhe vrau një burrë në Tiranë i cili kishte shkelur kufizimet e orarit </w:t>
      </w:r>
      <w:r w:rsidR="00CE2801">
        <w:rPr>
          <w:rFonts w:ascii="Times New Roman" w:hAnsi="Times New Roman" w:cs="Times New Roman"/>
          <w:color w:val="000000"/>
          <w:sz w:val="24"/>
          <w:szCs w:val="24"/>
          <w:lang w:val="sq-AL"/>
        </w:rPr>
        <w:t>të vendosura prej</w:t>
      </w:r>
      <w:r w:rsidRPr="00CE2801">
        <w:rPr>
          <w:rFonts w:ascii="Times New Roman" w:hAnsi="Times New Roman" w:cs="Times New Roman"/>
          <w:color w:val="000000"/>
          <w:sz w:val="24"/>
          <w:szCs w:val="24"/>
          <w:lang w:val="sq-AL"/>
        </w:rPr>
        <w:t xml:space="preserve"> </w:t>
      </w:r>
      <w:r w:rsidR="003B2F9A" w:rsidRPr="00CE2801">
        <w:rPr>
          <w:rFonts w:ascii="Times New Roman" w:hAnsi="Times New Roman" w:cs="Times New Roman"/>
          <w:color w:val="000000"/>
          <w:sz w:val="24"/>
          <w:szCs w:val="24"/>
          <w:lang w:val="sq-AL"/>
        </w:rPr>
        <w:t xml:space="preserve">COVID-19. </w:t>
      </w:r>
      <w:r w:rsidR="00FC3885">
        <w:rPr>
          <w:rFonts w:ascii="Times New Roman" w:hAnsi="Times New Roman" w:cs="Times New Roman"/>
          <w:color w:val="000000"/>
          <w:sz w:val="24"/>
          <w:szCs w:val="24"/>
          <w:lang w:val="sq-AL"/>
        </w:rPr>
        <w:t>Punonjësi i policisë i cili kreu vrasjen</w:t>
      </w:r>
      <w:r w:rsidRPr="00CE2801">
        <w:rPr>
          <w:rFonts w:ascii="Times New Roman" w:hAnsi="Times New Roman" w:cs="Times New Roman"/>
          <w:color w:val="000000"/>
          <w:sz w:val="24"/>
          <w:szCs w:val="24"/>
          <w:lang w:val="sq-AL"/>
        </w:rPr>
        <w:t xml:space="preserve"> u arrestua dhe vrasja po hetohet nga një prokuror. Nuk pati raportime të tjera që qeveria apo agjentët e saj të kenë kryer vrasje arbitrare apo të paligjshme. Autoritetet civile të zbatimit të ligjit, si për shembull Policia e Shtetit, hetuan nëse vrasjet nga forcat civile të sigurisë ishin të </w:t>
      </w:r>
      <w:r w:rsidRPr="00CE2801">
        <w:rPr>
          <w:rFonts w:ascii="Times New Roman" w:hAnsi="Times New Roman" w:cs="Times New Roman"/>
          <w:color w:val="000000"/>
          <w:sz w:val="24"/>
          <w:szCs w:val="24"/>
          <w:lang w:val="sq-AL"/>
        </w:rPr>
        <w:lastRenderedPageBreak/>
        <w:t xml:space="preserve">justifikueshme dhe ndoqën procedime për agjencitë civile. </w:t>
      </w:r>
      <w:r w:rsidR="00CE2801" w:rsidRPr="00CE2801">
        <w:rPr>
          <w:rFonts w:ascii="Times New Roman" w:hAnsi="Times New Roman" w:cs="Times New Roman"/>
          <w:color w:val="000000"/>
          <w:sz w:val="24"/>
          <w:szCs w:val="24"/>
          <w:lang w:val="sq-AL"/>
        </w:rPr>
        <w:t>Zbatuesit</w:t>
      </w:r>
      <w:r w:rsidRPr="00CE2801">
        <w:rPr>
          <w:rFonts w:ascii="Times New Roman" w:hAnsi="Times New Roman" w:cs="Times New Roman"/>
          <w:color w:val="000000"/>
          <w:sz w:val="24"/>
          <w:szCs w:val="24"/>
          <w:lang w:val="sq-AL"/>
        </w:rPr>
        <w:t xml:space="preserve"> ushtarakë të ligjit kryen hetime për vrasje nga forcat e armatosura. </w:t>
      </w:r>
    </w:p>
    <w:p w:rsidR="00B8139C" w:rsidRPr="00CE2801" w:rsidRDefault="003B2F9A" w:rsidP="00B8139C">
      <w:pPr>
        <w:rPr>
          <w:rFonts w:ascii="Times New Roman" w:hAnsi="Times New Roman" w:cs="Times New Roman"/>
          <w:b/>
          <w:sz w:val="24"/>
          <w:szCs w:val="24"/>
          <w:lang w:val="sq-AL"/>
        </w:rPr>
      </w:pPr>
      <w:r w:rsidRPr="00CE2801">
        <w:rPr>
          <w:rFonts w:ascii="Times New Roman" w:hAnsi="Times New Roman" w:cs="Times New Roman"/>
          <w:color w:val="000000"/>
          <w:sz w:val="24"/>
          <w:szCs w:val="24"/>
          <w:lang w:val="sq-AL"/>
        </w:rPr>
        <w:br/>
      </w:r>
      <w:r w:rsidR="00B8139C" w:rsidRPr="00CE2801">
        <w:rPr>
          <w:rFonts w:ascii="Times New Roman" w:hAnsi="Times New Roman" w:cs="Times New Roman"/>
          <w:b/>
          <w:sz w:val="24"/>
          <w:szCs w:val="24"/>
          <w:lang w:val="sq-AL"/>
        </w:rPr>
        <w:t xml:space="preserve">b. Zhdukja </w:t>
      </w:r>
    </w:p>
    <w:p w:rsidR="00B8139C" w:rsidRPr="00CE2801" w:rsidRDefault="00B8139C" w:rsidP="00B8139C">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Nuk pati raportime në lidhje me zhdukje nga autoritetet qeveritare apo në emër të tyre. </w:t>
      </w:r>
    </w:p>
    <w:p w:rsidR="00B8139C" w:rsidRPr="00CE2801" w:rsidRDefault="00B8139C" w:rsidP="00B8139C">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c. Tortura dhe trajtime ose ndëshkime të tjera mizore, çnjerëzore ose degraduese </w:t>
      </w:r>
    </w:p>
    <w:p w:rsidR="00B8139C" w:rsidRPr="00CE2801" w:rsidRDefault="00B8139C" w:rsidP="00B8139C">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Ndonëse kushtetuta dhe ligji i ndalojnë veprime të tilla, pati pretendime se policia dhe rojet e burgut disa herë rrahën të dyshuarit dhe të burgosurit dhe abuzuan me ta, në përgjithësi në rajonet e policisë. </w:t>
      </w:r>
    </w:p>
    <w:p w:rsidR="00B8139C" w:rsidRPr="00CE2801" w:rsidRDefault="00B8139C" w:rsidP="00B8139C">
      <w:pPr>
        <w:rPr>
          <w:rFonts w:ascii="Times New Roman" w:hAnsi="Times New Roman" w:cs="Times New Roman"/>
          <w:sz w:val="24"/>
          <w:szCs w:val="24"/>
          <w:lang w:val="sq-AL"/>
        </w:rPr>
      </w:pPr>
      <w:r w:rsidRPr="00CE2801">
        <w:rPr>
          <w:rFonts w:ascii="Times New Roman" w:hAnsi="Times New Roman" w:cs="Times New Roman"/>
          <w:color w:val="000000"/>
          <w:sz w:val="24"/>
          <w:szCs w:val="24"/>
          <w:lang w:val="sq-AL"/>
        </w:rPr>
        <w:t>N</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nj</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raport</w:t>
      </w:r>
      <w:r w:rsidR="000331C2">
        <w:rPr>
          <w:rFonts w:ascii="Times New Roman" w:hAnsi="Times New Roman" w:cs="Times New Roman"/>
          <w:color w:val="000000"/>
          <w:sz w:val="24"/>
          <w:szCs w:val="24"/>
          <w:lang w:val="sq-AL"/>
        </w:rPr>
        <w:t>,</w:t>
      </w:r>
      <w:r w:rsidRPr="00CE2801">
        <w:rPr>
          <w:rFonts w:ascii="Times New Roman" w:hAnsi="Times New Roman" w:cs="Times New Roman"/>
          <w:color w:val="000000"/>
          <w:sz w:val="24"/>
          <w:szCs w:val="24"/>
          <w:lang w:val="sq-AL"/>
        </w:rPr>
        <w:t xml:space="preserve"> n</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shtator t</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vitit</w:t>
      </w:r>
      <w:r w:rsidR="003B2F9A" w:rsidRPr="00CE2801">
        <w:rPr>
          <w:rFonts w:ascii="Times New Roman" w:hAnsi="Times New Roman" w:cs="Times New Roman"/>
          <w:color w:val="000000"/>
          <w:sz w:val="24"/>
          <w:szCs w:val="24"/>
          <w:lang w:val="sq-AL"/>
        </w:rPr>
        <w:t xml:space="preserve"> 2019</w:t>
      </w:r>
      <w:r w:rsidR="000331C2">
        <w:rPr>
          <w:rFonts w:ascii="Times New Roman" w:hAnsi="Times New Roman" w:cs="Times New Roman"/>
          <w:color w:val="000000"/>
          <w:sz w:val="24"/>
          <w:szCs w:val="24"/>
          <w:lang w:val="sq-AL"/>
        </w:rPr>
        <w:t>,</w:t>
      </w:r>
      <w:r w:rsidRPr="00CE2801">
        <w:rPr>
          <w:rFonts w:ascii="Times New Roman" w:hAnsi="Times New Roman" w:cs="Times New Roman"/>
          <w:color w:val="000000"/>
          <w:sz w:val="24"/>
          <w:szCs w:val="24"/>
          <w:lang w:val="sq-AL"/>
        </w:rPr>
        <w:t xml:space="preserve"> p</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vizit</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n m</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t</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fundit t</w:t>
      </w:r>
      <w:r w:rsidR="00993331" w:rsidRPr="00CE2801">
        <w:rPr>
          <w:rFonts w:ascii="Times New Roman" w:hAnsi="Times New Roman" w:cs="Times New Roman"/>
          <w:color w:val="000000"/>
          <w:sz w:val="24"/>
          <w:szCs w:val="24"/>
          <w:lang w:val="sq-AL"/>
        </w:rPr>
        <w:t>ë</w:t>
      </w:r>
      <w:r w:rsidR="00CE2801">
        <w:rPr>
          <w:rFonts w:ascii="Times New Roman" w:hAnsi="Times New Roman" w:cs="Times New Roman"/>
          <w:color w:val="000000"/>
          <w:sz w:val="24"/>
          <w:szCs w:val="24"/>
          <w:lang w:val="sq-AL"/>
        </w:rPr>
        <w:t xml:space="preserve"> vitit 2</w:t>
      </w:r>
      <w:r w:rsidRPr="00CE2801">
        <w:rPr>
          <w:rFonts w:ascii="Times New Roman" w:hAnsi="Times New Roman" w:cs="Times New Roman"/>
          <w:color w:val="000000"/>
          <w:sz w:val="24"/>
          <w:szCs w:val="24"/>
          <w:lang w:val="sq-AL"/>
        </w:rPr>
        <w:t>018 n</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disa prej burgjeve dhe qendrave t</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paraburgimit n</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vend, Komiteti i K</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shillit t</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Europ</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 p</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Parandalimin e Tortur</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 (KPT) raportoi se kishte marr</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nj</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num</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t</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konsideruesh</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m akuzash p</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keqtrajtimin e t</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dyshuarve p</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krime nga ana e oficer</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ve t</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policis</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Shumica e akuzave p</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rfshinin p</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rdorim me tepri t</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forc</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s </w:t>
      </w:r>
      <w:r w:rsidRPr="00CE2801">
        <w:rPr>
          <w:rFonts w:ascii="Times New Roman" w:hAnsi="Times New Roman" w:cs="Times New Roman"/>
          <w:sz w:val="24"/>
          <w:szCs w:val="24"/>
          <w:lang w:val="sq-AL"/>
        </w:rPr>
        <w:t xml:space="preserve">në kohën e ndalimit ose menjëherë pas ndalimit. Disa akuza lidheshin gjithashtu me keqtrajtim gjatë transportimit apo marrjes në pyetje për herë të parë, </w:t>
      </w:r>
      <w:r w:rsidR="00D37406">
        <w:rPr>
          <w:rFonts w:ascii="Times New Roman" w:hAnsi="Times New Roman" w:cs="Times New Roman"/>
          <w:sz w:val="24"/>
          <w:szCs w:val="24"/>
          <w:lang w:val="sq-AL"/>
        </w:rPr>
        <w:t>d</w:t>
      </w:r>
      <w:r w:rsidRPr="00CE2801">
        <w:rPr>
          <w:rFonts w:ascii="Times New Roman" w:hAnsi="Times New Roman" w:cs="Times New Roman"/>
          <w:sz w:val="24"/>
          <w:szCs w:val="24"/>
          <w:lang w:val="sq-AL"/>
        </w:rPr>
        <w:t>uk</w:t>
      </w:r>
      <w:r w:rsidR="00D37406">
        <w:rPr>
          <w:rFonts w:ascii="Times New Roman" w:hAnsi="Times New Roman" w:cs="Times New Roman"/>
          <w:sz w:val="24"/>
          <w:szCs w:val="24"/>
          <w:lang w:val="sq-AL"/>
        </w:rPr>
        <w:t>shëm</w:t>
      </w:r>
      <w:r w:rsidRPr="00CE2801">
        <w:rPr>
          <w:rFonts w:ascii="Times New Roman" w:hAnsi="Times New Roman" w:cs="Times New Roman"/>
          <w:sz w:val="24"/>
          <w:szCs w:val="24"/>
          <w:lang w:val="sq-AL"/>
        </w:rPr>
        <w:t xml:space="preserve"> për të nxjerrë pranimin e fajit, për të siguruar informacion ose si ndëshkim. Akuzat për keqtrajtim përfshinin gjuajte me shuplakë, goditje me grusht, shkelma, goditje me objekte të forta dhe shtrëngim i tepruar i prangave. </w:t>
      </w:r>
    </w:p>
    <w:p w:rsidR="00B8139C" w:rsidRPr="00CE2801" w:rsidRDefault="00B8139C" w:rsidP="00B8139C">
      <w:pPr>
        <w:rPr>
          <w:rFonts w:ascii="Times New Roman" w:hAnsi="Times New Roman" w:cs="Times New Roman"/>
          <w:sz w:val="24"/>
          <w:szCs w:val="24"/>
          <w:lang w:val="sq-AL"/>
        </w:rPr>
      </w:pPr>
      <w:r w:rsidRPr="00CE2801">
        <w:rPr>
          <w:rFonts w:ascii="Times New Roman" w:hAnsi="Times New Roman" w:cs="Times New Roman"/>
          <w:sz w:val="24"/>
          <w:szCs w:val="24"/>
          <w:lang w:val="sq-AL"/>
        </w:rPr>
        <w:t>Shërbimi për Çështjet e Br</w:t>
      </w:r>
      <w:r w:rsidR="00D37406">
        <w:rPr>
          <w:rFonts w:ascii="Times New Roman" w:hAnsi="Times New Roman" w:cs="Times New Roman"/>
          <w:sz w:val="24"/>
          <w:szCs w:val="24"/>
          <w:lang w:val="sq-AL"/>
        </w:rPr>
        <w:t>endshme dhe Ankesat (SHÇBA) mor</w:t>
      </w:r>
      <w:r w:rsidRPr="00CE2801">
        <w:rPr>
          <w:rFonts w:ascii="Times New Roman" w:hAnsi="Times New Roman" w:cs="Times New Roman"/>
          <w:sz w:val="24"/>
          <w:szCs w:val="24"/>
          <w:lang w:val="sq-AL"/>
        </w:rPr>
        <w:t xml:space="preserve">i ankesa për abuzime të policisë dhe për korrupsion, të cilat çuan në hetime të veprimeve të policisë. Zyra e Avokatit të Popullit, institucion i pavarur kushtetues që shërben për të kontrolluar qeverinë, raportoi se shumica e rasteve të akuzave për abuzim fizik apo psikologjik ndodhën gjatë arrestimit ose marrjes në pyetje. </w:t>
      </w:r>
    </w:p>
    <w:p w:rsidR="002B49B2" w:rsidRPr="00CE2801" w:rsidRDefault="00B8139C" w:rsidP="002B49B2">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t>Pand</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shkueshm</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ria p</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sjelljen e gabuar t</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policis</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vijoi t</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rb</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nte problem megjith</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se qeveria b</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ri p</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rpjekje p</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t</w:t>
      </w:r>
      <w:r w:rsidR="00D37406">
        <w:rPr>
          <w:rFonts w:ascii="Times New Roman" w:hAnsi="Times New Roman" w:cs="Times New Roman"/>
          <w:color w:val="000000"/>
          <w:sz w:val="24"/>
          <w:szCs w:val="24"/>
          <w:lang w:val="sq-AL"/>
        </w:rPr>
        <w:t>a</w:t>
      </w:r>
      <w:r w:rsidRPr="00CE2801">
        <w:rPr>
          <w:rFonts w:ascii="Times New Roman" w:hAnsi="Times New Roman" w:cs="Times New Roman"/>
          <w:color w:val="000000"/>
          <w:sz w:val="24"/>
          <w:szCs w:val="24"/>
          <w:lang w:val="sq-AL"/>
        </w:rPr>
        <w:t xml:space="preserve"> trajtuar</w:t>
      </w:r>
      <w:r w:rsidR="00D37406">
        <w:rPr>
          <w:rFonts w:ascii="Times New Roman" w:hAnsi="Times New Roman" w:cs="Times New Roman"/>
          <w:color w:val="000000"/>
          <w:sz w:val="24"/>
          <w:szCs w:val="24"/>
          <w:lang w:val="sq-AL"/>
        </w:rPr>
        <w:t xml:space="preserve"> këtë</w:t>
      </w:r>
      <w:r w:rsidRPr="00CE2801">
        <w:rPr>
          <w:rFonts w:ascii="Times New Roman" w:hAnsi="Times New Roman" w:cs="Times New Roman"/>
          <w:color w:val="000000"/>
          <w:sz w:val="24"/>
          <w:szCs w:val="24"/>
          <w:lang w:val="sq-AL"/>
        </w:rPr>
        <w:t xml:space="preserve"> duke shtuar p</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rdorimin e prov</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 nga kamerat p</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t</w:t>
      </w:r>
      <w:r w:rsidR="0099333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dokumentuar dhe proceduar </w:t>
      </w:r>
      <w:r w:rsidR="00993331" w:rsidRPr="00CE2801">
        <w:rPr>
          <w:rFonts w:ascii="Times New Roman" w:hAnsi="Times New Roman" w:cs="Times New Roman"/>
          <w:color w:val="000000"/>
          <w:sz w:val="24"/>
          <w:szCs w:val="24"/>
          <w:lang w:val="sq-AL"/>
        </w:rPr>
        <w:t xml:space="preserve">shkeljet në sjellje nga policia. SHÇBA-ja shënoi rritje në numrin e hetimeve, procedimeve dhe ndëshkimeve të marra ndaj oficerëve për shkelje penale dhe administrative. </w:t>
      </w:r>
    </w:p>
    <w:p w:rsidR="002B49B2" w:rsidRPr="00CE2801" w:rsidRDefault="002B49B2" w:rsidP="002B49B2">
      <w:pPr>
        <w:spacing w:after="0"/>
        <w:rPr>
          <w:rFonts w:ascii="Times New Roman" w:hAnsi="Times New Roman" w:cs="Times New Roman"/>
          <w:color w:val="000000"/>
          <w:sz w:val="24"/>
          <w:szCs w:val="24"/>
          <w:lang w:val="sq-AL"/>
        </w:rPr>
      </w:pPr>
    </w:p>
    <w:p w:rsidR="00993331" w:rsidRPr="00CE2801" w:rsidRDefault="00993331" w:rsidP="002B49B2">
      <w:pPr>
        <w:spacing w:after="0"/>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Kushtet në burgje dhe në qendra paraburgimi  </w:t>
      </w:r>
    </w:p>
    <w:p w:rsidR="00993331" w:rsidRPr="00CE2801" w:rsidRDefault="003B2F9A" w:rsidP="00993331">
      <w:pPr>
        <w:rPr>
          <w:rFonts w:ascii="Times New Roman" w:hAnsi="Times New Roman" w:cs="Times New Roman"/>
          <w:sz w:val="24"/>
          <w:szCs w:val="24"/>
          <w:lang w:val="sq-AL"/>
        </w:rPr>
      </w:pPr>
      <w:r w:rsidRPr="00CE2801">
        <w:rPr>
          <w:rFonts w:ascii="Times New Roman" w:hAnsi="Times New Roman" w:cs="Times New Roman"/>
          <w:color w:val="000000"/>
          <w:sz w:val="24"/>
          <w:szCs w:val="24"/>
          <w:lang w:val="sq-AL"/>
        </w:rPr>
        <w:br/>
      </w:r>
      <w:r w:rsidR="00993331" w:rsidRPr="00CE2801">
        <w:rPr>
          <w:rFonts w:ascii="Times New Roman" w:hAnsi="Times New Roman" w:cs="Times New Roman"/>
          <w:sz w:val="24"/>
          <w:szCs w:val="24"/>
          <w:lang w:val="sq-AL"/>
        </w:rPr>
        <w:t xml:space="preserve">Kushtet e këqija fizike dhe mungesa e kujdesit shëndetësor, në veçanti për kushtet e shëndetit mendor, mbetën probleme serioze, </w:t>
      </w:r>
      <w:r w:rsidR="00D37406">
        <w:rPr>
          <w:rFonts w:ascii="Times New Roman" w:hAnsi="Times New Roman" w:cs="Times New Roman"/>
          <w:sz w:val="24"/>
          <w:szCs w:val="24"/>
          <w:lang w:val="sq-AL"/>
        </w:rPr>
        <w:t>ashtu si edhe</w:t>
      </w:r>
      <w:r w:rsidR="00993331" w:rsidRPr="00CE2801">
        <w:rPr>
          <w:rFonts w:ascii="Times New Roman" w:hAnsi="Times New Roman" w:cs="Times New Roman"/>
          <w:sz w:val="24"/>
          <w:szCs w:val="24"/>
          <w:lang w:val="sq-AL"/>
        </w:rPr>
        <w:t xml:space="preserve"> korrupsioni. Kushtet mbetën nën standardin e duhur në mjediset e paraburgimit në disa rajone të policisë në rrethinat e Tiranës dhe në qendra të tjera kryesore urbane. </w:t>
      </w:r>
    </w:p>
    <w:p w:rsidR="002B49B2" w:rsidRPr="00CE2801" w:rsidRDefault="00993331" w:rsidP="00993331">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lastRenderedPageBreak/>
        <w:t>Si rrjedhojë e pandemisë së COVID</w:t>
      </w:r>
      <w:r w:rsidR="003B2F9A" w:rsidRPr="00CE2801">
        <w:rPr>
          <w:rFonts w:ascii="Times New Roman" w:hAnsi="Times New Roman" w:cs="Times New Roman"/>
          <w:color w:val="000000"/>
          <w:sz w:val="24"/>
          <w:szCs w:val="24"/>
          <w:lang w:val="sq-AL"/>
        </w:rPr>
        <w:t xml:space="preserve">-19 </w:t>
      </w:r>
      <w:r w:rsidRPr="00CE2801">
        <w:rPr>
          <w:rFonts w:ascii="Times New Roman" w:hAnsi="Times New Roman" w:cs="Times New Roman"/>
          <w:color w:val="000000"/>
          <w:sz w:val="24"/>
          <w:szCs w:val="24"/>
          <w:lang w:val="sq-AL"/>
        </w:rPr>
        <w:t>në muajin mars, Drejtoria e Përgjithshme e Burgjeve pezulloi vizitat nga familjarët për të reduktuar përhapjen e virus</w:t>
      </w:r>
      <w:r w:rsidR="00763B34">
        <w:rPr>
          <w:rFonts w:ascii="Times New Roman" w:hAnsi="Times New Roman" w:cs="Times New Roman"/>
          <w:color w:val="000000"/>
          <w:sz w:val="24"/>
          <w:szCs w:val="24"/>
          <w:lang w:val="sq-AL"/>
        </w:rPr>
        <w:t>it. Autoritetet shtuan kohën e përdorimit</w:t>
      </w:r>
      <w:r w:rsidRPr="00CE2801">
        <w:rPr>
          <w:rFonts w:ascii="Times New Roman" w:hAnsi="Times New Roman" w:cs="Times New Roman"/>
          <w:color w:val="000000"/>
          <w:sz w:val="24"/>
          <w:szCs w:val="24"/>
          <w:lang w:val="sq-AL"/>
        </w:rPr>
        <w:t xml:space="preserve"> </w:t>
      </w:r>
      <w:r w:rsidR="00763B34">
        <w:rPr>
          <w:rFonts w:ascii="Times New Roman" w:hAnsi="Times New Roman" w:cs="Times New Roman"/>
          <w:color w:val="000000"/>
          <w:sz w:val="24"/>
          <w:szCs w:val="24"/>
          <w:lang w:val="sq-AL"/>
        </w:rPr>
        <w:t>të</w:t>
      </w:r>
      <w:r w:rsidRPr="00CE2801">
        <w:rPr>
          <w:rFonts w:ascii="Times New Roman" w:hAnsi="Times New Roman" w:cs="Times New Roman"/>
          <w:color w:val="000000"/>
          <w:sz w:val="24"/>
          <w:szCs w:val="24"/>
          <w:lang w:val="sq-AL"/>
        </w:rPr>
        <w:t xml:space="preserve"> telefonave për të burgosurit për të bërë telefonata me familjet e tyre dhe instaluan </w:t>
      </w:r>
      <w:r w:rsidR="00D37406" w:rsidRPr="00CE2801">
        <w:rPr>
          <w:rFonts w:ascii="Times New Roman" w:hAnsi="Times New Roman" w:cs="Times New Roman"/>
          <w:color w:val="000000"/>
          <w:sz w:val="24"/>
          <w:szCs w:val="24"/>
          <w:lang w:val="sq-AL"/>
        </w:rPr>
        <w:t>kompjuterë</w:t>
      </w:r>
      <w:r w:rsidRPr="00CE2801">
        <w:rPr>
          <w:rFonts w:ascii="Times New Roman" w:hAnsi="Times New Roman" w:cs="Times New Roman"/>
          <w:color w:val="000000"/>
          <w:sz w:val="24"/>
          <w:szCs w:val="24"/>
          <w:lang w:val="sq-AL"/>
        </w:rPr>
        <w:t xml:space="preserve"> për të mundësuar komunikimin nëpërmjet Skype. Avokatët mund të vizitonin klientët e tyre por atyre u kërkohej të përdornin masat mbrojtëse dhe të ruanin distancën fizike. Në 23 mars, qeveria u dha një leje tre-mujore afërsisht </w:t>
      </w:r>
      <w:r w:rsidR="003B2F9A" w:rsidRPr="00CE2801">
        <w:rPr>
          <w:rFonts w:ascii="Times New Roman" w:hAnsi="Times New Roman" w:cs="Times New Roman"/>
          <w:color w:val="000000"/>
          <w:sz w:val="24"/>
          <w:szCs w:val="24"/>
          <w:lang w:val="sq-AL"/>
        </w:rPr>
        <w:t>600</w:t>
      </w:r>
      <w:r w:rsidRPr="00CE2801">
        <w:rPr>
          <w:rFonts w:ascii="Times New Roman" w:hAnsi="Times New Roman" w:cs="Times New Roman"/>
          <w:color w:val="000000"/>
          <w:sz w:val="24"/>
          <w:szCs w:val="24"/>
          <w:lang w:val="sq-AL"/>
        </w:rPr>
        <w:t xml:space="preserve"> të burgosurve, duke i lejuar ata kështu të kryenin dënimin në shtëpi. </w:t>
      </w:r>
    </w:p>
    <w:p w:rsidR="002B49B2" w:rsidRPr="00CE2801" w:rsidRDefault="003B2F9A" w:rsidP="002B49B2">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br/>
      </w:r>
      <w:r w:rsidR="00966B39" w:rsidRPr="00CE2801">
        <w:rPr>
          <w:rFonts w:ascii="Times New Roman" w:hAnsi="Times New Roman" w:cs="Times New Roman"/>
          <w:color w:val="000000"/>
          <w:sz w:val="24"/>
          <w:szCs w:val="24"/>
          <w:u w:val="single"/>
          <w:lang w:val="sq-AL"/>
        </w:rPr>
        <w:t>Kushtet fizike</w:t>
      </w:r>
      <w:r w:rsidRPr="00CE2801">
        <w:rPr>
          <w:rFonts w:ascii="Times New Roman" w:hAnsi="Times New Roman" w:cs="Times New Roman"/>
          <w:color w:val="000000"/>
          <w:sz w:val="24"/>
          <w:szCs w:val="24"/>
          <w:lang w:val="sq-AL"/>
        </w:rPr>
        <w:t xml:space="preserve">: </w:t>
      </w:r>
      <w:r w:rsidR="00966B39" w:rsidRPr="00CE2801">
        <w:rPr>
          <w:rFonts w:ascii="Times New Roman" w:hAnsi="Times New Roman" w:cs="Times New Roman"/>
          <w:color w:val="000000"/>
          <w:sz w:val="24"/>
          <w:szCs w:val="24"/>
          <w:lang w:val="sq-AL"/>
        </w:rPr>
        <w:t>Mbipopullimi ishte problem n</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disa mjedise. Komiteti Shqiptar i Helsinkit (KShH) dhe Zyra e Avokatit t</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Popullit raportuan mbipopullim n</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burgun e Zaharis</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n</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Kruj</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w:t>
      </w:r>
    </w:p>
    <w:p w:rsidR="002B49B2" w:rsidRPr="00CE2801" w:rsidRDefault="003B2F9A" w:rsidP="002B49B2">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br/>
      </w:r>
      <w:r w:rsidR="00966B39" w:rsidRPr="00CE2801">
        <w:rPr>
          <w:rFonts w:ascii="Times New Roman" w:hAnsi="Times New Roman" w:cs="Times New Roman"/>
          <w:sz w:val="24"/>
          <w:szCs w:val="24"/>
          <w:lang w:val="sq-AL"/>
        </w:rPr>
        <w:t>Kushtet në burgje dhe</w:t>
      </w:r>
      <w:r w:rsidR="00925613">
        <w:rPr>
          <w:rFonts w:ascii="Times New Roman" w:hAnsi="Times New Roman" w:cs="Times New Roman"/>
          <w:sz w:val="24"/>
          <w:szCs w:val="24"/>
          <w:lang w:val="sq-AL"/>
        </w:rPr>
        <w:t xml:space="preserve"> në</w:t>
      </w:r>
      <w:r w:rsidR="00966B39" w:rsidRPr="00CE2801">
        <w:rPr>
          <w:rFonts w:ascii="Times New Roman" w:hAnsi="Times New Roman" w:cs="Times New Roman"/>
          <w:sz w:val="24"/>
          <w:szCs w:val="24"/>
          <w:lang w:val="sq-AL"/>
        </w:rPr>
        <w:t xml:space="preserve"> qendra paraburgimi ndryshonin në mënyrë të konsiderueshme në varësi të vjetërsisë dhe llojit të objektit. Të burgosurit ankoheshin se autoritet</w:t>
      </w:r>
      <w:r w:rsidR="00D37406">
        <w:rPr>
          <w:rFonts w:ascii="Times New Roman" w:hAnsi="Times New Roman" w:cs="Times New Roman"/>
          <w:sz w:val="24"/>
          <w:szCs w:val="24"/>
          <w:lang w:val="sq-AL"/>
        </w:rPr>
        <w:t>et</w:t>
      </w:r>
      <w:r w:rsidR="00966B39" w:rsidRPr="00CE2801">
        <w:rPr>
          <w:rFonts w:ascii="Times New Roman" w:hAnsi="Times New Roman" w:cs="Times New Roman"/>
          <w:sz w:val="24"/>
          <w:szCs w:val="24"/>
          <w:lang w:val="sq-AL"/>
        </w:rPr>
        <w:t xml:space="preserve"> e burgjeve i linin dritat ndezur në qelitë e tyre gjatë gjithë ditës, kjo masë është e detyruar me ligj. Mjediset e burgjeve n</w:t>
      </w:r>
      <w:r w:rsidR="005034C5" w:rsidRPr="00CE2801">
        <w:rPr>
          <w:rFonts w:ascii="Times New Roman" w:hAnsi="Times New Roman" w:cs="Times New Roman"/>
          <w:sz w:val="24"/>
          <w:szCs w:val="24"/>
          <w:lang w:val="sq-AL"/>
        </w:rPr>
        <w:t>ë</w:t>
      </w:r>
      <w:r w:rsidR="00966B39" w:rsidRPr="00CE2801">
        <w:rPr>
          <w:rFonts w:ascii="Times New Roman" w:hAnsi="Times New Roman" w:cs="Times New Roman"/>
          <w:sz w:val="24"/>
          <w:szCs w:val="24"/>
          <w:lang w:val="sq-AL"/>
        </w:rPr>
        <w:t xml:space="preserve"> Krujë, Lushnje, Sarand</w:t>
      </w:r>
      <w:r w:rsidR="005034C5" w:rsidRPr="00CE2801">
        <w:rPr>
          <w:rFonts w:ascii="Times New Roman" w:hAnsi="Times New Roman" w:cs="Times New Roman"/>
          <w:sz w:val="24"/>
          <w:szCs w:val="24"/>
          <w:lang w:val="sq-AL"/>
        </w:rPr>
        <w:t>ë</w:t>
      </w:r>
      <w:r w:rsidR="00966B39" w:rsidRPr="00CE2801">
        <w:rPr>
          <w:rFonts w:ascii="Times New Roman" w:hAnsi="Times New Roman" w:cs="Times New Roman"/>
          <w:sz w:val="24"/>
          <w:szCs w:val="24"/>
          <w:lang w:val="sq-AL"/>
        </w:rPr>
        <w:t>, Lezh</w:t>
      </w:r>
      <w:r w:rsidR="005034C5" w:rsidRPr="00CE2801">
        <w:rPr>
          <w:rFonts w:ascii="Times New Roman" w:hAnsi="Times New Roman" w:cs="Times New Roman"/>
          <w:sz w:val="24"/>
          <w:szCs w:val="24"/>
          <w:lang w:val="sq-AL"/>
        </w:rPr>
        <w:t>ë</w:t>
      </w:r>
      <w:r w:rsidR="00966B39" w:rsidRPr="00CE2801">
        <w:rPr>
          <w:rFonts w:ascii="Times New Roman" w:hAnsi="Times New Roman" w:cs="Times New Roman"/>
          <w:sz w:val="24"/>
          <w:szCs w:val="24"/>
          <w:lang w:val="sq-AL"/>
        </w:rPr>
        <w:t xml:space="preserve"> dhe Tepelen</w:t>
      </w:r>
      <w:r w:rsidR="005034C5" w:rsidRPr="00CE2801">
        <w:rPr>
          <w:rFonts w:ascii="Times New Roman" w:hAnsi="Times New Roman" w:cs="Times New Roman"/>
          <w:sz w:val="24"/>
          <w:szCs w:val="24"/>
          <w:lang w:val="sq-AL"/>
        </w:rPr>
        <w:t>ë</w:t>
      </w:r>
      <w:r w:rsidR="00D37406">
        <w:rPr>
          <w:rFonts w:ascii="Times New Roman" w:hAnsi="Times New Roman" w:cs="Times New Roman"/>
          <w:sz w:val="24"/>
          <w:szCs w:val="24"/>
          <w:lang w:val="sq-AL"/>
        </w:rPr>
        <w:t>,</w:t>
      </w:r>
      <w:r w:rsidR="00966B39" w:rsidRPr="00CE2801">
        <w:rPr>
          <w:rFonts w:ascii="Times New Roman" w:hAnsi="Times New Roman" w:cs="Times New Roman"/>
          <w:sz w:val="24"/>
          <w:szCs w:val="24"/>
          <w:lang w:val="sq-AL"/>
        </w:rPr>
        <w:t xml:space="preserve"> sipas raportimit t</w:t>
      </w:r>
      <w:r w:rsidR="005034C5" w:rsidRPr="00CE2801">
        <w:rPr>
          <w:rFonts w:ascii="Times New Roman" w:hAnsi="Times New Roman" w:cs="Times New Roman"/>
          <w:sz w:val="24"/>
          <w:szCs w:val="24"/>
          <w:lang w:val="sq-AL"/>
        </w:rPr>
        <w:t>ë</w:t>
      </w:r>
      <w:r w:rsidR="00966B39" w:rsidRPr="00CE2801">
        <w:rPr>
          <w:rFonts w:ascii="Times New Roman" w:hAnsi="Times New Roman" w:cs="Times New Roman"/>
          <w:sz w:val="24"/>
          <w:szCs w:val="24"/>
          <w:lang w:val="sq-AL"/>
        </w:rPr>
        <w:t xml:space="preserve"> Zyr</w:t>
      </w:r>
      <w:r w:rsidR="005034C5" w:rsidRPr="00CE2801">
        <w:rPr>
          <w:rFonts w:ascii="Times New Roman" w:hAnsi="Times New Roman" w:cs="Times New Roman"/>
          <w:sz w:val="24"/>
          <w:szCs w:val="24"/>
          <w:lang w:val="sq-AL"/>
        </w:rPr>
        <w:t>ë</w:t>
      </w:r>
      <w:r w:rsidR="00966B39" w:rsidRPr="00CE2801">
        <w:rPr>
          <w:rFonts w:ascii="Times New Roman" w:hAnsi="Times New Roman" w:cs="Times New Roman"/>
          <w:sz w:val="24"/>
          <w:szCs w:val="24"/>
          <w:lang w:val="sq-AL"/>
        </w:rPr>
        <w:t>s s</w:t>
      </w:r>
      <w:r w:rsidR="005034C5" w:rsidRPr="00CE2801">
        <w:rPr>
          <w:rFonts w:ascii="Times New Roman" w:hAnsi="Times New Roman" w:cs="Times New Roman"/>
          <w:sz w:val="24"/>
          <w:szCs w:val="24"/>
          <w:lang w:val="sq-AL"/>
        </w:rPr>
        <w:t>ë</w:t>
      </w:r>
      <w:r w:rsidR="00966B39" w:rsidRPr="00CE2801">
        <w:rPr>
          <w:rFonts w:ascii="Times New Roman" w:hAnsi="Times New Roman" w:cs="Times New Roman"/>
          <w:sz w:val="24"/>
          <w:szCs w:val="24"/>
          <w:lang w:val="sq-AL"/>
        </w:rPr>
        <w:t xml:space="preserve"> Avokatit t</w:t>
      </w:r>
      <w:r w:rsidR="005034C5" w:rsidRPr="00CE2801">
        <w:rPr>
          <w:rFonts w:ascii="Times New Roman" w:hAnsi="Times New Roman" w:cs="Times New Roman"/>
          <w:sz w:val="24"/>
          <w:szCs w:val="24"/>
          <w:lang w:val="sq-AL"/>
        </w:rPr>
        <w:t>ë</w:t>
      </w:r>
      <w:r w:rsidR="00966B39" w:rsidRPr="00CE2801">
        <w:rPr>
          <w:rFonts w:ascii="Times New Roman" w:hAnsi="Times New Roman" w:cs="Times New Roman"/>
          <w:sz w:val="24"/>
          <w:szCs w:val="24"/>
          <w:lang w:val="sq-AL"/>
        </w:rPr>
        <w:t xml:space="preserve"> Popullit</w:t>
      </w:r>
      <w:r w:rsidR="00D37406">
        <w:rPr>
          <w:rFonts w:ascii="Times New Roman" w:hAnsi="Times New Roman" w:cs="Times New Roman"/>
          <w:sz w:val="24"/>
          <w:szCs w:val="24"/>
          <w:lang w:val="sq-AL"/>
        </w:rPr>
        <w:t>,</w:t>
      </w:r>
      <w:r w:rsidR="00966B39" w:rsidRPr="00CE2801">
        <w:rPr>
          <w:rFonts w:ascii="Times New Roman" w:hAnsi="Times New Roman" w:cs="Times New Roman"/>
          <w:sz w:val="24"/>
          <w:szCs w:val="24"/>
          <w:lang w:val="sq-AL"/>
        </w:rPr>
        <w:t xml:space="preserve"> kishin ç</w:t>
      </w:r>
      <w:r w:rsidR="005034C5" w:rsidRPr="00CE2801">
        <w:rPr>
          <w:rFonts w:ascii="Times New Roman" w:hAnsi="Times New Roman" w:cs="Times New Roman"/>
          <w:sz w:val="24"/>
          <w:szCs w:val="24"/>
          <w:lang w:val="sq-AL"/>
        </w:rPr>
        <w:t>ë</w:t>
      </w:r>
      <w:r w:rsidR="00966B39" w:rsidRPr="00CE2801">
        <w:rPr>
          <w:rFonts w:ascii="Times New Roman" w:hAnsi="Times New Roman" w:cs="Times New Roman"/>
          <w:sz w:val="24"/>
          <w:szCs w:val="24"/>
          <w:lang w:val="sq-AL"/>
        </w:rPr>
        <w:t>shtje infrastrukture me nevoj</w:t>
      </w:r>
      <w:r w:rsidR="005034C5" w:rsidRPr="00CE2801">
        <w:rPr>
          <w:rFonts w:ascii="Times New Roman" w:hAnsi="Times New Roman" w:cs="Times New Roman"/>
          <w:sz w:val="24"/>
          <w:szCs w:val="24"/>
          <w:lang w:val="sq-AL"/>
        </w:rPr>
        <w:t>ë</w:t>
      </w:r>
      <w:r w:rsidR="00966B39" w:rsidRPr="00CE2801">
        <w:rPr>
          <w:rFonts w:ascii="Times New Roman" w:hAnsi="Times New Roman" w:cs="Times New Roman"/>
          <w:sz w:val="24"/>
          <w:szCs w:val="24"/>
          <w:lang w:val="sq-AL"/>
        </w:rPr>
        <w:t xml:space="preserve"> urgjente. </w:t>
      </w:r>
    </w:p>
    <w:p w:rsidR="00966B39" w:rsidRPr="00CE2801" w:rsidRDefault="003B2F9A" w:rsidP="002B49B2">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br/>
      </w:r>
      <w:r w:rsidR="00966B39" w:rsidRPr="00CE2801">
        <w:rPr>
          <w:rFonts w:ascii="Times New Roman" w:hAnsi="Times New Roman" w:cs="Times New Roman"/>
          <w:sz w:val="24"/>
          <w:szCs w:val="24"/>
          <w:lang w:val="sq-AL"/>
        </w:rPr>
        <w:t>Zyra e Avokatit të Popullit dhe organizata joqeveritare (OJQ) raportuan se autoritetet i mbanin të burgosurit me probleme të shëndetit mendor në burgje normale, ku nuk kishte mundësi të mjaftueshme për kujdesin e shëndetit mendor.</w:t>
      </w:r>
      <w:r w:rsidRPr="00CE2801">
        <w:rPr>
          <w:rFonts w:ascii="Times New Roman" w:hAnsi="Times New Roman" w:cs="Times New Roman"/>
          <w:color w:val="000000"/>
          <w:sz w:val="24"/>
          <w:szCs w:val="24"/>
          <w:lang w:val="sq-AL"/>
        </w:rPr>
        <w:t xml:space="preserve"> </w:t>
      </w:r>
      <w:r w:rsidR="00966B39" w:rsidRPr="00CE2801">
        <w:rPr>
          <w:rFonts w:ascii="Times New Roman" w:hAnsi="Times New Roman" w:cs="Times New Roman"/>
          <w:color w:val="000000"/>
          <w:sz w:val="24"/>
          <w:szCs w:val="24"/>
          <w:lang w:val="sq-AL"/>
        </w:rPr>
        <w:t>Q</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nga viti </w:t>
      </w:r>
      <w:r w:rsidRPr="00CE2801">
        <w:rPr>
          <w:rFonts w:ascii="Times New Roman" w:hAnsi="Times New Roman" w:cs="Times New Roman"/>
          <w:color w:val="000000"/>
          <w:sz w:val="24"/>
          <w:szCs w:val="24"/>
          <w:lang w:val="sq-AL"/>
        </w:rPr>
        <w:t>2018</w:t>
      </w:r>
      <w:r w:rsidR="00966B39" w:rsidRPr="00CE2801">
        <w:rPr>
          <w:rFonts w:ascii="Times New Roman" w:hAnsi="Times New Roman" w:cs="Times New Roman"/>
          <w:color w:val="000000"/>
          <w:sz w:val="24"/>
          <w:szCs w:val="24"/>
          <w:lang w:val="sq-AL"/>
        </w:rPr>
        <w:t>, Ministria e Drejt</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sis</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sht</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p</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rpjekur t</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sistemoj</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t</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burgosurit dhe paraburgosurit e burgut Zaharia n</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burgun e Lezh</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s. KShH-ja dhe avokati i popullit raportuan se qeveria nuk kishte marr</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masa p</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r t’i kthyer n</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w:t>
      </w:r>
      <w:r w:rsidR="00D37406" w:rsidRPr="00CE2801">
        <w:rPr>
          <w:rFonts w:ascii="Times New Roman" w:hAnsi="Times New Roman" w:cs="Times New Roman"/>
          <w:color w:val="000000"/>
          <w:sz w:val="24"/>
          <w:szCs w:val="24"/>
          <w:lang w:val="sq-AL"/>
        </w:rPr>
        <w:t>institucion</w:t>
      </w:r>
      <w:r w:rsidR="00966B39" w:rsidRPr="00CE2801">
        <w:rPr>
          <w:rFonts w:ascii="Times New Roman" w:hAnsi="Times New Roman" w:cs="Times New Roman"/>
          <w:color w:val="000000"/>
          <w:sz w:val="24"/>
          <w:szCs w:val="24"/>
          <w:lang w:val="sq-AL"/>
        </w:rPr>
        <w:t xml:space="preserve"> t</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veçant</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mjek</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sor nd</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rtesat e planifikuara n</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burgun e Lezh</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s. Ministria e Drejt</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sis</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po nd</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rton nj</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burg p</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r t</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d</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nuarit mbi 60 vjeç, i cili planifikohet t</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p</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rfundoj</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n</w:t>
      </w:r>
      <w:r w:rsidR="005034C5" w:rsidRPr="00CE2801">
        <w:rPr>
          <w:rFonts w:ascii="Times New Roman" w:hAnsi="Times New Roman" w:cs="Times New Roman"/>
          <w:color w:val="000000"/>
          <w:sz w:val="24"/>
          <w:szCs w:val="24"/>
          <w:lang w:val="sq-AL"/>
        </w:rPr>
        <w:t>ë</w:t>
      </w:r>
      <w:r w:rsidR="00966B39" w:rsidRPr="00CE2801">
        <w:rPr>
          <w:rFonts w:ascii="Times New Roman" w:hAnsi="Times New Roman" w:cs="Times New Roman"/>
          <w:color w:val="000000"/>
          <w:sz w:val="24"/>
          <w:szCs w:val="24"/>
          <w:lang w:val="sq-AL"/>
        </w:rPr>
        <w:t xml:space="preserve"> vitin 2021. </w:t>
      </w:r>
    </w:p>
    <w:p w:rsidR="002B49B2" w:rsidRPr="00CE2801" w:rsidRDefault="003B2F9A" w:rsidP="00E47CDC">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br/>
      </w:r>
      <w:r w:rsidR="00966B39" w:rsidRPr="00CE2801">
        <w:rPr>
          <w:rFonts w:ascii="Times New Roman" w:hAnsi="Times New Roman" w:cs="Times New Roman"/>
          <w:color w:val="000000"/>
          <w:sz w:val="24"/>
          <w:szCs w:val="24"/>
          <w:lang w:val="sq-AL"/>
        </w:rPr>
        <w:t xml:space="preserve">Përveç </w:t>
      </w:r>
      <w:r w:rsidR="00966B39" w:rsidRPr="00CE2801">
        <w:rPr>
          <w:rFonts w:ascii="Times New Roman" w:hAnsi="Times New Roman" w:cs="Times New Roman"/>
          <w:sz w:val="24"/>
          <w:szCs w:val="24"/>
          <w:lang w:val="sq-AL"/>
        </w:rPr>
        <w:t>mjediseve rajonale në Tiranë (me përjashtim të komisariateve, të cilat janë njësi më të vogla nën drejtoritë rajonale të policisë), Durrës, Gjirokastër, Kukës, Fier dhe Korçë</w:t>
      </w:r>
      <w:r w:rsidR="00E47CDC" w:rsidRPr="00CE2801">
        <w:rPr>
          <w:rFonts w:ascii="Times New Roman" w:hAnsi="Times New Roman" w:cs="Times New Roman"/>
          <w:color w:val="000000"/>
          <w:sz w:val="24"/>
          <w:szCs w:val="24"/>
          <w:lang w:val="sq-AL"/>
        </w:rPr>
        <w:t>, kushtet n</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 xml:space="preserve"> mjediset e administruara nga Ministria e Brendshme, si p</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r shembull komisariatet e policis</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 xml:space="preserve"> dhe mjediset e p</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rkohshme t</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 xml:space="preserve"> paraburgimit, ishin t</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 xml:space="preserve"> pamjaftueshme n</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 xml:space="preserve"> disa aspekte. </w:t>
      </w:r>
      <w:r w:rsidR="00E47CDC" w:rsidRPr="00CE2801">
        <w:rPr>
          <w:rFonts w:ascii="Times New Roman" w:hAnsi="Times New Roman" w:cs="Times New Roman"/>
          <w:sz w:val="24"/>
          <w:szCs w:val="24"/>
          <w:lang w:val="sq-AL"/>
        </w:rPr>
        <w:t>Disa mjedise paraburgimi në zona të thella nuk kishin ngrohje gjatë dimrit dhe disa kishin mungesë të kushteve bazë të higjienës, si për shembull dushe ose lavamanë. Mjediset ishin të vogla e të mbingarkuara, kishin mundësi të kufizuar përdorimi të tualeteve dhe kishin pak ose aspak ventilim, dritë natyrale ose shtretër dhe stola. Sistemet e monitorimit me kamera nuk ekzistonin ose ishin të pamjaftueshme në shumicën e rajoneve të policisë. Avokati i Popullit raportoi se mjediset e administruara nga Ministria e Brendshme ishin t</w:t>
      </w:r>
      <w:r w:rsidR="004D7409" w:rsidRPr="00CE2801">
        <w:rPr>
          <w:rFonts w:ascii="Times New Roman" w:hAnsi="Times New Roman" w:cs="Times New Roman"/>
          <w:sz w:val="24"/>
          <w:szCs w:val="24"/>
          <w:lang w:val="sq-AL"/>
        </w:rPr>
        <w:t>ë</w:t>
      </w:r>
      <w:r w:rsidR="00E47CDC" w:rsidRPr="00CE2801">
        <w:rPr>
          <w:rFonts w:ascii="Times New Roman" w:hAnsi="Times New Roman" w:cs="Times New Roman"/>
          <w:sz w:val="24"/>
          <w:szCs w:val="24"/>
          <w:lang w:val="sq-AL"/>
        </w:rPr>
        <w:t xml:space="preserve"> mbipopulluara kryesisht si rrjedhojë</w:t>
      </w:r>
      <w:r w:rsidR="00E47CDC" w:rsidRPr="00CE2801">
        <w:rPr>
          <w:rFonts w:ascii="Times New Roman" w:hAnsi="Times New Roman" w:cs="Times New Roman"/>
          <w:color w:val="000000"/>
          <w:sz w:val="24"/>
          <w:szCs w:val="24"/>
          <w:lang w:val="sq-AL"/>
        </w:rPr>
        <w:t xml:space="preserve"> e numrit t</w:t>
      </w:r>
      <w:r w:rsidR="004D7409" w:rsidRPr="00CE2801">
        <w:rPr>
          <w:rFonts w:ascii="Times New Roman" w:hAnsi="Times New Roman" w:cs="Times New Roman"/>
          <w:color w:val="000000"/>
          <w:sz w:val="24"/>
          <w:szCs w:val="24"/>
          <w:lang w:val="sq-AL"/>
        </w:rPr>
        <w:t>ë</w:t>
      </w:r>
      <w:r w:rsidR="00D37406">
        <w:rPr>
          <w:rFonts w:ascii="Times New Roman" w:hAnsi="Times New Roman" w:cs="Times New Roman"/>
          <w:color w:val="000000"/>
          <w:sz w:val="24"/>
          <w:szCs w:val="24"/>
          <w:lang w:val="sq-AL"/>
        </w:rPr>
        <w:t xml:space="preserve"> rritur</w:t>
      </w:r>
      <w:r w:rsidR="00E47CDC" w:rsidRPr="00CE2801">
        <w:rPr>
          <w:rFonts w:ascii="Times New Roman" w:hAnsi="Times New Roman" w:cs="Times New Roman"/>
          <w:color w:val="000000"/>
          <w:sz w:val="24"/>
          <w:szCs w:val="24"/>
          <w:lang w:val="sq-AL"/>
        </w:rPr>
        <w:t xml:space="preserve"> t</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 xml:space="preserve"> arrestimeve p</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r vepra penale t</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 xml:space="preserve"> shtuara s</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 xml:space="preserve"> fundmi dhe munges</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s s</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 xml:space="preserve"> bashk</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rendimit dhe vonesave, p</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rfshir</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 xml:space="preserve"> vonesa n</w:t>
      </w:r>
      <w:r w:rsidR="004D7409" w:rsidRPr="00CE2801">
        <w:rPr>
          <w:rFonts w:ascii="Times New Roman" w:hAnsi="Times New Roman" w:cs="Times New Roman"/>
          <w:color w:val="000000"/>
          <w:sz w:val="24"/>
          <w:szCs w:val="24"/>
          <w:lang w:val="sq-AL"/>
        </w:rPr>
        <w:t>ë</w:t>
      </w:r>
      <w:r w:rsidR="00D37406">
        <w:rPr>
          <w:rFonts w:ascii="Times New Roman" w:hAnsi="Times New Roman" w:cs="Times New Roman"/>
          <w:color w:val="000000"/>
          <w:sz w:val="24"/>
          <w:szCs w:val="24"/>
          <w:lang w:val="sq-AL"/>
        </w:rPr>
        <w:t xml:space="preserve"> caktimin</w:t>
      </w:r>
      <w:r w:rsidR="00E47CDC" w:rsidRPr="00CE2801">
        <w:rPr>
          <w:rFonts w:ascii="Times New Roman" w:hAnsi="Times New Roman" w:cs="Times New Roman"/>
          <w:color w:val="000000"/>
          <w:sz w:val="24"/>
          <w:szCs w:val="24"/>
          <w:lang w:val="sq-AL"/>
        </w:rPr>
        <w:t xml:space="preserve"> e dat</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s s</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 xml:space="preserve"> gjyqit</w:t>
      </w:r>
      <w:r w:rsidR="00D37406">
        <w:rPr>
          <w:rFonts w:ascii="Times New Roman" w:hAnsi="Times New Roman" w:cs="Times New Roman"/>
          <w:color w:val="000000"/>
          <w:sz w:val="24"/>
          <w:szCs w:val="24"/>
          <w:lang w:val="sq-AL"/>
        </w:rPr>
        <w:t>,</w:t>
      </w:r>
      <w:r w:rsidR="00E47CDC" w:rsidRPr="00CE2801">
        <w:rPr>
          <w:rFonts w:ascii="Times New Roman" w:hAnsi="Times New Roman" w:cs="Times New Roman"/>
          <w:color w:val="000000"/>
          <w:sz w:val="24"/>
          <w:szCs w:val="24"/>
          <w:lang w:val="sq-AL"/>
        </w:rPr>
        <w:t xml:space="preserve"> nga Ministria e Drejt</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sis</w:t>
      </w:r>
      <w:r w:rsidR="004D7409" w:rsidRPr="00CE2801">
        <w:rPr>
          <w:rFonts w:ascii="Times New Roman" w:hAnsi="Times New Roman" w:cs="Times New Roman"/>
          <w:color w:val="000000"/>
          <w:sz w:val="24"/>
          <w:szCs w:val="24"/>
          <w:lang w:val="sq-AL"/>
        </w:rPr>
        <w:t>ë</w:t>
      </w:r>
      <w:r w:rsidR="00E47CDC" w:rsidRPr="00CE2801">
        <w:rPr>
          <w:rFonts w:ascii="Times New Roman" w:hAnsi="Times New Roman" w:cs="Times New Roman"/>
          <w:color w:val="000000"/>
          <w:sz w:val="24"/>
          <w:szCs w:val="24"/>
          <w:lang w:val="sq-AL"/>
        </w:rPr>
        <w:t xml:space="preserve">. </w:t>
      </w:r>
    </w:p>
    <w:p w:rsidR="005034C5" w:rsidRPr="00CE2801" w:rsidRDefault="005034C5" w:rsidP="005034C5">
      <w:pPr>
        <w:rPr>
          <w:rFonts w:ascii="Times New Roman" w:hAnsi="Times New Roman" w:cs="Times New Roman"/>
          <w:sz w:val="24"/>
          <w:szCs w:val="24"/>
          <w:lang w:val="sq-AL"/>
        </w:rPr>
      </w:pPr>
      <w:r w:rsidRPr="00CE2801">
        <w:rPr>
          <w:rFonts w:ascii="Times New Roman" w:hAnsi="Times New Roman" w:cs="Times New Roman"/>
          <w:color w:val="000000"/>
          <w:sz w:val="24"/>
          <w:szCs w:val="24"/>
          <w:u w:val="single"/>
          <w:lang w:val="sq-AL"/>
        </w:rPr>
        <w:lastRenderedPageBreak/>
        <w:t>Administrimi:</w:t>
      </w:r>
      <w:r w:rsidR="003B2F9A" w:rsidRPr="00CE2801">
        <w:rPr>
          <w:rFonts w:ascii="Times New Roman" w:hAnsi="Times New Roman" w:cs="Times New Roman"/>
          <w:color w:val="000000"/>
          <w:sz w:val="24"/>
          <w:szCs w:val="24"/>
          <w:lang w:val="sq-AL"/>
        </w:rPr>
        <w:t xml:space="preserve"> </w:t>
      </w:r>
      <w:r w:rsidRPr="00CE2801">
        <w:rPr>
          <w:rFonts w:ascii="Times New Roman" w:hAnsi="Times New Roman" w:cs="Times New Roman"/>
          <w:sz w:val="24"/>
          <w:szCs w:val="24"/>
          <w:lang w:val="sq-AL"/>
        </w:rPr>
        <w:t>Zyra e Avokatit të Popullit raportoi se zyrtarët e burgut dhe të policisë në përgjithësi bashkëpunonin gjatë hetimeve. Drejtoria e P</w:t>
      </w:r>
      <w:r w:rsidR="004D740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rgjithshme e Burgjeve mori </w:t>
      </w:r>
      <w:r w:rsidR="003B2F9A" w:rsidRPr="00CE2801">
        <w:rPr>
          <w:rFonts w:ascii="Times New Roman" w:hAnsi="Times New Roman" w:cs="Times New Roman"/>
          <w:color w:val="000000"/>
          <w:sz w:val="24"/>
          <w:szCs w:val="24"/>
          <w:lang w:val="sq-AL"/>
        </w:rPr>
        <w:t xml:space="preserve">173 </w:t>
      </w:r>
      <w:r w:rsidRPr="00CE2801">
        <w:rPr>
          <w:rFonts w:ascii="Times New Roman" w:hAnsi="Times New Roman" w:cs="Times New Roman"/>
          <w:color w:val="000000"/>
          <w:sz w:val="24"/>
          <w:szCs w:val="24"/>
          <w:lang w:val="sq-AL"/>
        </w:rPr>
        <w:t>ankesa deri n</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muajin n</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ntor, </w:t>
      </w:r>
      <w:r w:rsidRPr="00CE2801">
        <w:rPr>
          <w:rFonts w:ascii="Times New Roman" w:hAnsi="Times New Roman" w:cs="Times New Roman"/>
          <w:sz w:val="24"/>
          <w:szCs w:val="24"/>
          <w:lang w:val="sq-AL"/>
        </w:rPr>
        <w:t xml:space="preserve">kryesisht në lidhje me vendimet për punësim ose korrupsion në sistemin penitenciar, ndërsa Avokati i Popullit mori 141 ankesa nga personat në paraburgim ose në burg deri në muajin gusht, por nuk referoi ndonjë rast për procedim penale. </w:t>
      </w:r>
    </w:p>
    <w:p w:rsidR="005034C5" w:rsidRPr="00CE2801" w:rsidRDefault="005034C5" w:rsidP="005034C5">
      <w:pPr>
        <w:rPr>
          <w:rFonts w:ascii="Times New Roman" w:hAnsi="Times New Roman" w:cs="Times New Roman"/>
          <w:sz w:val="24"/>
          <w:szCs w:val="24"/>
          <w:lang w:val="sq-AL"/>
        </w:rPr>
      </w:pPr>
      <w:r w:rsidRPr="00CE2801">
        <w:rPr>
          <w:rFonts w:ascii="Times New Roman" w:hAnsi="Times New Roman" w:cs="Times New Roman"/>
          <w:sz w:val="24"/>
          <w:szCs w:val="24"/>
          <w:lang w:val="sq-AL"/>
        </w:rPr>
        <w:t>Korrupsioni vazhdoi të mbetej problem serioz në qendrat e paraburgimit, në veçanti lidhur me mundësinë për përfshirje në punë dhe në programe të veçanta lirimi. Në vitin 2018, ish-drejtori i përgjithshëm i burgjeve, Arben Çuko, u arrestua nën akuzën për korrupsion. N</w:t>
      </w:r>
      <w:r w:rsidR="004D740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janar</w:t>
      </w:r>
      <w:r w:rsidR="00D37406">
        <w:rPr>
          <w:rFonts w:ascii="Times New Roman" w:hAnsi="Times New Roman" w:cs="Times New Roman"/>
          <w:sz w:val="24"/>
          <w:szCs w:val="24"/>
          <w:lang w:val="sq-AL"/>
        </w:rPr>
        <w:t>,</w:t>
      </w:r>
      <w:r w:rsidRPr="00CE2801">
        <w:rPr>
          <w:rFonts w:ascii="Times New Roman" w:hAnsi="Times New Roman" w:cs="Times New Roman"/>
          <w:sz w:val="24"/>
          <w:szCs w:val="24"/>
          <w:lang w:val="sq-AL"/>
        </w:rPr>
        <w:t xml:space="preserve"> gjykata e mbylli ç</w:t>
      </w:r>
      <w:r w:rsidR="004D740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shtjen kund</w:t>
      </w:r>
      <w:r w:rsidR="004D740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r Çukos pasi i </w:t>
      </w:r>
      <w:r w:rsidR="00D37406">
        <w:rPr>
          <w:rFonts w:ascii="Times New Roman" w:hAnsi="Times New Roman" w:cs="Times New Roman"/>
          <w:sz w:val="24"/>
          <w:szCs w:val="24"/>
          <w:lang w:val="sq-AL"/>
        </w:rPr>
        <w:t>reduktoi</w:t>
      </w:r>
      <w:r w:rsidRPr="00CE2801">
        <w:rPr>
          <w:rFonts w:ascii="Times New Roman" w:hAnsi="Times New Roman" w:cs="Times New Roman"/>
          <w:sz w:val="24"/>
          <w:szCs w:val="24"/>
          <w:lang w:val="sq-AL"/>
        </w:rPr>
        <w:t xml:space="preserve"> disa her</w:t>
      </w:r>
      <w:r w:rsidR="004D7409" w:rsidRPr="00CE2801">
        <w:rPr>
          <w:rFonts w:ascii="Times New Roman" w:hAnsi="Times New Roman" w:cs="Times New Roman"/>
          <w:sz w:val="24"/>
          <w:szCs w:val="24"/>
          <w:lang w:val="sq-AL"/>
        </w:rPr>
        <w:t>ë</w:t>
      </w:r>
      <w:r w:rsidR="00D37406">
        <w:rPr>
          <w:rFonts w:ascii="Times New Roman" w:hAnsi="Times New Roman" w:cs="Times New Roman"/>
          <w:sz w:val="24"/>
          <w:szCs w:val="24"/>
          <w:lang w:val="sq-AL"/>
        </w:rPr>
        <w:t xml:space="preserve"> akuzat</w:t>
      </w:r>
      <w:r w:rsidRPr="00CE2801">
        <w:rPr>
          <w:rFonts w:ascii="Times New Roman" w:hAnsi="Times New Roman" w:cs="Times New Roman"/>
          <w:sz w:val="24"/>
          <w:szCs w:val="24"/>
          <w:lang w:val="sq-AL"/>
        </w:rPr>
        <w:t>. Në korrik, drejtori i burgut të Lushnjës, Judmir Shurdhi, së bashku me një tjetër anëtar të stafit të burgut, u arrestuan për lirimin e paautorizuar të një të dënuari. Deri në muajin tetor, çështja e tyre vazhdonte të ishte ende nën hetim. Deri në muajin korrik, Drejtoria e P</w:t>
      </w:r>
      <w:r w:rsidR="004D740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rgjithshme e Burgjeve raportoi se kishte kryer procedime disiplinore për 422 anëtarë stafi të burgjeve dhe kishte pushuar nga puna 33 të tjerë. Deri në muajin gusht, </w:t>
      </w:r>
      <w:r w:rsidR="00D37406">
        <w:rPr>
          <w:rFonts w:ascii="Times New Roman" w:hAnsi="Times New Roman" w:cs="Times New Roman"/>
          <w:sz w:val="24"/>
          <w:szCs w:val="24"/>
          <w:lang w:val="sq-AL"/>
        </w:rPr>
        <w:t>drejtoria</w:t>
      </w:r>
      <w:r w:rsidRPr="00CE2801">
        <w:rPr>
          <w:rFonts w:ascii="Times New Roman" w:hAnsi="Times New Roman" w:cs="Times New Roman"/>
          <w:sz w:val="24"/>
          <w:szCs w:val="24"/>
          <w:lang w:val="sq-AL"/>
        </w:rPr>
        <w:t xml:space="preserve"> kishte larguar nga puna gjashtë drejtues burgjesh dhe katër të tjerë ishin nën hetim. </w:t>
      </w:r>
    </w:p>
    <w:p w:rsidR="002B49B2" w:rsidRPr="00CE2801" w:rsidRDefault="005034C5" w:rsidP="002B49B2">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t>N</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muajin korrik</w:t>
      </w:r>
      <w:r w:rsidR="00FF3F22">
        <w:rPr>
          <w:rFonts w:ascii="Times New Roman" w:hAnsi="Times New Roman" w:cs="Times New Roman"/>
          <w:color w:val="000000"/>
          <w:sz w:val="24"/>
          <w:szCs w:val="24"/>
          <w:lang w:val="sq-AL"/>
        </w:rPr>
        <w:t>,</w:t>
      </w:r>
      <w:r w:rsidRPr="00CE2801">
        <w:rPr>
          <w:rFonts w:ascii="Times New Roman" w:hAnsi="Times New Roman" w:cs="Times New Roman"/>
          <w:color w:val="000000"/>
          <w:sz w:val="24"/>
          <w:szCs w:val="24"/>
          <w:lang w:val="sq-AL"/>
        </w:rPr>
        <w:t xml:space="preserve"> Kuvendi miratoi legjislacionin p</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minimizimin e komunikimit mes krimit t</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organizuar dhe an</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tar</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ve t</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bandave n</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burgje dhe kontakteve t</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tyre nga jasht</w:t>
      </w:r>
      <w:r w:rsidR="004D7409" w:rsidRPr="00CE2801">
        <w:rPr>
          <w:rFonts w:ascii="Times New Roman" w:hAnsi="Times New Roman" w:cs="Times New Roman"/>
          <w:color w:val="000000"/>
          <w:sz w:val="24"/>
          <w:szCs w:val="24"/>
          <w:lang w:val="sq-AL"/>
        </w:rPr>
        <w:t>ë</w:t>
      </w:r>
      <w:r w:rsidR="00FF3F22">
        <w:rPr>
          <w:rFonts w:ascii="Times New Roman" w:hAnsi="Times New Roman" w:cs="Times New Roman"/>
          <w:color w:val="000000"/>
          <w:sz w:val="24"/>
          <w:szCs w:val="24"/>
          <w:lang w:val="sq-AL"/>
        </w:rPr>
        <w:t>,</w:t>
      </w:r>
      <w:r w:rsidRPr="00CE2801">
        <w:rPr>
          <w:rFonts w:ascii="Times New Roman" w:hAnsi="Times New Roman" w:cs="Times New Roman"/>
          <w:color w:val="000000"/>
          <w:sz w:val="24"/>
          <w:szCs w:val="24"/>
          <w:lang w:val="sq-AL"/>
        </w:rPr>
        <w:t xml:space="preserve"> p</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t</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parandaluar administrimin e organizatave kriminale nga burgu. Deri n</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muajin gusht, kat</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t</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burgosur ishin vendosur n</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n k</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t</w:t>
      </w:r>
      <w:r w:rsidR="004D740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regjim. </w:t>
      </w:r>
    </w:p>
    <w:p w:rsidR="002B49B2" w:rsidRPr="00CE2801" w:rsidRDefault="003B2F9A" w:rsidP="002B49B2">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br/>
      </w:r>
      <w:r w:rsidR="004D7409" w:rsidRPr="00CE2801">
        <w:rPr>
          <w:rFonts w:ascii="Times New Roman" w:hAnsi="Times New Roman" w:cs="Times New Roman"/>
          <w:color w:val="000000"/>
          <w:sz w:val="24"/>
          <w:szCs w:val="24"/>
          <w:lang w:val="sq-AL"/>
        </w:rPr>
        <w:t>Deri në</w:t>
      </w:r>
      <w:r w:rsidR="00FF3F22">
        <w:rPr>
          <w:rFonts w:ascii="Times New Roman" w:hAnsi="Times New Roman" w:cs="Times New Roman"/>
          <w:color w:val="000000"/>
          <w:sz w:val="24"/>
          <w:szCs w:val="24"/>
          <w:lang w:val="sq-AL"/>
        </w:rPr>
        <w:t xml:space="preserve"> muajin</w:t>
      </w:r>
      <w:r w:rsidR="004D7409" w:rsidRPr="00CE2801">
        <w:rPr>
          <w:rFonts w:ascii="Times New Roman" w:hAnsi="Times New Roman" w:cs="Times New Roman"/>
          <w:color w:val="000000"/>
          <w:sz w:val="24"/>
          <w:szCs w:val="24"/>
          <w:lang w:val="sq-AL"/>
        </w:rPr>
        <w:t xml:space="preserve"> gusht, KShH-ja raportoi n</w:t>
      </w:r>
      <w:r w:rsidR="00FF3F22">
        <w:rPr>
          <w:rFonts w:ascii="Times New Roman" w:hAnsi="Times New Roman" w:cs="Times New Roman"/>
          <w:color w:val="000000"/>
          <w:sz w:val="24"/>
          <w:szCs w:val="24"/>
          <w:lang w:val="sq-AL"/>
        </w:rPr>
        <w:t>j</w:t>
      </w:r>
      <w:r w:rsidR="004D7409" w:rsidRPr="00CE2801">
        <w:rPr>
          <w:rFonts w:ascii="Times New Roman" w:hAnsi="Times New Roman" w:cs="Times New Roman"/>
          <w:color w:val="000000"/>
          <w:sz w:val="24"/>
          <w:szCs w:val="24"/>
          <w:lang w:val="sq-AL"/>
        </w:rPr>
        <w:t>ë vdekje të dyshimtë në burgun “Jordan Misja” në Tiranë, për të cilën u akuzua dhe</w:t>
      </w:r>
      <w:r w:rsidR="00FF3F22">
        <w:rPr>
          <w:rFonts w:ascii="Times New Roman" w:hAnsi="Times New Roman" w:cs="Times New Roman"/>
          <w:color w:val="000000"/>
          <w:sz w:val="24"/>
          <w:szCs w:val="24"/>
          <w:lang w:val="sq-AL"/>
        </w:rPr>
        <w:t xml:space="preserve"> u</w:t>
      </w:r>
      <w:r w:rsidR="004D7409" w:rsidRPr="00CE2801">
        <w:rPr>
          <w:rFonts w:ascii="Times New Roman" w:hAnsi="Times New Roman" w:cs="Times New Roman"/>
          <w:color w:val="000000"/>
          <w:sz w:val="24"/>
          <w:szCs w:val="24"/>
          <w:lang w:val="sq-AL"/>
        </w:rPr>
        <w:t xml:space="preserve"> gjykua një i burgosur me aftësi të kufizuara mendore. Komiteti </w:t>
      </w:r>
      <w:r w:rsidR="00FF3F22">
        <w:rPr>
          <w:rFonts w:ascii="Times New Roman" w:hAnsi="Times New Roman" w:cs="Times New Roman"/>
          <w:color w:val="000000"/>
          <w:sz w:val="24"/>
          <w:szCs w:val="24"/>
          <w:lang w:val="sq-AL"/>
        </w:rPr>
        <w:t>pretendonte</w:t>
      </w:r>
      <w:r w:rsidR="004D7409" w:rsidRPr="00CE2801">
        <w:rPr>
          <w:rFonts w:ascii="Times New Roman" w:hAnsi="Times New Roman" w:cs="Times New Roman"/>
          <w:color w:val="000000"/>
          <w:sz w:val="24"/>
          <w:szCs w:val="24"/>
          <w:lang w:val="sq-AL"/>
        </w:rPr>
        <w:t xml:space="preserve"> se prokurorët dhe gjyqtarët e kësaj çështjeje kishin shkelur procedurat penale duke i mohuar të pandehurit të drejtën për të patur avokat dhe duke përdorur masa të tepërta sigurie mbi një person me aftësi</w:t>
      </w:r>
      <w:r w:rsidR="00FF3F22">
        <w:rPr>
          <w:rFonts w:ascii="Times New Roman" w:hAnsi="Times New Roman" w:cs="Times New Roman"/>
          <w:color w:val="000000"/>
          <w:sz w:val="24"/>
          <w:szCs w:val="24"/>
          <w:lang w:val="sq-AL"/>
        </w:rPr>
        <w:t xml:space="preserve"> të kufizuara</w:t>
      </w:r>
      <w:r w:rsidR="004D7409" w:rsidRPr="00CE2801">
        <w:rPr>
          <w:rFonts w:ascii="Times New Roman" w:hAnsi="Times New Roman" w:cs="Times New Roman"/>
          <w:color w:val="000000"/>
          <w:sz w:val="24"/>
          <w:szCs w:val="24"/>
          <w:lang w:val="sq-AL"/>
        </w:rPr>
        <w:t xml:space="preserve"> mendore. </w:t>
      </w:r>
    </w:p>
    <w:p w:rsidR="004D7409" w:rsidRPr="00CE2801" w:rsidRDefault="004D7409" w:rsidP="002B49B2">
      <w:pPr>
        <w:spacing w:after="0"/>
        <w:rPr>
          <w:rFonts w:ascii="Times New Roman" w:hAnsi="Times New Roman" w:cs="Times New Roman"/>
          <w:color w:val="000000"/>
          <w:sz w:val="24"/>
          <w:szCs w:val="24"/>
          <w:lang w:val="sq-AL"/>
        </w:rPr>
      </w:pPr>
    </w:p>
    <w:p w:rsidR="002B49B2" w:rsidRPr="00CE2801" w:rsidRDefault="004D7409" w:rsidP="002B49B2">
      <w:pPr>
        <w:spacing w:after="0"/>
        <w:rPr>
          <w:rFonts w:ascii="Times New Roman" w:hAnsi="Times New Roman" w:cs="Times New Roman"/>
          <w:color w:val="000000"/>
          <w:sz w:val="24"/>
          <w:szCs w:val="24"/>
          <w:lang w:val="sq-AL"/>
        </w:rPr>
      </w:pPr>
      <w:r w:rsidRPr="00CE2801">
        <w:rPr>
          <w:rFonts w:ascii="Times New Roman" w:hAnsi="Times New Roman" w:cs="Times New Roman"/>
          <w:sz w:val="24"/>
          <w:szCs w:val="24"/>
          <w:u w:val="single"/>
          <w:lang w:val="sq-AL"/>
        </w:rPr>
        <w:t>Monitorimi i pavarur:</w:t>
      </w:r>
      <w:r w:rsidRPr="00CE2801">
        <w:rPr>
          <w:rFonts w:ascii="Times New Roman" w:hAnsi="Times New Roman" w:cs="Times New Roman"/>
          <w:sz w:val="24"/>
          <w:szCs w:val="24"/>
          <w:lang w:val="sq-AL"/>
        </w:rPr>
        <w:t xml:space="preserve"> Qeveria në përgjithësi lejoi grupet </w:t>
      </w:r>
      <w:r w:rsidR="00925613">
        <w:rPr>
          <w:rFonts w:ascii="Times New Roman" w:hAnsi="Times New Roman" w:cs="Times New Roman"/>
          <w:sz w:val="24"/>
          <w:szCs w:val="24"/>
          <w:lang w:val="sq-AL"/>
        </w:rPr>
        <w:t>p</w:t>
      </w:r>
      <w:r w:rsidR="00925613" w:rsidRPr="00CE2801">
        <w:rPr>
          <w:rFonts w:ascii="Times New Roman" w:hAnsi="Times New Roman" w:cs="Times New Roman"/>
          <w:sz w:val="24"/>
          <w:szCs w:val="24"/>
          <w:lang w:val="sq-AL"/>
        </w:rPr>
        <w:t>ë</w:t>
      </w:r>
      <w:r w:rsidR="00925613">
        <w:rPr>
          <w:rFonts w:ascii="Times New Roman" w:hAnsi="Times New Roman" w:cs="Times New Roman"/>
          <w:sz w:val="24"/>
          <w:szCs w:val="24"/>
          <w:lang w:val="sq-AL"/>
        </w:rPr>
        <w:t>r të drejtat e</w:t>
      </w:r>
      <w:r w:rsidR="00925613" w:rsidRPr="00CE2801">
        <w:rPr>
          <w:rFonts w:ascii="Times New Roman" w:hAnsi="Times New Roman" w:cs="Times New Roman"/>
          <w:sz w:val="24"/>
          <w:szCs w:val="24"/>
          <w:lang w:val="sq-AL"/>
        </w:rPr>
        <w:t xml:space="preserve"> njeriut</w:t>
      </w:r>
      <w:r w:rsidR="00925613" w:rsidRPr="00CE2801">
        <w:rPr>
          <w:rFonts w:ascii="Times New Roman" w:hAnsi="Times New Roman" w:cs="Times New Roman"/>
          <w:sz w:val="24"/>
          <w:szCs w:val="24"/>
          <w:lang w:val="sq-AL"/>
        </w:rPr>
        <w:t xml:space="preserve"> </w:t>
      </w:r>
      <w:r w:rsidRPr="00CE2801">
        <w:rPr>
          <w:rFonts w:ascii="Times New Roman" w:hAnsi="Times New Roman" w:cs="Times New Roman"/>
          <w:sz w:val="24"/>
          <w:szCs w:val="24"/>
          <w:lang w:val="sq-AL"/>
        </w:rPr>
        <w:t xml:space="preserve">vendase dhe ndërkombëtare, median, organizmat ndërkombëtare, si për shembull Komisionin për Parandalimin e Torturës, të monitoronin burgjet dhe mjediset e paraburgimit. </w:t>
      </w:r>
    </w:p>
    <w:p w:rsidR="002B49B2" w:rsidRPr="00CE2801" w:rsidRDefault="003B2F9A" w:rsidP="002B49B2">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br/>
      </w:r>
      <w:r w:rsidR="004D7409" w:rsidRPr="00CE2801">
        <w:rPr>
          <w:rFonts w:ascii="Times New Roman" w:hAnsi="Times New Roman" w:cs="Times New Roman"/>
          <w:color w:val="000000"/>
          <w:sz w:val="24"/>
          <w:szCs w:val="24"/>
          <w:lang w:val="sq-AL"/>
        </w:rPr>
        <w:t xml:space="preserve">Për shkak të pandemisë, avokati i popullit dhe organizata të tjera që monitorojnë sistemin penitenciar ishin të detyruara të punonin në distancë. Avokati i popullit nuk kreu inspektime fizike të burgjeve gjatë këtij viti. </w:t>
      </w:r>
    </w:p>
    <w:p w:rsidR="002B49B2" w:rsidRPr="00CE2801" w:rsidRDefault="003B2F9A" w:rsidP="002B49B2">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br/>
      </w:r>
      <w:r w:rsidR="004D7409" w:rsidRPr="00CE2801">
        <w:rPr>
          <w:rFonts w:ascii="Times New Roman" w:hAnsi="Times New Roman" w:cs="Times New Roman"/>
          <w:color w:val="000000"/>
          <w:sz w:val="24"/>
          <w:szCs w:val="24"/>
          <w:u w:val="single"/>
          <w:lang w:val="sq-AL"/>
        </w:rPr>
        <w:t>Përmirësimet</w:t>
      </w:r>
      <w:r w:rsidRPr="00CE2801">
        <w:rPr>
          <w:rFonts w:ascii="Times New Roman" w:hAnsi="Times New Roman" w:cs="Times New Roman"/>
          <w:color w:val="000000"/>
          <w:sz w:val="24"/>
          <w:szCs w:val="24"/>
          <w:u w:val="single"/>
          <w:lang w:val="sq-AL"/>
        </w:rPr>
        <w:t>:</w:t>
      </w:r>
      <w:r w:rsidRPr="00CE2801">
        <w:rPr>
          <w:rFonts w:ascii="Times New Roman" w:hAnsi="Times New Roman" w:cs="Times New Roman"/>
          <w:color w:val="000000"/>
          <w:sz w:val="24"/>
          <w:szCs w:val="24"/>
          <w:lang w:val="sq-AL"/>
        </w:rPr>
        <w:t xml:space="preserve"> </w:t>
      </w:r>
      <w:r w:rsidR="00FF3F22">
        <w:rPr>
          <w:rFonts w:ascii="Times New Roman" w:hAnsi="Times New Roman" w:cs="Times New Roman"/>
          <w:color w:val="000000"/>
          <w:sz w:val="24"/>
          <w:szCs w:val="24"/>
          <w:lang w:val="sq-AL"/>
        </w:rPr>
        <w:t>Avokati i Popullit dhe KShH-ja k</w:t>
      </w:r>
      <w:r w:rsidR="004D7409" w:rsidRPr="00CE2801">
        <w:rPr>
          <w:rFonts w:ascii="Times New Roman" w:hAnsi="Times New Roman" w:cs="Times New Roman"/>
          <w:color w:val="000000"/>
          <w:sz w:val="24"/>
          <w:szCs w:val="24"/>
          <w:lang w:val="sq-AL"/>
        </w:rPr>
        <w:t xml:space="preserve">onfirmuan rënie të përgjithshme në mbipopullimin e burgjeve si rrjedhojë e infrastrukturës së re dhe amnistive. Megjithatë, disa mjedise penitenciare vazhdonin të ishin përsëri të mbipopulluara. </w:t>
      </w:r>
    </w:p>
    <w:p w:rsidR="004D7409" w:rsidRPr="00CE2801" w:rsidRDefault="003B2F9A" w:rsidP="004D7409">
      <w:pPr>
        <w:rPr>
          <w:rFonts w:ascii="Times New Roman" w:hAnsi="Times New Roman" w:cs="Times New Roman"/>
          <w:b/>
          <w:sz w:val="24"/>
          <w:szCs w:val="24"/>
          <w:lang w:val="sq-AL"/>
        </w:rPr>
      </w:pPr>
      <w:r w:rsidRPr="00CE2801">
        <w:rPr>
          <w:rFonts w:ascii="Times New Roman" w:hAnsi="Times New Roman" w:cs="Times New Roman"/>
          <w:color w:val="000000"/>
          <w:sz w:val="24"/>
          <w:szCs w:val="24"/>
          <w:lang w:val="sq-AL"/>
        </w:rPr>
        <w:br/>
      </w:r>
      <w:r w:rsidR="004D7409" w:rsidRPr="00CE2801">
        <w:rPr>
          <w:rFonts w:ascii="Times New Roman" w:hAnsi="Times New Roman" w:cs="Times New Roman"/>
          <w:b/>
          <w:sz w:val="24"/>
          <w:szCs w:val="24"/>
          <w:lang w:val="sq-AL"/>
        </w:rPr>
        <w:t xml:space="preserve">d. Arrestimi ose ndalimi në mënyrë arbitrare  </w:t>
      </w:r>
    </w:p>
    <w:p w:rsidR="004D7409" w:rsidRPr="00CE2801" w:rsidRDefault="004D7409" w:rsidP="004D7409">
      <w:pPr>
        <w:rPr>
          <w:rFonts w:ascii="Times New Roman" w:hAnsi="Times New Roman" w:cs="Times New Roman"/>
          <w:sz w:val="24"/>
          <w:szCs w:val="24"/>
          <w:lang w:val="sq-AL"/>
        </w:rPr>
      </w:pPr>
      <w:r w:rsidRPr="00CE2801">
        <w:rPr>
          <w:rFonts w:ascii="Times New Roman" w:hAnsi="Times New Roman" w:cs="Times New Roman"/>
          <w:sz w:val="24"/>
          <w:szCs w:val="24"/>
          <w:lang w:val="sq-AL"/>
        </w:rPr>
        <w:lastRenderedPageBreak/>
        <w:t xml:space="preserve">Ligji dhe kushtetuta ndalojnë arrestimin dhe ndalimin në mënyrë arbitrare dhe garantojnë të drejtën e çdo njeriu të provojë në gjykatë ligjshmërinë e arrestimit ose ndalimit të tij ose të saj. Qeveria në përgjithësi i zbatoi këto ndalime të ligjit dhe të kushtetutës. </w:t>
      </w:r>
    </w:p>
    <w:p w:rsidR="008F2A4B" w:rsidRPr="00CE2801" w:rsidRDefault="008F2A4B" w:rsidP="008F2A4B">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Procedurat e arrestimit dhe trajtimi i të ndaluarve </w:t>
      </w:r>
    </w:p>
    <w:p w:rsidR="007375C7" w:rsidRDefault="008F2A4B" w:rsidP="008F2A4B">
      <w:pPr>
        <w:rPr>
          <w:rFonts w:ascii="Times New Roman" w:hAnsi="Times New Roman" w:cs="Times New Roman"/>
          <w:sz w:val="24"/>
          <w:szCs w:val="24"/>
          <w:lang w:val="sq-AL"/>
        </w:rPr>
      </w:pPr>
      <w:r w:rsidRPr="00CE2801">
        <w:rPr>
          <w:rFonts w:ascii="Times New Roman" w:hAnsi="Times New Roman" w:cs="Times New Roman"/>
          <w:sz w:val="24"/>
          <w:szCs w:val="24"/>
          <w:lang w:val="sq-AL"/>
        </w:rPr>
        <w:t>Ligji kërkon që, me përjashtim të arrestimeve të bëra gjatë kryerjes së krimit, policia të arrestojë të dyshuarin për akte kriminale me urdhërarrest të lëshuar nga gjykata dhe të bazuar në prova të mjaftueshme. Nuk pati raportime për arrestime të fshehta. Sipas ligjit, policia duhet të informojë menjëherë një prokuror në lidhje me një arrestim. Prokurori mund ta lirojë të dyshuarin ose mund t’i bëjë kërkesë gjykatës</w:t>
      </w:r>
      <w:r w:rsidR="00596804">
        <w:rPr>
          <w:rFonts w:ascii="Times New Roman" w:hAnsi="Times New Roman" w:cs="Times New Roman"/>
          <w:sz w:val="24"/>
          <w:szCs w:val="24"/>
          <w:lang w:val="sq-AL"/>
        </w:rPr>
        <w:t>,</w:t>
      </w:r>
      <w:r w:rsidRPr="00CE2801">
        <w:rPr>
          <w:rFonts w:ascii="Times New Roman" w:hAnsi="Times New Roman" w:cs="Times New Roman"/>
          <w:sz w:val="24"/>
          <w:szCs w:val="24"/>
          <w:lang w:val="sq-AL"/>
        </w:rPr>
        <w:t xml:space="preserve"> brenda 48 orësh</w:t>
      </w:r>
      <w:r w:rsidR="00596804">
        <w:rPr>
          <w:rFonts w:ascii="Times New Roman" w:hAnsi="Times New Roman" w:cs="Times New Roman"/>
          <w:sz w:val="24"/>
          <w:szCs w:val="24"/>
          <w:lang w:val="sq-AL"/>
        </w:rPr>
        <w:t>,</w:t>
      </w:r>
      <w:r w:rsidRPr="00CE2801">
        <w:rPr>
          <w:rFonts w:ascii="Times New Roman" w:hAnsi="Times New Roman" w:cs="Times New Roman"/>
          <w:sz w:val="24"/>
          <w:szCs w:val="24"/>
          <w:lang w:val="sq-AL"/>
        </w:rPr>
        <w:t xml:space="preserve"> për ta mbajtur të ndaluar personin. Gjykata duhet gjithashtu të vendosë brenda 48 orësh nëse do ta vendosë të dyshuarin në paraburgim, të kërkojë  dorëzani, t</w:t>
      </w:r>
      <w:r w:rsidR="007375C7">
        <w:rPr>
          <w:rFonts w:ascii="Times New Roman" w:hAnsi="Times New Roman" w:cs="Times New Roman"/>
          <w:sz w:val="24"/>
          <w:szCs w:val="24"/>
          <w:lang w:val="sq-AL"/>
        </w:rPr>
        <w:t>’i</w:t>
      </w:r>
      <w:r w:rsidRPr="00CE2801">
        <w:rPr>
          <w:rFonts w:ascii="Times New Roman" w:hAnsi="Times New Roman" w:cs="Times New Roman"/>
          <w:sz w:val="24"/>
          <w:szCs w:val="24"/>
          <w:lang w:val="sq-AL"/>
        </w:rPr>
        <w:t xml:space="preserve"> ndalojë udhëtimin, ose të kërkojë që i pandehuri të paraqitet rregullisht në polici. Prokurorët kanë kërkuar dhe gjykata ka urdhëruar ndalim në shumë raste penale, megjithëse gjykatat hera-herës kanë refuzuar kërkesat e prokurorëve për ndalim për të pandehur me lidhje të forta dhe profil të lartë. </w:t>
      </w:r>
      <w:r w:rsidR="003B2F9A" w:rsidRPr="00CE2801">
        <w:rPr>
          <w:rFonts w:ascii="Times New Roman" w:hAnsi="Times New Roman" w:cs="Times New Roman"/>
          <w:color w:val="000000"/>
          <w:sz w:val="24"/>
          <w:szCs w:val="24"/>
          <w:lang w:val="sq-AL"/>
        </w:rPr>
        <w:br/>
      </w:r>
      <w:r w:rsidR="003B2F9A" w:rsidRPr="00CE2801">
        <w:rPr>
          <w:rFonts w:ascii="Times New Roman" w:hAnsi="Times New Roman" w:cs="Times New Roman"/>
          <w:color w:val="000000"/>
          <w:sz w:val="24"/>
          <w:szCs w:val="24"/>
          <w:lang w:val="sq-AL"/>
        </w:rPr>
        <w:br/>
      </w:r>
      <w:r w:rsidRPr="00CE2801">
        <w:rPr>
          <w:rFonts w:ascii="Times New Roman" w:hAnsi="Times New Roman" w:cs="Times New Roman"/>
          <w:sz w:val="24"/>
          <w:szCs w:val="24"/>
          <w:lang w:val="sq-AL"/>
        </w:rPr>
        <w:t>Sipas ligjit dhe bazuar n</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k</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rkes</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n e prokurorit, gjykata ka </w:t>
      </w:r>
      <w:r w:rsidR="00596804">
        <w:rPr>
          <w:rFonts w:ascii="Times New Roman" w:hAnsi="Times New Roman" w:cs="Times New Roman"/>
          <w:sz w:val="24"/>
          <w:szCs w:val="24"/>
          <w:lang w:val="sq-AL"/>
        </w:rPr>
        <w:t xml:space="preserve">në dispozicion </w:t>
      </w:r>
      <w:r w:rsidRPr="00CE2801">
        <w:rPr>
          <w:rFonts w:ascii="Times New Roman" w:hAnsi="Times New Roman" w:cs="Times New Roman"/>
          <w:sz w:val="24"/>
          <w:szCs w:val="24"/>
          <w:lang w:val="sq-AL"/>
        </w:rPr>
        <w:t>72 or</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t</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rishikuar statusin e ndalimit n</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pritje t</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gjykimit t</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nj</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arrestimi t</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urdh</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ruar nga gjykata. Policia mund t</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ndaloj</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por jo t</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arrestoj</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formalisht, nj</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t</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dyshuar p</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nj</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periudh</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jo m</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shum</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se 10 or</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Për shkak të mbipopullimit në sistemin e burgjeve, të ndaluarit, përfshirë të miturit, rëndom kanë mbetur në qendrat e paraburgimit të policisë për periudha shumë më të gjata se maksimumi ligjor prej 10 orësh. </w:t>
      </w:r>
    </w:p>
    <w:p w:rsidR="002B49B2" w:rsidRPr="00CE2801" w:rsidRDefault="008F2A4B" w:rsidP="008F2A4B">
      <w:pPr>
        <w:rPr>
          <w:rFonts w:ascii="Times New Roman" w:hAnsi="Times New Roman" w:cs="Times New Roman"/>
          <w:sz w:val="24"/>
          <w:szCs w:val="24"/>
          <w:lang w:val="sq-AL"/>
        </w:rPr>
      </w:pPr>
      <w:r w:rsidRPr="00CE2801">
        <w:rPr>
          <w:rFonts w:ascii="Times New Roman" w:hAnsi="Times New Roman" w:cs="Times New Roman"/>
          <w:sz w:val="24"/>
          <w:szCs w:val="24"/>
          <w:lang w:val="sq-AL"/>
        </w:rPr>
        <w:t>Avokati i Popullit raportoi se policia p</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rdori forc</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me tepri gjat</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arrestimit t</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protestuesve q</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mor</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n pjes</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n</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protesta, kryesisht n</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Tiran</w:t>
      </w:r>
      <w:r w:rsidR="003672E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Avokati i Popullit mori disa ankesa për përdorim të tepruar të forcës dhe lëndime nga gazi lotsjellës gjatë këtyre protestave dhe referoi një rast për ndjekje penale. </w:t>
      </w:r>
      <w:r w:rsidR="00F01F69" w:rsidRPr="00CE2801">
        <w:rPr>
          <w:rFonts w:ascii="Times New Roman" w:hAnsi="Times New Roman" w:cs="Times New Roman"/>
          <w:sz w:val="24"/>
          <w:szCs w:val="24"/>
          <w:lang w:val="sq-AL"/>
        </w:rPr>
        <w:t>Protestat kund</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r shembjes s</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 xml:space="preserve"> Teatrit Komb</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tar nga bashkia e Tiran</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s n</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 xml:space="preserve"> dat</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n 17 maj rezultuan n</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 xml:space="preserve"> 64 arrestime, n</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n akuzat e mosrespektimit t</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 xml:space="preserve"> zbatimit t</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 xml:space="preserve"> ligjit dhe pjes</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marrje n</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 xml:space="preserve"> grumbullime t</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 xml:space="preserve"> paligjshme (shkelje e kufizimit t</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 xml:space="preserve"> orarit t</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 xml:space="preserve"> vendosur p</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r t</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 xml:space="preserve"> parandaluar p</w:t>
      </w:r>
      <w:r w:rsidR="003672E7" w:rsidRPr="00CE2801">
        <w:rPr>
          <w:rFonts w:ascii="Times New Roman" w:hAnsi="Times New Roman" w:cs="Times New Roman"/>
          <w:sz w:val="24"/>
          <w:szCs w:val="24"/>
          <w:lang w:val="sq-AL"/>
        </w:rPr>
        <w:t>ë</w:t>
      </w:r>
      <w:r w:rsidR="00F01F69" w:rsidRPr="00CE2801">
        <w:rPr>
          <w:rFonts w:ascii="Times New Roman" w:hAnsi="Times New Roman" w:cs="Times New Roman"/>
          <w:sz w:val="24"/>
          <w:szCs w:val="24"/>
          <w:lang w:val="sq-AL"/>
        </w:rPr>
        <w:t xml:space="preserve">rhapjen e </w:t>
      </w:r>
      <w:r w:rsidR="003B2F9A" w:rsidRPr="00CE2801">
        <w:rPr>
          <w:rFonts w:ascii="Times New Roman" w:hAnsi="Times New Roman" w:cs="Times New Roman"/>
          <w:color w:val="000000"/>
          <w:sz w:val="24"/>
          <w:szCs w:val="24"/>
          <w:lang w:val="sq-AL"/>
        </w:rPr>
        <w:t>COVID-19).</w:t>
      </w:r>
    </w:p>
    <w:p w:rsidR="003672E7" w:rsidRDefault="003672E7" w:rsidP="002B49B2">
      <w:pPr>
        <w:spacing w:after="0"/>
        <w:rPr>
          <w:rFonts w:ascii="Times New Roman" w:hAnsi="Times New Roman" w:cs="Times New Roman"/>
          <w:color w:val="000000"/>
          <w:sz w:val="24"/>
          <w:szCs w:val="24"/>
          <w:lang w:val="sq-AL"/>
        </w:rPr>
      </w:pPr>
      <w:r w:rsidRPr="00CE2801">
        <w:rPr>
          <w:rFonts w:ascii="Times New Roman" w:hAnsi="Times New Roman" w:cs="Times New Roman"/>
          <w:sz w:val="24"/>
          <w:szCs w:val="24"/>
          <w:lang w:val="sq-AL"/>
        </w:rPr>
        <w:t xml:space="preserve">Kushtetuta iu kërkon autoriteteve që të informojnë personat e ndaluar menjëherë mbi të drejtat dhe akuzat e ngritura ndaj tyre. Autoritetet ligjzbatuese nuk e respektuan gjithmonë këtë detyrim. Ligji parashikon dorëzaninë dhe ekziston një sistem për të; policia shpesh i liron të ndaluarit pa dorëzani, me kusht që ata të paraqiten rregullisht në rajonin e policisë. Gjykatat shpesh urdhëruan të dyshuarit të paraqiteshin në polici ose prokurori </w:t>
      </w:r>
      <w:r w:rsidR="007375C7">
        <w:rPr>
          <w:rFonts w:ascii="Times New Roman" w:hAnsi="Times New Roman" w:cs="Times New Roman"/>
          <w:sz w:val="24"/>
          <w:szCs w:val="24"/>
          <w:lang w:val="sq-AL"/>
        </w:rPr>
        <w:t>një herë në</w:t>
      </w:r>
      <w:r w:rsidRPr="00CE2801">
        <w:rPr>
          <w:rFonts w:ascii="Times New Roman" w:hAnsi="Times New Roman" w:cs="Times New Roman"/>
          <w:sz w:val="24"/>
          <w:szCs w:val="24"/>
          <w:lang w:val="sq-AL"/>
        </w:rPr>
        <w:t xml:space="preserve"> javë. Dhe pse ligji u jep të ndaluarve të drejtën për të marrë menjëherë avokat, me shpenzimet e shtetit nëse është nevoja, OJQ-të raportuan se shpesh ka patur marrje në pyetje pa praninë e një avokati. Autoritetet lanë shumë të dyshuar në arrest shtëpie, shpesh me kërkesën e tyre, sepse nëse do të dënoheshin, iu llogaritej koha e qëndruar në arrest.</w:t>
      </w:r>
      <w:r w:rsidR="003B2F9A" w:rsidRPr="00CE2801">
        <w:rPr>
          <w:rFonts w:ascii="Times New Roman" w:hAnsi="Times New Roman" w:cs="Times New Roman"/>
          <w:color w:val="000000"/>
          <w:sz w:val="24"/>
          <w:szCs w:val="24"/>
          <w:lang w:val="sq-AL"/>
        </w:rPr>
        <w:t xml:space="preserve"> </w:t>
      </w:r>
    </w:p>
    <w:p w:rsidR="007375C7" w:rsidRPr="00CE2801" w:rsidRDefault="007375C7" w:rsidP="002B49B2">
      <w:pPr>
        <w:spacing w:after="0"/>
        <w:rPr>
          <w:rFonts w:ascii="Times New Roman" w:hAnsi="Times New Roman" w:cs="Times New Roman"/>
          <w:color w:val="000000"/>
          <w:sz w:val="24"/>
          <w:szCs w:val="24"/>
          <w:lang w:val="sq-AL"/>
        </w:rPr>
      </w:pPr>
    </w:p>
    <w:p w:rsidR="00002357" w:rsidRPr="00CE2801" w:rsidRDefault="003672E7" w:rsidP="002B49B2">
      <w:pPr>
        <w:spacing w:after="0"/>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lastRenderedPageBreak/>
        <w:t>Arrestimi në mënyrë arbitrare:</w:t>
      </w:r>
      <w:r w:rsidRPr="00CE2801">
        <w:rPr>
          <w:rFonts w:ascii="Times New Roman" w:hAnsi="Times New Roman" w:cs="Times New Roman"/>
          <w:sz w:val="24"/>
          <w:szCs w:val="24"/>
          <w:lang w:val="sq-AL"/>
        </w:rPr>
        <w:t xml:space="preserve"> Kushtetuta dhe ligji ndalojnë arrestimin dhe ndalimin në mënyrë arbitrare.</w:t>
      </w:r>
      <w:r w:rsidR="00150EE6">
        <w:rPr>
          <w:rFonts w:ascii="Times New Roman" w:hAnsi="Times New Roman" w:cs="Times New Roman"/>
          <w:sz w:val="24"/>
          <w:szCs w:val="24"/>
          <w:lang w:val="sq-AL"/>
        </w:rPr>
        <w:t xml:space="preserve"> Megjithëse</w:t>
      </w:r>
      <w:r w:rsidR="00002357" w:rsidRPr="00CE2801">
        <w:rPr>
          <w:rFonts w:ascii="Times New Roman" w:hAnsi="Times New Roman" w:cs="Times New Roman"/>
          <w:sz w:val="24"/>
          <w:szCs w:val="24"/>
          <w:lang w:val="sq-AL"/>
        </w:rPr>
        <w:t xml:space="preserve"> qeveria përgjithësisht i respektoi këto ndalime, pati raste kur policia ndaloi persona për t’i marrë në pyetje për periudha të gjata kohe pa i arrestuar ata formalisht.</w:t>
      </w:r>
    </w:p>
    <w:p w:rsidR="00B44195" w:rsidRPr="00CE2801" w:rsidRDefault="003B2F9A" w:rsidP="002B49B2">
      <w:pPr>
        <w:spacing w:after="0"/>
        <w:rPr>
          <w:rFonts w:ascii="Times New Roman" w:hAnsi="Times New Roman" w:cs="Times New Roman"/>
          <w:color w:val="000000"/>
          <w:sz w:val="24"/>
          <w:szCs w:val="24"/>
          <w:u w:val="single"/>
          <w:lang w:val="sq-AL"/>
        </w:rPr>
      </w:pPr>
      <w:r w:rsidRPr="00CE2801">
        <w:rPr>
          <w:rFonts w:ascii="Times New Roman" w:hAnsi="Times New Roman" w:cs="Times New Roman"/>
          <w:color w:val="000000"/>
          <w:sz w:val="24"/>
          <w:szCs w:val="24"/>
          <w:lang w:val="sq-AL"/>
        </w:rPr>
        <w:br/>
      </w:r>
      <w:r w:rsidR="00B44195" w:rsidRPr="00CE2801">
        <w:rPr>
          <w:rFonts w:ascii="Times New Roman" w:hAnsi="Times New Roman" w:cs="Times New Roman"/>
          <w:sz w:val="24"/>
          <w:szCs w:val="24"/>
          <w:u w:val="single"/>
          <w:lang w:val="sq-AL"/>
        </w:rPr>
        <w:t>Ndalimi në pritje të gjykimit:</w:t>
      </w:r>
      <w:r w:rsidR="00B44195" w:rsidRPr="00CE2801">
        <w:rPr>
          <w:rFonts w:ascii="Times New Roman" w:hAnsi="Times New Roman" w:cs="Times New Roman"/>
          <w:sz w:val="24"/>
          <w:szCs w:val="24"/>
          <w:lang w:val="sq-AL"/>
        </w:rPr>
        <w:t xml:space="preserve"> Ndonëse ligji kërkon përfundimin e shumicës së hetimeve brenda tre muajve, prokurori mund ta zgjasë këtë periudhë. Ligji parashikon që ndalimi në pritje të gjykimit të mos i kalojë tre vjet. Periudha më e gjatë e ndalimit në pritje të gjykimit shpesh ndodhte për shkak të hetimeve të vonuara, gabimeve të mbrojtjes ose mosparaqitjes së qëllimshme të avokatit mbrojtës. Ligji u mundëson gjyqtarëve t’u kërkojnë llogari avokatëve për mosrespektim të gjykatës. Burimet e kufizuara materiale, mungesa e hapësirës, administrimi i dobët i kalendarit të gjykatave, stafi i pamjaftueshëm dhe mosparaqitja e avokatëve dhe dëshmitarëve u bënë pengesë që sistemi i gjykatave të gj</w:t>
      </w:r>
      <w:r w:rsidR="00150EE6">
        <w:rPr>
          <w:rFonts w:ascii="Times New Roman" w:hAnsi="Times New Roman" w:cs="Times New Roman"/>
          <w:sz w:val="24"/>
          <w:szCs w:val="24"/>
          <w:lang w:val="sq-AL"/>
        </w:rPr>
        <w:t>ykonte çështjet brenda afatit kohor</w:t>
      </w:r>
      <w:r w:rsidR="00B44195" w:rsidRPr="00CE2801">
        <w:rPr>
          <w:rFonts w:ascii="Times New Roman" w:hAnsi="Times New Roman" w:cs="Times New Roman"/>
          <w:sz w:val="24"/>
          <w:szCs w:val="24"/>
          <w:lang w:val="sq-AL"/>
        </w:rPr>
        <w:t>. Deri në muajin gusht, 47 për</w:t>
      </w:r>
      <w:r w:rsidR="007375C7">
        <w:rPr>
          <w:rFonts w:ascii="Times New Roman" w:hAnsi="Times New Roman" w:cs="Times New Roman"/>
          <w:sz w:val="24"/>
          <w:szCs w:val="24"/>
          <w:lang w:val="sq-AL"/>
        </w:rPr>
        <w:t xml:space="preserve"> </w:t>
      </w:r>
      <w:r w:rsidR="00B44195" w:rsidRPr="00CE2801">
        <w:rPr>
          <w:rFonts w:ascii="Times New Roman" w:hAnsi="Times New Roman" w:cs="Times New Roman"/>
          <w:sz w:val="24"/>
          <w:szCs w:val="24"/>
          <w:lang w:val="sq-AL"/>
        </w:rPr>
        <w:t>qind e popullsisë së burgjeve dhe qendrave të paraburgimit ishte në ndalim në pritje të gjykimit.</w:t>
      </w:r>
    </w:p>
    <w:p w:rsidR="00B44195" w:rsidRPr="00CE2801" w:rsidRDefault="003B2F9A" w:rsidP="00B44195">
      <w:pPr>
        <w:rPr>
          <w:rFonts w:ascii="Times New Roman" w:hAnsi="Times New Roman" w:cs="Times New Roman"/>
          <w:b/>
          <w:sz w:val="24"/>
          <w:szCs w:val="24"/>
          <w:lang w:val="sq-AL"/>
        </w:rPr>
      </w:pPr>
      <w:r w:rsidRPr="00CE2801">
        <w:rPr>
          <w:rFonts w:ascii="Times New Roman" w:hAnsi="Times New Roman" w:cs="Times New Roman"/>
          <w:color w:val="000000"/>
          <w:sz w:val="24"/>
          <w:szCs w:val="24"/>
          <w:lang w:val="sq-AL"/>
        </w:rPr>
        <w:br/>
      </w:r>
      <w:r w:rsidR="00B44195" w:rsidRPr="00CE2801">
        <w:rPr>
          <w:rFonts w:ascii="Times New Roman" w:hAnsi="Times New Roman" w:cs="Times New Roman"/>
          <w:b/>
          <w:sz w:val="24"/>
          <w:szCs w:val="24"/>
          <w:lang w:val="sq-AL"/>
        </w:rPr>
        <w:t xml:space="preserve">e. Mohimi i gjyqit të drejtë publik </w:t>
      </w:r>
    </w:p>
    <w:p w:rsidR="00B44195" w:rsidRPr="00CE2801" w:rsidRDefault="00B44195" w:rsidP="00B44195">
      <w:pPr>
        <w:rPr>
          <w:rFonts w:ascii="Times New Roman" w:hAnsi="Times New Roman" w:cs="Times New Roman"/>
          <w:sz w:val="24"/>
          <w:szCs w:val="24"/>
          <w:lang w:val="sq-AL"/>
        </w:rPr>
      </w:pPr>
      <w:r w:rsidRPr="00CE2801">
        <w:rPr>
          <w:rFonts w:ascii="Times New Roman" w:hAnsi="Times New Roman" w:cs="Times New Roman"/>
          <w:sz w:val="24"/>
          <w:szCs w:val="24"/>
          <w:lang w:val="sq-AL"/>
        </w:rPr>
        <w:t>Megjithëse kushtetuta parashikon pushtet gjyqësor të pavarur, presoni politik, kanosja, korrupsioni i përhapur si edhe burimet e kufizuara hera-herës penguan gjyqësorin të funksiononte në mënyrë të pavarur dhe të efektshme. Seancat gjyqësore shpesh nuk ishin të hapura për publikun. Punonjësit e sigurisë në gjykata shpesh nuk pranuan të lejonin vëzhgues në seanca dhe rregullisht merrnin në telefon gjyqtarin kryesues për ta pyetur nëse duhet të lejonin një individ ose jo i cili kërkonte të ndiqte një seancë t</w:t>
      </w:r>
      <w:r w:rsidR="00FC47CB">
        <w:rPr>
          <w:rFonts w:ascii="Times New Roman" w:hAnsi="Times New Roman" w:cs="Times New Roman"/>
          <w:sz w:val="24"/>
          <w:szCs w:val="24"/>
          <w:lang w:val="sq-AL"/>
        </w:rPr>
        <w:t>ë caktuar</w:t>
      </w:r>
      <w:r w:rsidRPr="00CE2801">
        <w:rPr>
          <w:rFonts w:ascii="Times New Roman" w:hAnsi="Times New Roman" w:cs="Times New Roman"/>
          <w:sz w:val="24"/>
          <w:szCs w:val="24"/>
          <w:lang w:val="sq-AL"/>
        </w:rPr>
        <w:t xml:space="preserve">. Disa agjenci nuk morën parasysh urdhrat e gjykatës. </w:t>
      </w:r>
    </w:p>
    <w:p w:rsidR="00A921CC" w:rsidRPr="00CE2801" w:rsidRDefault="00B44195" w:rsidP="00A921CC">
      <w:pPr>
        <w:rPr>
          <w:rFonts w:ascii="Times New Roman" w:hAnsi="Times New Roman" w:cs="Times New Roman"/>
          <w:color w:val="000000"/>
          <w:sz w:val="24"/>
          <w:szCs w:val="24"/>
          <w:lang w:val="sq-AL"/>
        </w:rPr>
      </w:pPr>
      <w:r w:rsidRPr="00CE2801">
        <w:rPr>
          <w:rFonts w:ascii="Times New Roman" w:hAnsi="Times New Roman" w:cs="Times New Roman"/>
          <w:sz w:val="24"/>
          <w:szCs w:val="24"/>
          <w:lang w:val="sq-AL"/>
        </w:rPr>
        <w:t>Qeveria vazhdoi të zbatonte një proces të monitoruar nga ndërkombëtarët për të vlerësuar gjyqtarët dhe për të shkarkuar ata me pasuri të pashpjegueshme ose lidhje me krimin e organizuar. Deri në nëntor, 45 për qind e gjyqtarëve</w:t>
      </w:r>
      <w:r w:rsidR="00FC47CB">
        <w:rPr>
          <w:rFonts w:ascii="Times New Roman" w:hAnsi="Times New Roman" w:cs="Times New Roman"/>
          <w:sz w:val="24"/>
          <w:szCs w:val="24"/>
          <w:lang w:val="sq-AL"/>
        </w:rPr>
        <w:t xml:space="preserve"> dhe</w:t>
      </w:r>
      <w:r w:rsidRPr="00CE2801">
        <w:rPr>
          <w:rFonts w:ascii="Times New Roman" w:hAnsi="Times New Roman" w:cs="Times New Roman"/>
          <w:sz w:val="24"/>
          <w:szCs w:val="24"/>
          <w:lang w:val="sq-AL"/>
        </w:rPr>
        <w:t xml:space="preserve"> prokurorëve të cilët i ishin nënshtruar vlerësimit të vetingut dështuan dhe u shkarkuan, 37 p</w:t>
      </w:r>
      <w:r w:rsidR="00447830"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rqind e kaluan procesin dhe 18 p</w:t>
      </w:r>
      <w:r w:rsidR="00447830"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rqind dhan</w:t>
      </w:r>
      <w:r w:rsidR="00447830"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dor</w:t>
      </w:r>
      <w:r w:rsidR="00447830"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heqjen. Si rrjedhojë, Gjykata Kushtetuese kishte vet</w:t>
      </w:r>
      <w:r w:rsidR="00447830"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m kat</w:t>
      </w:r>
      <w:r w:rsidR="00447830"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nga n</w:t>
      </w:r>
      <w:r w:rsidR="00447830"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nt</w:t>
      </w:r>
      <w:r w:rsidR="00447830"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gjyqtar</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n</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detyr</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p</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r pjes</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n m</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t</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madhe t</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vitit, gj</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q</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e privonte nga</w:t>
      </w:r>
      <w:r w:rsidRPr="00CE2801">
        <w:rPr>
          <w:rFonts w:ascii="Times New Roman" w:hAnsi="Times New Roman" w:cs="Times New Roman"/>
          <w:sz w:val="24"/>
          <w:szCs w:val="24"/>
          <w:lang w:val="sq-AL"/>
        </w:rPr>
        <w:t xml:space="preserve"> kuorumi</w:t>
      </w:r>
      <w:r w:rsidR="00A921CC" w:rsidRPr="00CE2801">
        <w:rPr>
          <w:rFonts w:ascii="Times New Roman" w:hAnsi="Times New Roman" w:cs="Times New Roman"/>
          <w:sz w:val="24"/>
          <w:szCs w:val="24"/>
          <w:lang w:val="sq-AL"/>
        </w:rPr>
        <w:t xml:space="preserve"> p</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r t</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marr</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vendime n</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lidhje me ç</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shtje q</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prisnin rishikim. N</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muajin dhjetor</w:t>
      </w:r>
      <w:r w:rsidR="00FC47CB">
        <w:rPr>
          <w:rFonts w:ascii="Times New Roman" w:hAnsi="Times New Roman" w:cs="Times New Roman"/>
          <w:sz w:val="24"/>
          <w:szCs w:val="24"/>
          <w:lang w:val="sq-AL"/>
        </w:rPr>
        <w:t>,</w:t>
      </w:r>
      <w:r w:rsidR="00A921CC" w:rsidRPr="00CE2801">
        <w:rPr>
          <w:rFonts w:ascii="Times New Roman" w:hAnsi="Times New Roman" w:cs="Times New Roman"/>
          <w:sz w:val="24"/>
          <w:szCs w:val="24"/>
          <w:lang w:val="sq-AL"/>
        </w:rPr>
        <w:t xml:space="preserve"> parlamenti dhe presidenti shtuan tre gjyqtar</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t</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tjer</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n</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gjykat</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duke arritur k</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shtu nj</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w:t>
      </w:r>
      <w:r w:rsidR="00FC47CB" w:rsidRPr="00CE2801">
        <w:rPr>
          <w:rFonts w:ascii="Times New Roman" w:hAnsi="Times New Roman" w:cs="Times New Roman"/>
          <w:sz w:val="24"/>
          <w:szCs w:val="24"/>
          <w:lang w:val="sq-AL"/>
        </w:rPr>
        <w:t>kuorum</w:t>
      </w:r>
      <w:r w:rsidR="00A921CC" w:rsidRPr="00CE2801">
        <w:rPr>
          <w:rFonts w:ascii="Times New Roman" w:hAnsi="Times New Roman" w:cs="Times New Roman"/>
          <w:sz w:val="24"/>
          <w:szCs w:val="24"/>
          <w:lang w:val="sq-AL"/>
        </w:rPr>
        <w:t xml:space="preserve"> prej shtat</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nga n</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nt</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gjyqtar</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Gjykata e Lart</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kishte vet</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m tre nga 19 gjyqtar</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n</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detyr</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K</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ta gjyqtar</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nuk p</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rb</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nin kuorum p</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r t</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vendosur n</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lidhje me ç</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shtje</w:t>
      </w:r>
      <w:r w:rsidR="00150EE6">
        <w:rPr>
          <w:rFonts w:ascii="Times New Roman" w:hAnsi="Times New Roman" w:cs="Times New Roman"/>
          <w:sz w:val="24"/>
          <w:szCs w:val="24"/>
          <w:lang w:val="sq-AL"/>
        </w:rPr>
        <w:t>t</w:t>
      </w:r>
      <w:r w:rsidR="00A921CC" w:rsidRPr="00CE2801">
        <w:rPr>
          <w:rFonts w:ascii="Times New Roman" w:hAnsi="Times New Roman" w:cs="Times New Roman"/>
          <w:sz w:val="24"/>
          <w:szCs w:val="24"/>
          <w:lang w:val="sq-AL"/>
        </w:rPr>
        <w:t xml:space="preserve"> p</w:t>
      </w:r>
      <w:r w:rsidR="00FC47CB">
        <w:rPr>
          <w:rFonts w:ascii="Times New Roman" w:hAnsi="Times New Roman" w:cs="Times New Roman"/>
          <w:sz w:val="24"/>
          <w:szCs w:val="24"/>
          <w:lang w:val="sq-AL"/>
        </w:rPr>
        <w:t>o</w:t>
      </w:r>
      <w:r w:rsidR="00A921CC" w:rsidRPr="00CE2801">
        <w:rPr>
          <w:rFonts w:ascii="Times New Roman" w:hAnsi="Times New Roman" w:cs="Times New Roman"/>
          <w:sz w:val="24"/>
          <w:szCs w:val="24"/>
          <w:lang w:val="sq-AL"/>
        </w:rPr>
        <w:t>r kan</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w:t>
      </w:r>
      <w:r w:rsidR="00FC47CB">
        <w:rPr>
          <w:rFonts w:ascii="Times New Roman" w:hAnsi="Times New Roman" w:cs="Times New Roman"/>
          <w:sz w:val="24"/>
          <w:szCs w:val="24"/>
          <w:lang w:val="sq-AL"/>
        </w:rPr>
        <w:t>nisur</w:t>
      </w:r>
      <w:r w:rsidR="00A921CC" w:rsidRPr="00CE2801">
        <w:rPr>
          <w:rFonts w:ascii="Times New Roman" w:hAnsi="Times New Roman" w:cs="Times New Roman"/>
          <w:sz w:val="24"/>
          <w:szCs w:val="24"/>
          <w:lang w:val="sq-AL"/>
        </w:rPr>
        <w:t xml:space="preserve"> t</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pak</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sojn</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numrin e ç</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shtjeve t</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prapambetura, gj</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e cila k</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rkon vet</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m tre gjyqtar</w:t>
      </w:r>
      <w:r w:rsidR="00447830" w:rsidRPr="00CE2801">
        <w:rPr>
          <w:rFonts w:ascii="Times New Roman" w:hAnsi="Times New Roman" w:cs="Times New Roman"/>
          <w:sz w:val="24"/>
          <w:szCs w:val="24"/>
          <w:lang w:val="sq-AL"/>
        </w:rPr>
        <w:t>ë</w:t>
      </w:r>
      <w:r w:rsidR="00A921CC" w:rsidRPr="00CE2801">
        <w:rPr>
          <w:rFonts w:ascii="Times New Roman" w:hAnsi="Times New Roman" w:cs="Times New Roman"/>
          <w:sz w:val="24"/>
          <w:szCs w:val="24"/>
          <w:lang w:val="sq-AL"/>
        </w:rPr>
        <w:t xml:space="preserve">. </w:t>
      </w:r>
    </w:p>
    <w:p w:rsidR="002B49B2" w:rsidRPr="00CE2801" w:rsidRDefault="00A921CC" w:rsidP="00A921CC">
      <w:pPr>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t>Politizimi i em</w:t>
      </w:r>
      <w:r w:rsidR="00447830"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rimeve t</w:t>
      </w:r>
      <w:r w:rsidR="00447830"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s</w:t>
      </w:r>
      <w:r w:rsidR="00447830"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shkuar</w:t>
      </w:r>
      <w:r w:rsidR="00447830"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 n</w:t>
      </w:r>
      <w:r w:rsidR="00447830"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Gjykat</w:t>
      </w:r>
      <w:r w:rsidR="00447830"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n e Lart</w:t>
      </w:r>
      <w:r w:rsidR="00447830"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dhe n</w:t>
      </w:r>
      <w:r w:rsidR="00447830"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Gjykat</w:t>
      </w:r>
      <w:r w:rsidR="00447830"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n Kushtetuese hera-her</w:t>
      </w:r>
      <w:r w:rsidR="00447830"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 k</w:t>
      </w:r>
      <w:r w:rsidR="00447830"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rc</w:t>
      </w:r>
      <w:r w:rsidR="00447830"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nonin t</w:t>
      </w:r>
      <w:r w:rsidR="00447830"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minonin pavar</w:t>
      </w:r>
      <w:r w:rsidR="00447830"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sin</w:t>
      </w:r>
      <w:r w:rsidR="00447830"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dhe integritetin e k</w:t>
      </w:r>
      <w:r w:rsidR="00447830"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tyre institucioneve. </w:t>
      </w:r>
      <w:r w:rsidR="003B2F9A" w:rsidRPr="00CE2801">
        <w:rPr>
          <w:rFonts w:ascii="Times New Roman" w:hAnsi="Times New Roman" w:cs="Times New Roman"/>
          <w:color w:val="000000"/>
          <w:sz w:val="24"/>
          <w:szCs w:val="24"/>
          <w:lang w:val="sq-AL"/>
        </w:rPr>
        <w:br/>
      </w:r>
      <w:r w:rsidR="003B2F9A" w:rsidRPr="00CE2801">
        <w:rPr>
          <w:rFonts w:ascii="Times New Roman" w:hAnsi="Times New Roman" w:cs="Times New Roman"/>
          <w:color w:val="000000"/>
          <w:sz w:val="24"/>
          <w:szCs w:val="24"/>
          <w:lang w:val="sq-AL"/>
        </w:rPr>
        <w:br/>
      </w:r>
      <w:r w:rsidR="00447830" w:rsidRPr="00CE2801">
        <w:rPr>
          <w:rFonts w:ascii="Times New Roman" w:hAnsi="Times New Roman" w:cs="Times New Roman"/>
          <w:color w:val="000000"/>
          <w:sz w:val="24"/>
          <w:szCs w:val="24"/>
          <w:lang w:val="sq-AL"/>
        </w:rPr>
        <w:t xml:space="preserve">Zbatimi i dispozitave të reformës në drejtësi çoi në ndalim të proceseve normale disiplinore ndërkohë që vendi ishte </w:t>
      </w:r>
      <w:r w:rsidR="00FC47CB">
        <w:rPr>
          <w:rFonts w:ascii="Times New Roman" w:hAnsi="Times New Roman" w:cs="Times New Roman"/>
          <w:color w:val="000000"/>
          <w:sz w:val="24"/>
          <w:szCs w:val="24"/>
          <w:lang w:val="sq-AL"/>
        </w:rPr>
        <w:t>duke themeluar organizma</w:t>
      </w:r>
      <w:r w:rsidR="00447830" w:rsidRPr="00CE2801">
        <w:rPr>
          <w:rFonts w:ascii="Times New Roman" w:hAnsi="Times New Roman" w:cs="Times New Roman"/>
          <w:color w:val="000000"/>
          <w:sz w:val="24"/>
          <w:szCs w:val="24"/>
          <w:lang w:val="sq-AL"/>
        </w:rPr>
        <w:t xml:space="preserve"> të pavarura të disiplinës. Që nga krijimi i tij </w:t>
      </w:r>
      <w:r w:rsidR="00447830" w:rsidRPr="00CE2801">
        <w:rPr>
          <w:rFonts w:ascii="Times New Roman" w:hAnsi="Times New Roman" w:cs="Times New Roman"/>
          <w:color w:val="000000"/>
          <w:sz w:val="24"/>
          <w:szCs w:val="24"/>
          <w:lang w:val="sq-AL"/>
        </w:rPr>
        <w:lastRenderedPageBreak/>
        <w:t xml:space="preserve">në shkurt, Inspektorati i Lartë i Drejtësisë, i cili kryen hetime disiplinore, ka aprovuar gjashtë vendime për të hapur hetime disiplinore ndaj magjistratëve. Në muajin korrik, Inspektorati i Lartë i Drejtësisë hapi procedimet disiplinore për shkelje të të drejtave të njeriut ndaj një prokurori dhe i dorëzoi </w:t>
      </w:r>
      <w:r w:rsidR="00FC47CB">
        <w:rPr>
          <w:rFonts w:ascii="Times New Roman" w:hAnsi="Times New Roman" w:cs="Times New Roman"/>
          <w:color w:val="000000"/>
          <w:sz w:val="24"/>
          <w:szCs w:val="24"/>
          <w:lang w:val="sq-AL"/>
        </w:rPr>
        <w:t>gjetjet e këtij procesi</w:t>
      </w:r>
      <w:r w:rsidR="00447830" w:rsidRPr="00CE2801">
        <w:rPr>
          <w:rFonts w:ascii="Times New Roman" w:hAnsi="Times New Roman" w:cs="Times New Roman"/>
          <w:color w:val="000000"/>
          <w:sz w:val="24"/>
          <w:szCs w:val="24"/>
          <w:lang w:val="sq-AL"/>
        </w:rPr>
        <w:t xml:space="preserve"> te Këshilli i Lartë i Prokurorisë. </w:t>
      </w:r>
    </w:p>
    <w:p w:rsidR="00F36FCC" w:rsidRPr="00CE2801" w:rsidRDefault="00F36FCC" w:rsidP="00F36FCC">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Procedurat gjyqësore  </w:t>
      </w:r>
    </w:p>
    <w:p w:rsidR="00F36FCC" w:rsidRPr="00CE2801" w:rsidRDefault="00F36FCC" w:rsidP="00F36FCC">
      <w:pPr>
        <w:rPr>
          <w:rFonts w:ascii="Times New Roman" w:hAnsi="Times New Roman" w:cs="Times New Roman"/>
          <w:sz w:val="24"/>
          <w:szCs w:val="24"/>
          <w:lang w:val="sq-AL"/>
        </w:rPr>
      </w:pPr>
      <w:r w:rsidRPr="00CE2801">
        <w:rPr>
          <w:rFonts w:ascii="Times New Roman" w:hAnsi="Times New Roman" w:cs="Times New Roman"/>
          <w:sz w:val="24"/>
          <w:szCs w:val="24"/>
          <w:lang w:val="sq-AL"/>
        </w:rPr>
        <w:t>Kushtetuta dhe ligji parashikojnë të drejtën për gjykim të drejtë dhe publik pa vonesa të paligjshme. Ligji i prezumon të pandehurit të pafajshëm derisa të provohet fajësia dhe parashikon që të pandehurit të informohen menjëherë dhe me hollësi për akuzat e ngritura ndaj tyre, me përkthim falas nëse është e nevojshme. Të pandehurit kanë të drejtën të jenë të pranishëm në gjykim dhe të konsultohen me një avokat. Nëse nuk e përballojnë dot avokatin, u caktohet një avokat me shpenzimet e shtetit. Ligji u garanton të pandehurve kohë dhe mjedise të mjaftueshme për të përgatitur mbrojtjen si edhe përkthim falas. Të pandehurit kanë të drejtën të përballen me dëshmitarët kundër tyre dhe të paraqesin dëshmitarë dhe prova në mbrojtje të tyre. Të pandehurit nuk mund të detyrohen të dëshmojnë ose të pranojnë fajësinë. Të pandehurit kanë të drejtën të apelojnë. Në përgjithësi qeveria i respektoi këto të drejta, megjithëse gjykimet nuk ishin gjithnjë publike dhe gjetja e një avokati hera-herës ishte problematike. Për të mbrojtur të drejtat e të pand</w:t>
      </w:r>
      <w:r w:rsidR="00150EE6">
        <w:rPr>
          <w:rFonts w:ascii="Times New Roman" w:hAnsi="Times New Roman" w:cs="Times New Roman"/>
          <w:sz w:val="24"/>
          <w:szCs w:val="24"/>
          <w:lang w:val="sq-AL"/>
        </w:rPr>
        <w:t>ehurve dhe aksesin që ata kanë n</w:t>
      </w:r>
      <w:r w:rsidRPr="00CE2801">
        <w:rPr>
          <w:rFonts w:ascii="Times New Roman" w:hAnsi="Times New Roman" w:cs="Times New Roman"/>
          <w:sz w:val="24"/>
          <w:szCs w:val="24"/>
          <w:lang w:val="sq-AL"/>
        </w:rPr>
        <w:t xml:space="preserve">ë provat kundër tyre, prokurori duhet të aplikojë pranë një gjyqtari të seancës paraprake dhe të bëjë kërkesë për ta dërguar çështjen në gjykim. </w:t>
      </w:r>
    </w:p>
    <w:p w:rsidR="00F36FCC" w:rsidRPr="00CE2801" w:rsidRDefault="00F36FCC" w:rsidP="00F36FCC">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Të burgosurit dhe të ndaluarit politikë </w:t>
      </w:r>
    </w:p>
    <w:p w:rsidR="00F36FCC" w:rsidRPr="00CE2801" w:rsidRDefault="00F36FCC" w:rsidP="00F36FCC">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Nuk pati raportime për të burgosur ose të ndaluar politikë. </w:t>
      </w:r>
    </w:p>
    <w:p w:rsidR="00F36FCC" w:rsidRPr="00CE2801" w:rsidRDefault="00F36FCC" w:rsidP="00F36FCC">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Procedurat gjyqësore civile dhe kompensimet  </w:t>
      </w:r>
    </w:p>
    <w:p w:rsidR="00444D53" w:rsidRPr="00CE2801" w:rsidRDefault="00444D53" w:rsidP="00444D53">
      <w:pPr>
        <w:rPr>
          <w:rFonts w:ascii="Times New Roman" w:hAnsi="Times New Roman" w:cs="Times New Roman"/>
          <w:color w:val="000000"/>
          <w:sz w:val="24"/>
          <w:szCs w:val="24"/>
          <w:lang w:val="sq-AL"/>
        </w:rPr>
      </w:pPr>
      <w:r w:rsidRPr="00CE2801">
        <w:rPr>
          <w:rFonts w:ascii="Times New Roman" w:hAnsi="Times New Roman" w:cs="Times New Roman"/>
          <w:sz w:val="24"/>
          <w:szCs w:val="24"/>
          <w:lang w:val="sq-AL"/>
        </w:rPr>
        <w:t>Ndonëse individët dhe organizatat mund të kërkojnë kompensime civile për shkelje të të drejtave të njeriut, gjykatat ishin pre e korrupsionit, mosefektshmërisë, kanosjes dhe ndërhyrjeve politike. Këta faktorë cenuan autoritetin e gjyqësorit, kontribuuan në vendime gjyqësore të diskutueshme dhe çuan në zbatim jo të njëtrajtshëm të kodit civil. Gjykatat kan</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nd</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rmarr</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hapa p</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ta trajtuar k</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t</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ç</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shtje duke p</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rdorur pajisje regjistrimi audio. Pavarësisht të drejtës me ligj për asistencë ligjore falas në çështjet civile, OJQ-të raportuan se shumë pak individë përfituan nga kjo ndihmë gjatë këtij viti. P</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t</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trajtuar k</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t</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ç</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shtje, Ministria e Drejt</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sis</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krijoi Drejtorin</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e Ndihm</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 Juridike Falas, klinikat e ligjit n</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institucionet e arsimit t</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lart</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nj</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platform</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w:t>
      </w:r>
      <w:r w:rsidRPr="00CE2801">
        <w:rPr>
          <w:rFonts w:ascii="Times New Roman" w:hAnsi="Times New Roman" w:cs="Times New Roman"/>
          <w:i/>
          <w:sz w:val="24"/>
          <w:szCs w:val="24"/>
          <w:lang w:val="sq-AL"/>
        </w:rPr>
        <w:t xml:space="preserve">online </w:t>
      </w:r>
      <w:r w:rsidRPr="00CE2801">
        <w:rPr>
          <w:rFonts w:ascii="Times New Roman" w:hAnsi="Times New Roman" w:cs="Times New Roman"/>
          <w:sz w:val="24"/>
          <w:szCs w:val="24"/>
          <w:lang w:val="sq-AL"/>
        </w:rPr>
        <w:t>gjat</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pandemis</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s</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w:t>
      </w:r>
      <w:r w:rsidRPr="00CE2801">
        <w:rPr>
          <w:rFonts w:ascii="Times New Roman" w:hAnsi="Times New Roman" w:cs="Times New Roman"/>
          <w:color w:val="000000"/>
          <w:sz w:val="24"/>
          <w:szCs w:val="24"/>
          <w:lang w:val="sq-AL"/>
        </w:rPr>
        <w:t>COVID-19 si edhe nj</w:t>
      </w:r>
      <w:r w:rsidR="008D4A12"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linj</w:t>
      </w:r>
      <w:r w:rsidR="008D4A12"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telefoni p</w:t>
      </w:r>
      <w:r w:rsidR="008D4A12"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t</w:t>
      </w:r>
      <w:r w:rsidR="008D4A12"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k</w:t>
      </w:r>
      <w:r w:rsidR="008D4A12"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rkuar ndihm</w:t>
      </w:r>
      <w:r w:rsidR="008D4A12"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juridike falas. </w:t>
      </w:r>
    </w:p>
    <w:p w:rsidR="00444D53" w:rsidRPr="00CE2801" w:rsidRDefault="00444D53" w:rsidP="00444D53">
      <w:pPr>
        <w:rPr>
          <w:rFonts w:ascii="Times New Roman" w:hAnsi="Times New Roman" w:cs="Times New Roman"/>
          <w:sz w:val="24"/>
          <w:szCs w:val="24"/>
          <w:lang w:val="sq-AL"/>
        </w:rPr>
      </w:pPr>
      <w:r w:rsidRPr="00CE2801">
        <w:rPr>
          <w:rFonts w:ascii="Times New Roman" w:hAnsi="Times New Roman" w:cs="Times New Roman"/>
          <w:sz w:val="24"/>
          <w:szCs w:val="24"/>
          <w:lang w:val="sq-AL"/>
        </w:rPr>
        <w:t>Personat të cilët i kishin shfrytëzuar mundësitë për zgjidhje në gjykatat brenda vendit mund të apelonin në Gjykatën Europiane të të Drejtave të Njeriut (GJEDNJ). Në shumë raste, autoritetet nuk i vunë në zbatim vendimet e GJEDNJ-së, në veçanti ato që kishin të bënin me të drejtën për gjykim të drejtë dhe të lirë. Zyra e Avokatit të Popullit shprehu shqetësimin mbi rritjen e ngarkesës së çështjeve të GJEDNJ-së, mbi shkallën e ulët të zbatimit të vendimeve g</w:t>
      </w:r>
      <w:r w:rsidR="00FC47CB">
        <w:rPr>
          <w:rFonts w:ascii="Times New Roman" w:hAnsi="Times New Roman" w:cs="Times New Roman"/>
          <w:sz w:val="24"/>
          <w:szCs w:val="24"/>
          <w:lang w:val="sq-AL"/>
        </w:rPr>
        <w:t>jyqësore</w:t>
      </w:r>
      <w:r w:rsidR="00CE1D49" w:rsidRPr="00CE2801">
        <w:rPr>
          <w:rFonts w:ascii="Times New Roman" w:hAnsi="Times New Roman" w:cs="Times New Roman"/>
          <w:sz w:val="24"/>
          <w:szCs w:val="24"/>
          <w:lang w:val="sq-AL"/>
        </w:rPr>
        <w:t xml:space="preserve"> në vend dhe </w:t>
      </w:r>
      <w:r w:rsidR="00150EE6">
        <w:rPr>
          <w:rFonts w:ascii="Times New Roman" w:hAnsi="Times New Roman" w:cs="Times New Roman"/>
          <w:sz w:val="24"/>
          <w:szCs w:val="24"/>
          <w:lang w:val="sq-AL"/>
        </w:rPr>
        <w:t xml:space="preserve">mbi </w:t>
      </w:r>
      <w:r w:rsidR="00CE1D49" w:rsidRPr="00CE2801">
        <w:rPr>
          <w:rFonts w:ascii="Times New Roman" w:hAnsi="Times New Roman" w:cs="Times New Roman"/>
          <w:sz w:val="24"/>
          <w:szCs w:val="24"/>
          <w:lang w:val="sq-AL"/>
        </w:rPr>
        <w:t>mosekzekutimin</w:t>
      </w:r>
      <w:r w:rsidRPr="00CE2801">
        <w:rPr>
          <w:rFonts w:ascii="Times New Roman" w:hAnsi="Times New Roman" w:cs="Times New Roman"/>
          <w:sz w:val="24"/>
          <w:szCs w:val="24"/>
          <w:lang w:val="sq-AL"/>
        </w:rPr>
        <w:t xml:space="preserve"> e vendimeve p</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rfundimtare t</w:t>
      </w:r>
      <w:r w:rsidR="008D4A12"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gjykatave </w:t>
      </w:r>
      <w:r w:rsidR="00CE1D49" w:rsidRPr="00CE2801">
        <w:rPr>
          <w:rFonts w:ascii="Times New Roman" w:hAnsi="Times New Roman" w:cs="Times New Roman"/>
          <w:sz w:val="24"/>
          <w:szCs w:val="24"/>
          <w:lang w:val="sq-AL"/>
        </w:rPr>
        <w:t>dhe</w:t>
      </w:r>
      <w:r w:rsidR="00FC47CB">
        <w:rPr>
          <w:rFonts w:ascii="Times New Roman" w:hAnsi="Times New Roman" w:cs="Times New Roman"/>
          <w:sz w:val="24"/>
          <w:szCs w:val="24"/>
          <w:lang w:val="sq-AL"/>
        </w:rPr>
        <w:t xml:space="preserve"> </w:t>
      </w:r>
      <w:r w:rsidR="00CE1D49" w:rsidRPr="00CE2801">
        <w:rPr>
          <w:rFonts w:ascii="Times New Roman" w:hAnsi="Times New Roman" w:cs="Times New Roman"/>
          <w:sz w:val="24"/>
          <w:szCs w:val="24"/>
          <w:lang w:val="sq-AL"/>
        </w:rPr>
        <w:t>GJEDNJ-s</w:t>
      </w:r>
      <w:r w:rsidR="008D4A12" w:rsidRPr="00CE2801">
        <w:rPr>
          <w:rFonts w:ascii="Times New Roman" w:hAnsi="Times New Roman" w:cs="Times New Roman"/>
          <w:sz w:val="24"/>
          <w:szCs w:val="24"/>
          <w:lang w:val="sq-AL"/>
        </w:rPr>
        <w:t>ë</w:t>
      </w:r>
      <w:r w:rsidR="00CE1D49" w:rsidRPr="00CE2801">
        <w:rPr>
          <w:rFonts w:ascii="Times New Roman" w:hAnsi="Times New Roman" w:cs="Times New Roman"/>
          <w:sz w:val="24"/>
          <w:szCs w:val="24"/>
          <w:lang w:val="sq-AL"/>
        </w:rPr>
        <w:t xml:space="preserve">.  </w:t>
      </w:r>
      <w:r w:rsidRPr="00CE2801">
        <w:rPr>
          <w:rFonts w:ascii="Times New Roman" w:hAnsi="Times New Roman" w:cs="Times New Roman"/>
          <w:sz w:val="24"/>
          <w:szCs w:val="24"/>
          <w:lang w:val="sq-AL"/>
        </w:rPr>
        <w:t xml:space="preserve"> </w:t>
      </w:r>
    </w:p>
    <w:p w:rsidR="00CE1D49" w:rsidRPr="00CE2801" w:rsidRDefault="00CE1D49" w:rsidP="002B49B2">
      <w:pPr>
        <w:spacing w:after="0"/>
        <w:rPr>
          <w:rFonts w:ascii="Times New Roman" w:hAnsi="Times New Roman" w:cs="Times New Roman"/>
          <w:color w:val="000000"/>
          <w:sz w:val="24"/>
          <w:szCs w:val="24"/>
          <w:lang w:val="sq-AL"/>
        </w:rPr>
      </w:pPr>
      <w:r w:rsidRPr="00CE2801">
        <w:rPr>
          <w:rFonts w:ascii="Times New Roman" w:hAnsi="Times New Roman" w:cs="Times New Roman"/>
          <w:sz w:val="24"/>
          <w:szCs w:val="24"/>
          <w:lang w:val="sq-AL"/>
        </w:rPr>
        <w:lastRenderedPageBreak/>
        <w:t xml:space="preserve">Personat të cilët ishin të dënuar politikë nën regjimin e mëparshëm komunist vazhduan t’i kërkonin </w:t>
      </w:r>
      <w:r w:rsidR="00150EE6" w:rsidRPr="00CE2801">
        <w:rPr>
          <w:rFonts w:ascii="Times New Roman" w:hAnsi="Times New Roman" w:cs="Times New Roman"/>
          <w:sz w:val="24"/>
          <w:szCs w:val="24"/>
          <w:lang w:val="sq-AL"/>
        </w:rPr>
        <w:t>kompensim</w:t>
      </w:r>
      <w:r w:rsidR="00150EE6" w:rsidRPr="00CE2801">
        <w:rPr>
          <w:rFonts w:ascii="Times New Roman" w:hAnsi="Times New Roman" w:cs="Times New Roman"/>
          <w:sz w:val="24"/>
          <w:szCs w:val="24"/>
          <w:lang w:val="sq-AL"/>
        </w:rPr>
        <w:t xml:space="preserve"> </w:t>
      </w:r>
      <w:r w:rsidRPr="00CE2801">
        <w:rPr>
          <w:rFonts w:ascii="Times New Roman" w:hAnsi="Times New Roman" w:cs="Times New Roman"/>
          <w:sz w:val="24"/>
          <w:szCs w:val="24"/>
          <w:lang w:val="sq-AL"/>
        </w:rPr>
        <w:t>qeverisë. Qeveria përparoi deri diku në dhënien e kompensimeve gjatë këtij viti.</w:t>
      </w:r>
      <w:r w:rsidRPr="00CE2801">
        <w:rPr>
          <w:rFonts w:ascii="Times New Roman" w:hAnsi="Times New Roman" w:cs="Times New Roman"/>
          <w:color w:val="000000"/>
          <w:sz w:val="24"/>
          <w:szCs w:val="24"/>
          <w:lang w:val="sq-AL"/>
        </w:rPr>
        <w:t xml:space="preserve"> </w:t>
      </w:r>
    </w:p>
    <w:p w:rsidR="00CE1D49" w:rsidRPr="00CE2801" w:rsidRDefault="00CE1D49" w:rsidP="002B49B2">
      <w:pPr>
        <w:spacing w:after="0"/>
        <w:rPr>
          <w:rFonts w:ascii="Times New Roman" w:hAnsi="Times New Roman" w:cs="Times New Roman"/>
          <w:color w:val="000000"/>
          <w:sz w:val="24"/>
          <w:szCs w:val="24"/>
          <w:lang w:val="sq-AL"/>
        </w:rPr>
      </w:pPr>
    </w:p>
    <w:p w:rsidR="00C03742" w:rsidRPr="00CE2801" w:rsidRDefault="00C03742" w:rsidP="00C03742">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Rikthimi i pronës </w:t>
      </w:r>
    </w:p>
    <w:p w:rsidR="00C03742" w:rsidRPr="00CE2801" w:rsidRDefault="00C03742" w:rsidP="00C03742">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Zyra e Avokatit të Popullit dhe OJQ-të raportuan se disa pretendues u përpoqën të siguronin proces të drejtë nga qeveria për pretendimet e tyre për pronat. Mijëra pretendime për prona private dhe fetare të konfiskuara gjatë periudhës së komunizmit mbetën të pazgjidhura nga Agjencia e Trajtimit të Pronave. Pretenduesit mund të apelojnë në GJEDNJ dhe shumë çështje ishin ende në pritje për rishikim nga GJEDNJ-ja. Zyra e Avokatit të Popullit raportoi se deri në muajin qershor, 39 çështje </w:t>
      </w:r>
      <w:r w:rsidR="005421EF">
        <w:rPr>
          <w:rFonts w:ascii="Times New Roman" w:hAnsi="Times New Roman" w:cs="Times New Roman"/>
          <w:sz w:val="24"/>
          <w:szCs w:val="24"/>
          <w:lang w:val="sq-AL"/>
        </w:rPr>
        <w:t xml:space="preserve">kundër shtetit </w:t>
      </w:r>
      <w:r w:rsidRPr="00CE2801">
        <w:rPr>
          <w:rFonts w:ascii="Times New Roman" w:hAnsi="Times New Roman" w:cs="Times New Roman"/>
          <w:sz w:val="24"/>
          <w:szCs w:val="24"/>
          <w:lang w:val="sq-AL"/>
        </w:rPr>
        <w:t xml:space="preserve">ishin përpara GJEDNJ-së, të cilat përfshinin miliona euro në pretendime. Zyra e Avokatit të Popullit raportoi se qeveria në përgjithësi kreu pagesat sipas një afati kohor të përcaktuar nga GJEDNJ-ja. Parlamenti </w:t>
      </w:r>
      <w:r w:rsidR="00C44132" w:rsidRPr="00CE2801">
        <w:rPr>
          <w:rFonts w:ascii="Times New Roman" w:hAnsi="Times New Roman" w:cs="Times New Roman"/>
          <w:sz w:val="24"/>
          <w:szCs w:val="24"/>
          <w:lang w:val="sq-AL"/>
        </w:rPr>
        <w:t xml:space="preserve">miratoi në muajin prill legjislacionin që lejon pronarët të kërkojnë kthim dhe kompensim për prona bujqësore që u kolektivizuan nga qeveria komuniste.  </w:t>
      </w:r>
      <w:r w:rsidRPr="00CE2801">
        <w:rPr>
          <w:rFonts w:ascii="Times New Roman" w:hAnsi="Times New Roman" w:cs="Times New Roman"/>
          <w:sz w:val="24"/>
          <w:szCs w:val="24"/>
          <w:lang w:val="sq-AL"/>
        </w:rPr>
        <w:t xml:space="preserve"> </w:t>
      </w:r>
    </w:p>
    <w:p w:rsidR="00C44132" w:rsidRPr="00CE2801" w:rsidRDefault="00C44132" w:rsidP="00C44132">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Vendi mbështeti Deklaratën Terezin në vitin 2009 dhe Udhëzimet dhe Praktikat më të Mira në vitin 2010. Nuk ka ndonjë ligj për rikthim ose kompensim që lidhet me konfiskimin e pronës private gjatë kohës së Holokaustit. Sipas ligjit, komunitetet fetare kanë të njëjtat të drejta rikthimi dhe kompensimi si personat fizikë dhe ligjorë. Qeveria raportoi se nuk kishte pretendime pronash të dorëzuara nga viktima të Holokaustit. </w:t>
      </w:r>
    </w:p>
    <w:p w:rsidR="002B49B2" w:rsidRPr="00CE2801" w:rsidRDefault="00C44132" w:rsidP="002B49B2">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t xml:space="preserve">Raporti i Departamentit të Shtetit </w:t>
      </w:r>
      <w:r w:rsidR="009F6A0F" w:rsidRPr="00CE2801">
        <w:rPr>
          <w:rFonts w:ascii="Times New Roman" w:hAnsi="Times New Roman" w:cs="Times New Roman"/>
          <w:color w:val="000000"/>
          <w:sz w:val="24"/>
          <w:szCs w:val="24"/>
          <w:lang w:val="sq-AL"/>
        </w:rPr>
        <w:t>për Kongresin</w:t>
      </w:r>
      <w:r w:rsidR="009F6A0F" w:rsidRPr="00CE2801">
        <w:rPr>
          <w:rFonts w:ascii="Times New Roman" w:hAnsi="Times New Roman" w:cs="Times New Roman"/>
          <w:color w:val="000000"/>
          <w:sz w:val="24"/>
          <w:szCs w:val="24"/>
          <w:lang w:val="sq-AL"/>
        </w:rPr>
        <w:t xml:space="preserve"> </w:t>
      </w:r>
      <w:r w:rsidR="009F6A0F">
        <w:rPr>
          <w:rFonts w:ascii="Times New Roman" w:hAnsi="Times New Roman" w:cs="Times New Roman"/>
          <w:color w:val="000000"/>
          <w:sz w:val="24"/>
          <w:szCs w:val="24"/>
          <w:lang w:val="sq-AL"/>
        </w:rPr>
        <w:t>mbi</w:t>
      </w:r>
      <w:r w:rsidRPr="00CE2801">
        <w:rPr>
          <w:rFonts w:ascii="Times New Roman" w:hAnsi="Times New Roman" w:cs="Times New Roman"/>
          <w:color w:val="000000"/>
          <w:sz w:val="24"/>
          <w:szCs w:val="24"/>
          <w:lang w:val="sq-AL"/>
        </w:rPr>
        <w:t xml:space="preserve"> </w:t>
      </w:r>
      <w:r w:rsidRPr="00183626">
        <w:rPr>
          <w:rFonts w:ascii="Times New Roman" w:hAnsi="Times New Roman" w:cs="Times New Roman"/>
          <w:i/>
          <w:color w:val="000000"/>
          <w:sz w:val="24"/>
          <w:szCs w:val="24"/>
          <w:lang w:val="sq-AL"/>
        </w:rPr>
        <w:t>Aktin e Drejtësisë për të Mbijetuarit e Pakompensuar Sot (JUST)</w:t>
      </w:r>
      <w:r w:rsidRPr="00CE2801">
        <w:rPr>
          <w:rFonts w:ascii="Times New Roman" w:hAnsi="Times New Roman" w:cs="Times New Roman"/>
          <w:color w:val="000000"/>
          <w:sz w:val="24"/>
          <w:szCs w:val="24"/>
          <w:lang w:val="sq-AL"/>
        </w:rPr>
        <w:t xml:space="preserve">, i publikuar më 29 korrik 2020, mund të gjendet në faqen e internetit të Departamentit: </w:t>
      </w:r>
      <w:hyperlink r:id="rId4" w:history="1">
        <w:r w:rsidR="002B49B2" w:rsidRPr="00CE2801">
          <w:rPr>
            <w:rStyle w:val="Hyperlink"/>
            <w:rFonts w:ascii="Times New Roman" w:hAnsi="Times New Roman" w:cs="Times New Roman"/>
            <w:sz w:val="24"/>
            <w:szCs w:val="24"/>
            <w:lang w:val="sq-AL"/>
          </w:rPr>
          <w:t>https://www.state.gov/reports/just-act-report-to-congress/</w:t>
        </w:r>
      </w:hyperlink>
      <w:r w:rsidR="003B2F9A" w:rsidRPr="00CE2801">
        <w:rPr>
          <w:rFonts w:ascii="Times New Roman" w:hAnsi="Times New Roman" w:cs="Times New Roman"/>
          <w:color w:val="000000"/>
          <w:sz w:val="24"/>
          <w:szCs w:val="24"/>
          <w:lang w:val="sq-AL"/>
        </w:rPr>
        <w:t>.</w:t>
      </w:r>
    </w:p>
    <w:p w:rsidR="00C44132" w:rsidRPr="00CE2801" w:rsidRDefault="00C44132" w:rsidP="002B49B2">
      <w:pPr>
        <w:spacing w:after="0"/>
        <w:rPr>
          <w:rFonts w:ascii="Times New Roman" w:hAnsi="Times New Roman" w:cs="Times New Roman"/>
          <w:color w:val="000000"/>
          <w:sz w:val="24"/>
          <w:szCs w:val="24"/>
          <w:lang w:val="sq-AL"/>
        </w:rPr>
      </w:pPr>
    </w:p>
    <w:p w:rsidR="00C44132" w:rsidRPr="00CE2801" w:rsidRDefault="00183626" w:rsidP="00C44132">
      <w:pPr>
        <w:rPr>
          <w:rFonts w:ascii="Times New Roman" w:hAnsi="Times New Roman" w:cs="Times New Roman"/>
          <w:b/>
          <w:sz w:val="24"/>
          <w:szCs w:val="24"/>
          <w:lang w:val="sq-AL"/>
        </w:rPr>
      </w:pPr>
      <w:r>
        <w:rPr>
          <w:rFonts w:ascii="Times New Roman" w:hAnsi="Times New Roman" w:cs="Times New Roman"/>
          <w:b/>
          <w:sz w:val="24"/>
          <w:szCs w:val="24"/>
          <w:lang w:val="sq-AL"/>
        </w:rPr>
        <w:t>f. Ndërhyrja</w:t>
      </w:r>
      <w:r w:rsidR="00C44132" w:rsidRPr="00CE2801">
        <w:rPr>
          <w:rFonts w:ascii="Times New Roman" w:hAnsi="Times New Roman" w:cs="Times New Roman"/>
          <w:b/>
          <w:sz w:val="24"/>
          <w:szCs w:val="24"/>
          <w:lang w:val="sq-AL"/>
        </w:rPr>
        <w:t xml:space="preserve"> arbitrare ose e paligjshme në privatësi, familje, shtëpi ose korrespondencë </w:t>
      </w:r>
    </w:p>
    <w:p w:rsidR="00E137D0" w:rsidRPr="00CE2801" w:rsidRDefault="00C44132" w:rsidP="002B49B2">
      <w:pPr>
        <w:spacing w:after="0"/>
        <w:rPr>
          <w:rFonts w:ascii="Times New Roman" w:hAnsi="Times New Roman" w:cs="Times New Roman"/>
          <w:color w:val="000000"/>
          <w:sz w:val="24"/>
          <w:szCs w:val="24"/>
          <w:lang w:val="sq-AL"/>
        </w:rPr>
      </w:pPr>
      <w:r w:rsidRPr="00CE2801">
        <w:rPr>
          <w:rFonts w:ascii="Times New Roman" w:hAnsi="Times New Roman" w:cs="Times New Roman"/>
          <w:sz w:val="24"/>
          <w:szCs w:val="24"/>
          <w:lang w:val="sq-AL"/>
        </w:rPr>
        <w:t>Kushtetuta dhe ligjet i ndalojnë nd</w:t>
      </w:r>
      <w:r w:rsidR="00174E9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rhyrjet arbitrare ose t</w:t>
      </w:r>
      <w:r w:rsidR="00174E9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paligjshme n</w:t>
      </w:r>
      <w:r w:rsidR="00174E9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privat</w:t>
      </w:r>
      <w:r w:rsidR="00174E9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si, familje, sht</w:t>
      </w:r>
      <w:r w:rsidR="00174E9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pi ose </w:t>
      </w:r>
      <w:r w:rsidR="00183626" w:rsidRPr="00CE2801">
        <w:rPr>
          <w:rFonts w:ascii="Times New Roman" w:hAnsi="Times New Roman" w:cs="Times New Roman"/>
          <w:sz w:val="24"/>
          <w:szCs w:val="24"/>
          <w:lang w:val="sq-AL"/>
        </w:rPr>
        <w:t>korrespondencë</w:t>
      </w:r>
      <w:r w:rsidRPr="00CE2801">
        <w:rPr>
          <w:rFonts w:ascii="Times New Roman" w:hAnsi="Times New Roman" w:cs="Times New Roman"/>
          <w:sz w:val="24"/>
          <w:szCs w:val="24"/>
          <w:lang w:val="sq-AL"/>
        </w:rPr>
        <w:t>, por pati raportime se qeveria nuk i kishte respektuar këto ndalime. Prokuroria e Tiran</w:t>
      </w:r>
      <w:r w:rsidR="00174E9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 referoi dy ç</w:t>
      </w:r>
      <w:r w:rsidR="00174E9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shtje n</w:t>
      </w:r>
      <w:r w:rsidR="00174E9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gjykat</w:t>
      </w:r>
      <w:r w:rsidR="00174E9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pasi kreu hetimet. </w:t>
      </w:r>
      <w:r w:rsidR="003B2F9A" w:rsidRPr="00CE2801">
        <w:rPr>
          <w:rFonts w:ascii="Times New Roman" w:hAnsi="Times New Roman" w:cs="Times New Roman"/>
          <w:color w:val="000000"/>
          <w:sz w:val="24"/>
          <w:szCs w:val="24"/>
          <w:lang w:val="sq-AL"/>
        </w:rPr>
        <w:br/>
      </w:r>
    </w:p>
    <w:p w:rsidR="00E137D0" w:rsidRPr="00CE2801" w:rsidRDefault="00E137D0" w:rsidP="00E137D0">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Seksioni 2. Respektimi i të drejtave të njeriut, </w:t>
      </w:r>
      <w:r w:rsidR="009F6A0F">
        <w:rPr>
          <w:rFonts w:ascii="Times New Roman" w:hAnsi="Times New Roman" w:cs="Times New Roman"/>
          <w:b/>
          <w:sz w:val="24"/>
          <w:szCs w:val="24"/>
          <w:lang w:val="sq-AL"/>
        </w:rPr>
        <w:t>ku përfshihet</w:t>
      </w:r>
      <w:r w:rsidRPr="00CE2801">
        <w:rPr>
          <w:rFonts w:ascii="Times New Roman" w:hAnsi="Times New Roman" w:cs="Times New Roman"/>
          <w:b/>
          <w:sz w:val="24"/>
          <w:szCs w:val="24"/>
          <w:lang w:val="sq-AL"/>
        </w:rPr>
        <w:t xml:space="preserve">:  </w:t>
      </w:r>
    </w:p>
    <w:p w:rsidR="00E137D0" w:rsidRPr="00CE2801" w:rsidRDefault="00E137D0" w:rsidP="00E137D0">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a. Liria e fjalës dhe e shtypit </w:t>
      </w:r>
    </w:p>
    <w:p w:rsidR="00183626" w:rsidRDefault="00E137D0" w:rsidP="006516EE">
      <w:pPr>
        <w:rPr>
          <w:rFonts w:ascii="Times New Roman" w:hAnsi="Times New Roman" w:cs="Times New Roman"/>
          <w:sz w:val="24"/>
          <w:szCs w:val="24"/>
          <w:lang w:val="sq-AL"/>
        </w:rPr>
      </w:pPr>
      <w:r w:rsidRPr="00CE2801">
        <w:rPr>
          <w:rFonts w:ascii="Times New Roman" w:hAnsi="Times New Roman" w:cs="Times New Roman"/>
          <w:sz w:val="24"/>
          <w:szCs w:val="24"/>
          <w:lang w:val="sq-AL"/>
        </w:rPr>
        <w:t>Kushtetuta garanton lirinë e fjalës, përfshirë atë të shtypit, dhe qeveria në përgjithësi i respektoi këto të drejta, megjithëse shpifja është vepër penale. Pati raportime se qeveria, biznesi dhe grupet kriminale kërkuan të ndikonin median në mënyrë të papërshtatshme.</w:t>
      </w:r>
    </w:p>
    <w:p w:rsidR="006516EE" w:rsidRPr="00CE2801" w:rsidRDefault="006516EE" w:rsidP="006516EE">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 xml:space="preserve">Liria e shtypit dhe medias, përfshirë median </w:t>
      </w:r>
      <w:r w:rsidRPr="00183626">
        <w:rPr>
          <w:rFonts w:ascii="Times New Roman" w:hAnsi="Times New Roman" w:cs="Times New Roman"/>
          <w:i/>
          <w:sz w:val="24"/>
          <w:szCs w:val="24"/>
          <w:u w:val="single"/>
          <w:lang w:val="sq-AL"/>
        </w:rPr>
        <w:t>online</w:t>
      </w:r>
      <w:r w:rsidRPr="00CE2801">
        <w:rPr>
          <w:rFonts w:ascii="Times New Roman" w:hAnsi="Times New Roman" w:cs="Times New Roman"/>
          <w:sz w:val="24"/>
          <w:szCs w:val="24"/>
          <w:u w:val="single"/>
          <w:lang w:val="sq-AL"/>
        </w:rPr>
        <w:t>:</w:t>
      </w:r>
      <w:r w:rsidRPr="00CE2801">
        <w:rPr>
          <w:rFonts w:ascii="Times New Roman" w:hAnsi="Times New Roman" w:cs="Times New Roman"/>
          <w:sz w:val="24"/>
          <w:szCs w:val="24"/>
          <w:lang w:val="sq-AL"/>
        </w:rPr>
        <w:t xml:space="preserve"> Media e pavarur ishte aktive dhe shprehu një gamë të gjerë pikëpamjesh. Pati përpjekje për të ushtruar trysni të drejtpërdrejtë ose jo të </w:t>
      </w:r>
      <w:r w:rsidRPr="00CE2801">
        <w:rPr>
          <w:rFonts w:ascii="Times New Roman" w:hAnsi="Times New Roman" w:cs="Times New Roman"/>
          <w:sz w:val="24"/>
          <w:szCs w:val="24"/>
          <w:lang w:val="sq-AL"/>
        </w:rPr>
        <w:lastRenderedPageBreak/>
        <w:t>drejtpërdrejtë pol</w:t>
      </w:r>
      <w:r w:rsidR="00183626">
        <w:rPr>
          <w:rFonts w:ascii="Times New Roman" w:hAnsi="Times New Roman" w:cs="Times New Roman"/>
          <w:sz w:val="24"/>
          <w:szCs w:val="24"/>
          <w:lang w:val="sq-AL"/>
        </w:rPr>
        <w:t xml:space="preserve">itike dhe ekonomike mbi median, </w:t>
      </w:r>
      <w:r w:rsidRPr="00CE2801">
        <w:rPr>
          <w:rFonts w:ascii="Times New Roman" w:hAnsi="Times New Roman" w:cs="Times New Roman"/>
          <w:sz w:val="24"/>
          <w:szCs w:val="24"/>
          <w:lang w:val="sq-AL"/>
        </w:rPr>
        <w:t xml:space="preserve">përfshirë përdorimin e kërcënimeve dhe dhunës ndaj gazetarëve të cilët u përpoqën të hetonin krimin dhe korrupsionin. </w:t>
      </w:r>
    </w:p>
    <w:p w:rsidR="006516EE" w:rsidRPr="00CE2801" w:rsidRDefault="006516EE" w:rsidP="006516EE">
      <w:pPr>
        <w:rPr>
          <w:rFonts w:ascii="Times New Roman" w:hAnsi="Times New Roman" w:cs="Times New Roman"/>
          <w:sz w:val="24"/>
          <w:szCs w:val="24"/>
          <w:lang w:val="sq-AL"/>
        </w:rPr>
      </w:pPr>
      <w:r w:rsidRPr="00CE2801">
        <w:rPr>
          <w:rFonts w:ascii="Times New Roman" w:hAnsi="Times New Roman" w:cs="Times New Roman"/>
          <w:sz w:val="24"/>
          <w:szCs w:val="24"/>
          <w:lang w:val="sq-AL"/>
        </w:rPr>
        <w:t>Pronarët e bizneseve përdorën lirshëm mediat e tyre për të përfituar favore dhe për të promovuar interesat e tyre te partitë politike. Shumica e pronarëve të stacioneve televizive private përdorën përmbajtjen e transmetimeve të tyre për të ndikuar veprimet e qeverisë në drejtim të bizneseve të tyre. Pati raportime të besueshme se përfaqësues të lartë të mediave përdorën njësitë mediatike për t’i bërë shantazh biznesit duke k</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rc</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nuar me mbulim t</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pafavorsh</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m mediatik, her</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me lajme fakt</w:t>
      </w:r>
      <w:r w:rsidR="00183626">
        <w:rPr>
          <w:rFonts w:ascii="Times New Roman" w:hAnsi="Times New Roman" w:cs="Times New Roman"/>
          <w:sz w:val="24"/>
          <w:szCs w:val="24"/>
          <w:lang w:val="sq-AL"/>
        </w:rPr>
        <w:t>ike</w:t>
      </w:r>
      <w:r w:rsidRPr="00CE2801">
        <w:rPr>
          <w:rFonts w:ascii="Times New Roman" w:hAnsi="Times New Roman" w:cs="Times New Roman"/>
          <w:sz w:val="24"/>
          <w:szCs w:val="24"/>
          <w:lang w:val="sq-AL"/>
        </w:rPr>
        <w:t xml:space="preserve"> e her</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spekulative. Presioni politik, korrupsioni dhe mungesa e fondeve kufizuan median private të shkruar dhe gazetarët raportuan </w:t>
      </w:r>
      <w:r w:rsidR="006441AE">
        <w:rPr>
          <w:rFonts w:ascii="Times New Roman" w:hAnsi="Times New Roman" w:cs="Times New Roman"/>
          <w:sz w:val="24"/>
          <w:szCs w:val="24"/>
          <w:lang w:val="sq-AL"/>
        </w:rPr>
        <w:t>se kishin praktikuar vetëcensurim</w:t>
      </w:r>
      <w:r w:rsidRPr="00CE2801">
        <w:rPr>
          <w:rFonts w:ascii="Times New Roman" w:hAnsi="Times New Roman" w:cs="Times New Roman"/>
          <w:sz w:val="24"/>
          <w:szCs w:val="24"/>
          <w:lang w:val="sq-AL"/>
        </w:rPr>
        <w:t>. Pasiguria ekonomike për shkak të mungesës së kontrata</w:t>
      </w:r>
      <w:r w:rsidR="00183626">
        <w:rPr>
          <w:rFonts w:ascii="Times New Roman" w:hAnsi="Times New Roman" w:cs="Times New Roman"/>
          <w:sz w:val="24"/>
          <w:szCs w:val="24"/>
          <w:lang w:val="sq-AL"/>
        </w:rPr>
        <w:t>ve të zbatueshme të punës zbehu</w:t>
      </w:r>
      <w:r w:rsidRPr="00CE2801">
        <w:rPr>
          <w:rFonts w:ascii="Times New Roman" w:hAnsi="Times New Roman" w:cs="Times New Roman"/>
          <w:sz w:val="24"/>
          <w:szCs w:val="24"/>
          <w:lang w:val="sq-AL"/>
        </w:rPr>
        <w:t xml:space="preserve"> pavarësinë e reporterëve dhe kontribuu</w:t>
      </w:r>
      <w:r w:rsidR="00183626">
        <w:rPr>
          <w:rFonts w:ascii="Times New Roman" w:hAnsi="Times New Roman" w:cs="Times New Roman"/>
          <w:sz w:val="24"/>
          <w:szCs w:val="24"/>
          <w:lang w:val="sq-AL"/>
        </w:rPr>
        <w:t>oi</w:t>
      </w:r>
      <w:r w:rsidRPr="00CE2801">
        <w:rPr>
          <w:rFonts w:ascii="Times New Roman" w:hAnsi="Times New Roman" w:cs="Times New Roman"/>
          <w:sz w:val="24"/>
          <w:szCs w:val="24"/>
          <w:lang w:val="sq-AL"/>
        </w:rPr>
        <w:t xml:space="preserve"> në njëanshmëri në raportim. Unioni i Gazetarëve Shqiptarë (UGSH) vazhdoi të raportonte vonesa të mëdha në dhënien e pagave të reporterëve në shumë kompani mediatike, në disa raste deri në 10 muaj vones</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Sipas unionit t</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gazetar</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ve, pandemia i p</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rkeq</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soi k</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to vonesa. Problemet financiare bënë që disa gazetarë të mbështeteshin më shumë në burime të jashtme të ardhurash, gjë që vuri në pikëpyetje integritetin e tyre n</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raportim. </w:t>
      </w:r>
    </w:p>
    <w:p w:rsidR="006516EE" w:rsidRPr="00CE2801" w:rsidRDefault="006516EE" w:rsidP="006516EE">
      <w:pPr>
        <w:rPr>
          <w:rFonts w:ascii="Times New Roman" w:hAnsi="Times New Roman" w:cs="Times New Roman"/>
          <w:sz w:val="24"/>
          <w:szCs w:val="24"/>
          <w:lang w:val="sq-AL"/>
        </w:rPr>
      </w:pPr>
      <w:r w:rsidRPr="00CE2801">
        <w:rPr>
          <w:rFonts w:ascii="Times New Roman" w:hAnsi="Times New Roman" w:cs="Times New Roman"/>
          <w:sz w:val="24"/>
          <w:szCs w:val="24"/>
          <w:lang w:val="sq-AL"/>
        </w:rPr>
        <w:t>OJQ-të pohuan se etika profesionale nuk ishte përparësi për disa prej portaleve të reja t</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lajmeve n</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vend të llogaritura mbi 900</w:t>
      </w:r>
      <w:r w:rsidR="00183626">
        <w:rPr>
          <w:rFonts w:ascii="Times New Roman" w:hAnsi="Times New Roman" w:cs="Times New Roman"/>
          <w:sz w:val="24"/>
          <w:szCs w:val="24"/>
          <w:lang w:val="sq-AL"/>
        </w:rPr>
        <w:t xml:space="preserve"> të tilla</w:t>
      </w:r>
      <w:r w:rsidRPr="00CE2801">
        <w:rPr>
          <w:rFonts w:ascii="Times New Roman" w:hAnsi="Times New Roman" w:cs="Times New Roman"/>
          <w:sz w:val="24"/>
          <w:szCs w:val="24"/>
          <w:lang w:val="sq-AL"/>
        </w:rPr>
        <w:t xml:space="preserve">, duke ngritur kështu shqetësime mbi përhapjen e lajmeve të pavërteta në përfitim të interesave të veçanta financiare, politike dhe kriminale. Shtimi i madh i numrit të mediave </w:t>
      </w:r>
      <w:r w:rsidRPr="00CE2801">
        <w:rPr>
          <w:rFonts w:ascii="Times New Roman" w:hAnsi="Times New Roman" w:cs="Times New Roman"/>
          <w:i/>
          <w:sz w:val="24"/>
          <w:szCs w:val="24"/>
          <w:lang w:val="sq-AL"/>
        </w:rPr>
        <w:t>online</w:t>
      </w:r>
      <w:r w:rsidRPr="00CE2801">
        <w:rPr>
          <w:rFonts w:ascii="Times New Roman" w:hAnsi="Times New Roman" w:cs="Times New Roman"/>
          <w:sz w:val="24"/>
          <w:szCs w:val="24"/>
          <w:lang w:val="sq-AL"/>
        </w:rPr>
        <w:t xml:space="preserve"> ofroi shumëllojshmëri pikëpamjesh si edhe mund</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si p</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r korrupsion.  </w:t>
      </w:r>
    </w:p>
    <w:p w:rsidR="00341F14" w:rsidRPr="00CE2801" w:rsidRDefault="006516EE" w:rsidP="00341F14">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Dhuna dhe ngacmimi:</w:t>
      </w:r>
      <w:r w:rsidRPr="00CE2801">
        <w:rPr>
          <w:rFonts w:ascii="Times New Roman" w:hAnsi="Times New Roman" w:cs="Times New Roman"/>
          <w:sz w:val="24"/>
          <w:szCs w:val="24"/>
          <w:lang w:val="sq-AL"/>
        </w:rPr>
        <w:t xml:space="preserve"> </w:t>
      </w:r>
      <w:r w:rsidR="00797E1D" w:rsidRPr="00CE2801">
        <w:rPr>
          <w:rFonts w:ascii="Times New Roman" w:hAnsi="Times New Roman" w:cs="Times New Roman"/>
          <w:sz w:val="24"/>
          <w:szCs w:val="24"/>
          <w:lang w:val="sq-AL"/>
        </w:rPr>
        <w:t>Deri n</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 xml:space="preserve"> muajin n</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 xml:space="preserve">ntor, </w:t>
      </w:r>
      <w:r w:rsidRPr="00CE2801">
        <w:rPr>
          <w:rFonts w:ascii="Times New Roman" w:hAnsi="Times New Roman" w:cs="Times New Roman"/>
          <w:sz w:val="24"/>
          <w:szCs w:val="24"/>
          <w:lang w:val="sq-AL"/>
        </w:rPr>
        <w:t>UGSH-ja raportoi pes</w:t>
      </w:r>
      <w:r w:rsidR="00341F1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raste dhune dhe kanosjeje ndaj anëtarëve të medias dhe </w:t>
      </w:r>
      <w:r w:rsidR="006441AE">
        <w:rPr>
          <w:rFonts w:ascii="Times New Roman" w:hAnsi="Times New Roman" w:cs="Times New Roman"/>
          <w:sz w:val="24"/>
          <w:szCs w:val="24"/>
          <w:lang w:val="sq-AL"/>
        </w:rPr>
        <w:t xml:space="preserve">se </w:t>
      </w:r>
      <w:r w:rsidRPr="00CE2801">
        <w:rPr>
          <w:rFonts w:ascii="Times New Roman" w:hAnsi="Times New Roman" w:cs="Times New Roman"/>
          <w:sz w:val="24"/>
          <w:szCs w:val="24"/>
          <w:lang w:val="sq-AL"/>
        </w:rPr>
        <w:t xml:space="preserve">interesat politike dhe ato të biznesit i </w:t>
      </w:r>
      <w:r w:rsidR="00797E1D" w:rsidRPr="00CE2801">
        <w:rPr>
          <w:rFonts w:ascii="Times New Roman" w:hAnsi="Times New Roman" w:cs="Times New Roman"/>
          <w:sz w:val="24"/>
          <w:szCs w:val="24"/>
          <w:lang w:val="sq-AL"/>
        </w:rPr>
        <w:t>bënë gazetarët pre të presionit. N</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 xml:space="preserve"> muajin mars, policia ndaloi p</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r disa or</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 xml:space="preserve"> nj</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 xml:space="preserve"> reporter pas k</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rkes</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s p</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r azil t</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 xml:space="preserve"> shtetasit turk Selami Simsek (shikoni n</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 xml:space="preserve">n-seksionin </w:t>
      </w:r>
      <w:r w:rsidR="006441AE">
        <w:rPr>
          <w:rFonts w:ascii="Times New Roman" w:hAnsi="Times New Roman" w:cs="Times New Roman"/>
          <w:sz w:val="24"/>
          <w:szCs w:val="24"/>
          <w:lang w:val="sq-AL"/>
        </w:rPr>
        <w:t>“</w:t>
      </w:r>
      <w:r w:rsidR="00797E1D" w:rsidRPr="00CE2801">
        <w:rPr>
          <w:rFonts w:ascii="Times New Roman" w:hAnsi="Times New Roman" w:cs="Times New Roman"/>
          <w:sz w:val="24"/>
          <w:szCs w:val="24"/>
          <w:lang w:val="sq-AL"/>
        </w:rPr>
        <w:t>Mund</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si</w:t>
      </w:r>
      <w:r w:rsidR="00183626">
        <w:rPr>
          <w:rFonts w:ascii="Times New Roman" w:hAnsi="Times New Roman" w:cs="Times New Roman"/>
          <w:sz w:val="24"/>
          <w:szCs w:val="24"/>
          <w:lang w:val="sq-AL"/>
        </w:rPr>
        <w:t>a</w:t>
      </w:r>
      <w:r w:rsidR="00797E1D" w:rsidRPr="00CE2801">
        <w:rPr>
          <w:rFonts w:ascii="Times New Roman" w:hAnsi="Times New Roman" w:cs="Times New Roman"/>
          <w:sz w:val="24"/>
          <w:szCs w:val="24"/>
          <w:lang w:val="sq-AL"/>
        </w:rPr>
        <w:t xml:space="preserve"> p</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r Azil</w:t>
      </w:r>
      <w:r w:rsidR="006441AE">
        <w:rPr>
          <w:rFonts w:ascii="Times New Roman" w:hAnsi="Times New Roman" w:cs="Times New Roman"/>
          <w:sz w:val="24"/>
          <w:szCs w:val="24"/>
          <w:lang w:val="sq-AL"/>
        </w:rPr>
        <w:t>”</w:t>
      </w:r>
      <w:r w:rsidR="00797E1D" w:rsidRPr="00CE2801">
        <w:rPr>
          <w:rFonts w:ascii="Times New Roman" w:hAnsi="Times New Roman" w:cs="Times New Roman"/>
          <w:sz w:val="24"/>
          <w:szCs w:val="24"/>
          <w:lang w:val="sq-AL"/>
        </w:rPr>
        <w:t xml:space="preserve"> m</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 xml:space="preserve"> posht</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 N</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 xml:space="preserve"> muajin qershor, policia ndaloi nj</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 xml:space="preserve"> reporter p</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r disa or</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 xml:space="preserve"> teksa ai ishte duke filmuar nj</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 xml:space="preserve"> operacion prishje nd</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rtese n</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 xml:space="preserve"> Lezh</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 Policia nuk dha shkak p</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r ndalimin. N</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 xml:space="preserve"> muajin tetor pati nj</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 xml:space="preserve"> shp</w:t>
      </w:r>
      <w:r w:rsidR="00341F14" w:rsidRPr="00CE2801">
        <w:rPr>
          <w:rFonts w:ascii="Times New Roman" w:hAnsi="Times New Roman" w:cs="Times New Roman"/>
          <w:sz w:val="24"/>
          <w:szCs w:val="24"/>
          <w:lang w:val="sq-AL"/>
        </w:rPr>
        <w:t>ë</w:t>
      </w:r>
      <w:r w:rsidR="00797E1D" w:rsidRPr="00CE2801">
        <w:rPr>
          <w:rFonts w:ascii="Times New Roman" w:hAnsi="Times New Roman" w:cs="Times New Roman"/>
          <w:sz w:val="24"/>
          <w:szCs w:val="24"/>
          <w:lang w:val="sq-AL"/>
        </w:rPr>
        <w:t>rthim n</w:t>
      </w:r>
      <w:r w:rsidR="00341F14" w:rsidRPr="00CE2801">
        <w:rPr>
          <w:rFonts w:ascii="Times New Roman" w:hAnsi="Times New Roman" w:cs="Times New Roman"/>
          <w:sz w:val="24"/>
          <w:szCs w:val="24"/>
          <w:lang w:val="sq-AL"/>
        </w:rPr>
        <w:t>ë</w:t>
      </w:r>
      <w:r w:rsidR="005C5AC2" w:rsidRPr="00CE2801">
        <w:rPr>
          <w:rFonts w:ascii="Times New Roman" w:hAnsi="Times New Roman" w:cs="Times New Roman"/>
          <w:sz w:val="24"/>
          <w:szCs w:val="24"/>
          <w:lang w:val="sq-AL"/>
        </w:rPr>
        <w:t xml:space="preserve"> hyrjen e sht</w:t>
      </w:r>
      <w:r w:rsidR="00341F14" w:rsidRPr="00CE2801">
        <w:rPr>
          <w:rFonts w:ascii="Times New Roman" w:hAnsi="Times New Roman" w:cs="Times New Roman"/>
          <w:sz w:val="24"/>
          <w:szCs w:val="24"/>
          <w:lang w:val="sq-AL"/>
        </w:rPr>
        <w:t>ë</w:t>
      </w:r>
      <w:r w:rsidR="005C5AC2" w:rsidRPr="00CE2801">
        <w:rPr>
          <w:rFonts w:ascii="Times New Roman" w:hAnsi="Times New Roman" w:cs="Times New Roman"/>
          <w:sz w:val="24"/>
          <w:szCs w:val="24"/>
          <w:lang w:val="sq-AL"/>
        </w:rPr>
        <w:t>pis</w:t>
      </w:r>
      <w:r w:rsidR="00341F14" w:rsidRPr="00CE2801">
        <w:rPr>
          <w:rFonts w:ascii="Times New Roman" w:hAnsi="Times New Roman" w:cs="Times New Roman"/>
          <w:sz w:val="24"/>
          <w:szCs w:val="24"/>
          <w:lang w:val="sq-AL"/>
        </w:rPr>
        <w:t>ë</w:t>
      </w:r>
      <w:r w:rsidR="005C5AC2" w:rsidRPr="00CE2801">
        <w:rPr>
          <w:rFonts w:ascii="Times New Roman" w:hAnsi="Times New Roman" w:cs="Times New Roman"/>
          <w:sz w:val="24"/>
          <w:szCs w:val="24"/>
          <w:lang w:val="sq-AL"/>
        </w:rPr>
        <w:t xml:space="preserve"> s</w:t>
      </w:r>
      <w:r w:rsidR="00341F14" w:rsidRPr="00CE2801">
        <w:rPr>
          <w:rFonts w:ascii="Times New Roman" w:hAnsi="Times New Roman" w:cs="Times New Roman"/>
          <w:sz w:val="24"/>
          <w:szCs w:val="24"/>
          <w:lang w:val="sq-AL"/>
        </w:rPr>
        <w:t>ë</w:t>
      </w:r>
      <w:r w:rsidR="005C5AC2" w:rsidRPr="00CE2801">
        <w:rPr>
          <w:rFonts w:ascii="Times New Roman" w:hAnsi="Times New Roman" w:cs="Times New Roman"/>
          <w:sz w:val="24"/>
          <w:szCs w:val="24"/>
          <w:lang w:val="sq-AL"/>
        </w:rPr>
        <w:t xml:space="preserve"> gazetarit</w:t>
      </w:r>
      <w:r w:rsidR="00797E1D" w:rsidRPr="00CE2801">
        <w:rPr>
          <w:rFonts w:ascii="Times New Roman" w:hAnsi="Times New Roman" w:cs="Times New Roman"/>
          <w:sz w:val="24"/>
          <w:szCs w:val="24"/>
          <w:lang w:val="sq-AL"/>
        </w:rPr>
        <w:t xml:space="preserve"> </w:t>
      </w:r>
      <w:r w:rsidR="005C5AC2" w:rsidRPr="00CE2801">
        <w:rPr>
          <w:rFonts w:ascii="Times New Roman" w:hAnsi="Times New Roman" w:cs="Times New Roman"/>
          <w:sz w:val="24"/>
          <w:szCs w:val="24"/>
          <w:lang w:val="sq-AL"/>
        </w:rPr>
        <w:t>t</w:t>
      </w:r>
      <w:r w:rsidR="00341F14" w:rsidRPr="00CE2801">
        <w:rPr>
          <w:rFonts w:ascii="Times New Roman" w:hAnsi="Times New Roman" w:cs="Times New Roman"/>
          <w:sz w:val="24"/>
          <w:szCs w:val="24"/>
          <w:lang w:val="sq-AL"/>
        </w:rPr>
        <w:t>ë</w:t>
      </w:r>
      <w:r w:rsidR="005C5AC2" w:rsidRPr="00CE2801">
        <w:rPr>
          <w:rFonts w:ascii="Times New Roman" w:hAnsi="Times New Roman" w:cs="Times New Roman"/>
          <w:sz w:val="24"/>
          <w:szCs w:val="24"/>
          <w:lang w:val="sq-AL"/>
        </w:rPr>
        <w:t xml:space="preserve"> Televizionit Ne</w:t>
      </w:r>
      <w:r w:rsidR="00183626">
        <w:rPr>
          <w:rFonts w:ascii="Times New Roman" w:hAnsi="Times New Roman" w:cs="Times New Roman"/>
          <w:sz w:val="24"/>
          <w:szCs w:val="24"/>
          <w:lang w:val="sq-AL"/>
        </w:rPr>
        <w:t>w</w:t>
      </w:r>
      <w:r w:rsidR="005C5AC2" w:rsidRPr="00CE2801">
        <w:rPr>
          <w:rFonts w:ascii="Times New Roman" w:hAnsi="Times New Roman" w:cs="Times New Roman"/>
          <w:sz w:val="24"/>
          <w:szCs w:val="24"/>
          <w:lang w:val="sq-AL"/>
        </w:rPr>
        <w:t>s 24, Elidon Ndreka;</w:t>
      </w:r>
      <w:r w:rsidR="00341F14" w:rsidRPr="00CE2801">
        <w:rPr>
          <w:rFonts w:ascii="Times New Roman" w:hAnsi="Times New Roman" w:cs="Times New Roman"/>
          <w:sz w:val="24"/>
          <w:szCs w:val="24"/>
          <w:lang w:val="sq-AL"/>
        </w:rPr>
        <w:t xml:space="preserve"> nuk u raportuan të lënduar. UGSH-ja e dënoi incidentin dhe u bëri thirrje autoriteteve të ndëshkonin autorët. </w:t>
      </w:r>
      <w:r w:rsidR="005C5AC2" w:rsidRPr="00CE2801">
        <w:rPr>
          <w:rFonts w:ascii="Times New Roman" w:hAnsi="Times New Roman" w:cs="Times New Roman"/>
          <w:sz w:val="24"/>
          <w:szCs w:val="24"/>
          <w:lang w:val="sq-AL"/>
        </w:rPr>
        <w:t xml:space="preserve">  </w:t>
      </w:r>
      <w:r w:rsidR="00797E1D" w:rsidRPr="00CE2801">
        <w:rPr>
          <w:rFonts w:ascii="Times New Roman" w:hAnsi="Times New Roman" w:cs="Times New Roman"/>
          <w:sz w:val="24"/>
          <w:szCs w:val="24"/>
          <w:lang w:val="sq-AL"/>
        </w:rPr>
        <w:t xml:space="preserve">  </w:t>
      </w:r>
      <w:r w:rsidRPr="00CE2801">
        <w:rPr>
          <w:rFonts w:ascii="Times New Roman" w:hAnsi="Times New Roman" w:cs="Times New Roman"/>
          <w:sz w:val="24"/>
          <w:szCs w:val="24"/>
          <w:lang w:val="sq-AL"/>
        </w:rPr>
        <w:t xml:space="preserve"> </w:t>
      </w:r>
    </w:p>
    <w:p w:rsidR="00341F14" w:rsidRPr="00CE2801" w:rsidRDefault="00341F14" w:rsidP="00341F14">
      <w:pPr>
        <w:rPr>
          <w:rFonts w:ascii="Times New Roman" w:hAnsi="Times New Roman" w:cs="Times New Roman"/>
          <w:color w:val="000000"/>
          <w:sz w:val="24"/>
          <w:szCs w:val="24"/>
          <w:u w:val="single"/>
          <w:lang w:val="sq-AL"/>
        </w:rPr>
      </w:pPr>
      <w:r w:rsidRPr="00CE2801">
        <w:rPr>
          <w:rFonts w:ascii="Times New Roman" w:hAnsi="Times New Roman" w:cs="Times New Roman"/>
          <w:sz w:val="24"/>
          <w:szCs w:val="24"/>
          <w:u w:val="single"/>
          <w:lang w:val="sq-AL"/>
        </w:rPr>
        <w:t>Censura ose kufizimet e përmbajtjes:</w:t>
      </w:r>
      <w:r w:rsidRPr="00CE2801">
        <w:rPr>
          <w:rFonts w:ascii="Times New Roman" w:hAnsi="Times New Roman" w:cs="Times New Roman"/>
          <w:sz w:val="24"/>
          <w:szCs w:val="24"/>
          <w:lang w:val="sq-AL"/>
        </w:rPr>
        <w:t xml:space="preserve"> Gazetarët shpesh praktikuan vetëcensurimin për të shmangur dhunën dhe ngacmimet. UGSH-ja citoi censurën dhe vetëcensurimin si problemet kryesore të gazetarëve. Sipas një sondazhi me 800 profesionistë të medias</w:t>
      </w:r>
      <w:r w:rsidR="006441AE">
        <w:rPr>
          <w:rFonts w:ascii="Times New Roman" w:hAnsi="Times New Roman" w:cs="Times New Roman"/>
          <w:sz w:val="24"/>
          <w:szCs w:val="24"/>
          <w:lang w:val="sq-AL"/>
        </w:rPr>
        <w:t>,</w:t>
      </w:r>
      <w:r w:rsidRPr="00CE2801">
        <w:rPr>
          <w:rFonts w:ascii="Times New Roman" w:hAnsi="Times New Roman" w:cs="Times New Roman"/>
          <w:sz w:val="24"/>
          <w:szCs w:val="24"/>
          <w:lang w:val="sq-AL"/>
        </w:rPr>
        <w:t xml:space="preserve"> i cili u publikua në vitin 2019, 62 për qind e pjesëmarrësve mendonin se kishte ndërhyrje nga individë ose nga politika, 60 për qind mendonin se kishte ndërhyrje nga pronarë të medias, 39 përqind mendonin se kishte vetëcensurim dhe 31 për qind mendonin se kishte korrupsion në media. Rreth 78 për qind e profesionistëve të medias mendonin se kishte gazetarë të cilët ishin përfshirë në praktika korruptive për të keqraportuar ngjarje.</w:t>
      </w:r>
    </w:p>
    <w:p w:rsidR="00341F14" w:rsidRPr="00CE2801" w:rsidRDefault="00341F14" w:rsidP="00341F14">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Ligjet për shpifjen:</w:t>
      </w:r>
      <w:r w:rsidRPr="00CE2801">
        <w:rPr>
          <w:rFonts w:ascii="Times New Roman" w:hAnsi="Times New Roman" w:cs="Times New Roman"/>
          <w:sz w:val="24"/>
          <w:szCs w:val="24"/>
          <w:lang w:val="sq-AL"/>
        </w:rPr>
        <w:t xml:space="preserve"> Ligji lejon partitë politike të ngrenë akuza penale dhe të marrin kompensim financiar për fyerje ose publikim të qëllimshëm të informacionit të pavërtetë. OJQ-të raportuan </w:t>
      </w:r>
      <w:r w:rsidRPr="00CE2801">
        <w:rPr>
          <w:rFonts w:ascii="Times New Roman" w:hAnsi="Times New Roman" w:cs="Times New Roman"/>
          <w:sz w:val="24"/>
          <w:szCs w:val="24"/>
          <w:lang w:val="sq-AL"/>
        </w:rPr>
        <w:lastRenderedPageBreak/>
        <w:t>se gjobat ishin të tepërta dhe, së bashku me regjistrimin e dënimit në të dhënat penale të të pandehurit, cenonin lirinë e shprehjes. UGSH-ja shprehu shqetësimin se deri n</w:t>
      </w:r>
      <w:r w:rsidR="000C2BF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muajin gusht, kish</w:t>
      </w:r>
      <w:r w:rsidR="00B165EE">
        <w:rPr>
          <w:rFonts w:ascii="Times New Roman" w:hAnsi="Times New Roman" w:cs="Times New Roman"/>
          <w:sz w:val="24"/>
          <w:szCs w:val="24"/>
          <w:lang w:val="sq-AL"/>
        </w:rPr>
        <w:t>t</w:t>
      </w:r>
      <w:r w:rsidRPr="00CE2801">
        <w:rPr>
          <w:rFonts w:ascii="Times New Roman" w:hAnsi="Times New Roman" w:cs="Times New Roman"/>
          <w:sz w:val="24"/>
          <w:szCs w:val="24"/>
          <w:lang w:val="sq-AL"/>
        </w:rPr>
        <w:t>e m</w:t>
      </w:r>
      <w:r w:rsidR="000C2BF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shum</w:t>
      </w:r>
      <w:r w:rsidR="000C2BF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se 20 padi ndaj </w:t>
      </w:r>
      <w:r w:rsidR="00166405" w:rsidRPr="00CE2801">
        <w:rPr>
          <w:rFonts w:ascii="Times New Roman" w:hAnsi="Times New Roman" w:cs="Times New Roman"/>
          <w:sz w:val="24"/>
          <w:szCs w:val="24"/>
          <w:lang w:val="sq-AL"/>
        </w:rPr>
        <w:t>gazetarëve</w:t>
      </w:r>
      <w:r w:rsidRPr="00CE2801">
        <w:rPr>
          <w:rFonts w:ascii="Times New Roman" w:hAnsi="Times New Roman" w:cs="Times New Roman"/>
          <w:sz w:val="24"/>
          <w:szCs w:val="24"/>
          <w:lang w:val="sq-AL"/>
        </w:rPr>
        <w:t>, kryesisht p</w:t>
      </w:r>
      <w:r w:rsidR="000C2BF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r shpifje.  </w:t>
      </w:r>
    </w:p>
    <w:p w:rsidR="00DE2183" w:rsidRPr="00CE2801" w:rsidRDefault="00341F14" w:rsidP="002B49B2">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t>N</w:t>
      </w:r>
      <w:r w:rsidR="000C2BF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vitin 2</w:t>
      </w:r>
      <w:r w:rsidR="003B2F9A" w:rsidRPr="00CE2801">
        <w:rPr>
          <w:rFonts w:ascii="Times New Roman" w:hAnsi="Times New Roman" w:cs="Times New Roman"/>
          <w:color w:val="000000"/>
          <w:sz w:val="24"/>
          <w:szCs w:val="24"/>
          <w:lang w:val="sq-AL"/>
        </w:rPr>
        <w:t>019</w:t>
      </w:r>
      <w:r w:rsidR="00166405">
        <w:rPr>
          <w:rFonts w:ascii="Times New Roman" w:hAnsi="Times New Roman" w:cs="Times New Roman"/>
          <w:color w:val="000000"/>
          <w:sz w:val="24"/>
          <w:szCs w:val="24"/>
          <w:lang w:val="sq-AL"/>
        </w:rPr>
        <w:t>,</w:t>
      </w:r>
      <w:r w:rsidR="003B2F9A" w:rsidRPr="00CE2801">
        <w:rPr>
          <w:rFonts w:ascii="Times New Roman" w:hAnsi="Times New Roman" w:cs="Times New Roman"/>
          <w:color w:val="000000"/>
          <w:sz w:val="24"/>
          <w:szCs w:val="24"/>
          <w:lang w:val="sq-AL"/>
        </w:rPr>
        <w:t xml:space="preserve"> </w:t>
      </w:r>
      <w:r w:rsidR="000C2BF4" w:rsidRPr="00CE2801">
        <w:rPr>
          <w:rFonts w:ascii="Times New Roman" w:hAnsi="Times New Roman" w:cs="Times New Roman"/>
          <w:color w:val="000000"/>
          <w:sz w:val="24"/>
          <w:szCs w:val="24"/>
          <w:lang w:val="sq-AL"/>
        </w:rPr>
        <w:t xml:space="preserve">Parlamenti miratoi legjislacionin e ashtuquajtur paketa anti-shpifje, i cili amendoi ligjet ekzistuese për median për të trajtuar shpifjen. OJQ-të dhe disa organizata ndërkombëtare i kritikuan këto amendime, duke </w:t>
      </w:r>
      <w:r w:rsidR="00166405">
        <w:rPr>
          <w:rFonts w:ascii="Times New Roman" w:hAnsi="Times New Roman" w:cs="Times New Roman"/>
          <w:color w:val="000000"/>
          <w:sz w:val="24"/>
          <w:szCs w:val="24"/>
          <w:lang w:val="sq-AL"/>
        </w:rPr>
        <w:t>nxitur</w:t>
      </w:r>
      <w:r w:rsidR="000C2BF4" w:rsidRPr="00CE2801">
        <w:rPr>
          <w:rFonts w:ascii="Times New Roman" w:hAnsi="Times New Roman" w:cs="Times New Roman"/>
          <w:color w:val="000000"/>
          <w:sz w:val="24"/>
          <w:szCs w:val="24"/>
          <w:lang w:val="sq-AL"/>
        </w:rPr>
        <w:t xml:space="preserve"> debat publik, dhe presidenti e riktheu ligjin në parlament në 11 janar. </w:t>
      </w:r>
    </w:p>
    <w:p w:rsidR="005939E8" w:rsidRPr="00CE2801" w:rsidRDefault="003B2F9A" w:rsidP="005939E8">
      <w:pPr>
        <w:rPr>
          <w:rFonts w:ascii="Times New Roman" w:hAnsi="Times New Roman" w:cs="Times New Roman"/>
          <w:b/>
          <w:sz w:val="24"/>
          <w:szCs w:val="24"/>
          <w:lang w:val="sq-AL"/>
        </w:rPr>
      </w:pPr>
      <w:r w:rsidRPr="00CE2801">
        <w:rPr>
          <w:rFonts w:ascii="Times New Roman" w:hAnsi="Times New Roman" w:cs="Times New Roman"/>
          <w:color w:val="000000"/>
          <w:sz w:val="24"/>
          <w:szCs w:val="24"/>
          <w:lang w:val="sq-AL"/>
        </w:rPr>
        <w:br/>
      </w:r>
      <w:r w:rsidR="005939E8" w:rsidRPr="00CE2801">
        <w:rPr>
          <w:rFonts w:ascii="Times New Roman" w:hAnsi="Times New Roman" w:cs="Times New Roman"/>
          <w:b/>
          <w:sz w:val="24"/>
          <w:szCs w:val="24"/>
          <w:lang w:val="sq-AL"/>
        </w:rPr>
        <w:t xml:space="preserve">Liria e internetit  </w:t>
      </w:r>
    </w:p>
    <w:p w:rsidR="005939E8" w:rsidRPr="00CE2801" w:rsidRDefault="005939E8" w:rsidP="005939E8">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Qeveria nuk e kufizoi dhe as e ndërpreu mundësinë e shfrytëzimit të internetit dhe as nuk censuroi përmbajtjen </w:t>
      </w:r>
      <w:r w:rsidRPr="00166405">
        <w:rPr>
          <w:rFonts w:ascii="Times New Roman" w:hAnsi="Times New Roman" w:cs="Times New Roman"/>
          <w:i/>
          <w:sz w:val="24"/>
          <w:szCs w:val="24"/>
          <w:lang w:val="sq-AL"/>
        </w:rPr>
        <w:t>online</w:t>
      </w:r>
      <w:r w:rsidRPr="00CE2801">
        <w:rPr>
          <w:rFonts w:ascii="Times New Roman" w:hAnsi="Times New Roman" w:cs="Times New Roman"/>
          <w:sz w:val="24"/>
          <w:szCs w:val="24"/>
          <w:lang w:val="sq-AL"/>
        </w:rPr>
        <w:t xml:space="preserve">. Nuk pati raportime të besueshme që qeveria të ketë monitoruar komunikimet private </w:t>
      </w:r>
      <w:r w:rsidRPr="00CE2801">
        <w:rPr>
          <w:rFonts w:ascii="Times New Roman" w:hAnsi="Times New Roman" w:cs="Times New Roman"/>
          <w:i/>
          <w:sz w:val="24"/>
          <w:szCs w:val="24"/>
          <w:lang w:val="sq-AL"/>
        </w:rPr>
        <w:t>online</w:t>
      </w:r>
      <w:r w:rsidRPr="00CE2801">
        <w:rPr>
          <w:rFonts w:ascii="Times New Roman" w:hAnsi="Times New Roman" w:cs="Times New Roman"/>
          <w:sz w:val="24"/>
          <w:szCs w:val="24"/>
          <w:lang w:val="sq-AL"/>
        </w:rPr>
        <w:t xml:space="preserve"> pa autoritetin e duhur ligjor për ta bërë këtë. </w:t>
      </w:r>
    </w:p>
    <w:p w:rsidR="005939E8" w:rsidRPr="00CE2801" w:rsidRDefault="005939E8" w:rsidP="005939E8">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Liria akademike dhe aktivitetet kulturore  </w:t>
      </w:r>
    </w:p>
    <w:p w:rsidR="005939E8" w:rsidRPr="00CE2801" w:rsidRDefault="005939E8" w:rsidP="005939E8">
      <w:pPr>
        <w:spacing w:after="0"/>
        <w:rPr>
          <w:rFonts w:ascii="Times New Roman" w:hAnsi="Times New Roman" w:cs="Times New Roman"/>
          <w:sz w:val="24"/>
          <w:szCs w:val="24"/>
          <w:lang w:val="sq-AL"/>
        </w:rPr>
      </w:pPr>
      <w:r w:rsidRPr="00CE2801">
        <w:rPr>
          <w:rFonts w:ascii="Times New Roman" w:hAnsi="Times New Roman" w:cs="Times New Roman"/>
          <w:sz w:val="24"/>
          <w:szCs w:val="24"/>
          <w:lang w:val="sq-AL"/>
        </w:rPr>
        <w:t>Nuk pati kufizime nga qeveria të lirisë akademike apo aktiviteteve kulturore.</w:t>
      </w:r>
    </w:p>
    <w:p w:rsidR="005939E8" w:rsidRPr="00CE2801" w:rsidRDefault="005939E8" w:rsidP="005939E8">
      <w:pPr>
        <w:spacing w:after="0"/>
        <w:rPr>
          <w:rFonts w:ascii="Times New Roman" w:hAnsi="Times New Roman" w:cs="Times New Roman"/>
          <w:sz w:val="24"/>
          <w:szCs w:val="24"/>
          <w:lang w:val="sq-AL"/>
        </w:rPr>
      </w:pPr>
    </w:p>
    <w:p w:rsidR="005939E8" w:rsidRPr="00CE2801" w:rsidRDefault="005939E8" w:rsidP="005939E8">
      <w:pPr>
        <w:rPr>
          <w:rFonts w:ascii="Times New Roman" w:hAnsi="Times New Roman" w:cs="Times New Roman"/>
          <w:sz w:val="24"/>
          <w:szCs w:val="24"/>
          <w:lang w:val="sq-AL"/>
        </w:rPr>
      </w:pPr>
      <w:r w:rsidRPr="00CE2801">
        <w:rPr>
          <w:rFonts w:ascii="Times New Roman" w:hAnsi="Times New Roman" w:cs="Times New Roman"/>
          <w:b/>
          <w:sz w:val="24"/>
          <w:szCs w:val="24"/>
          <w:lang w:val="sq-AL"/>
        </w:rPr>
        <w:t xml:space="preserve">b. Liria për grumbullim paqësor dhe formimi i shoqatave </w:t>
      </w:r>
    </w:p>
    <w:p w:rsidR="005939E8" w:rsidRPr="00CE2801" w:rsidRDefault="005939E8" w:rsidP="005939E8">
      <w:pPr>
        <w:rPr>
          <w:rFonts w:ascii="Times New Roman" w:hAnsi="Times New Roman" w:cs="Times New Roman"/>
          <w:sz w:val="24"/>
          <w:szCs w:val="24"/>
          <w:lang w:val="sq-AL"/>
        </w:rPr>
      </w:pPr>
      <w:r w:rsidRPr="00CE2801">
        <w:rPr>
          <w:rFonts w:ascii="Times New Roman" w:hAnsi="Times New Roman" w:cs="Times New Roman"/>
          <w:sz w:val="24"/>
          <w:szCs w:val="24"/>
          <w:lang w:val="sq-AL"/>
        </w:rPr>
        <w:t>Kushtetuta dhe ligji garantojnë liritë e grumbullimit paqësor dhe shoqatat dhe q</w:t>
      </w:r>
      <w:r w:rsidR="00166405">
        <w:rPr>
          <w:rFonts w:ascii="Times New Roman" w:hAnsi="Times New Roman" w:cs="Times New Roman"/>
          <w:sz w:val="24"/>
          <w:szCs w:val="24"/>
          <w:lang w:val="sq-AL"/>
        </w:rPr>
        <w:t>everia në përgjithësi i respektuan</w:t>
      </w:r>
      <w:r w:rsidRPr="00CE2801">
        <w:rPr>
          <w:rFonts w:ascii="Times New Roman" w:hAnsi="Times New Roman" w:cs="Times New Roman"/>
          <w:sz w:val="24"/>
          <w:szCs w:val="24"/>
          <w:lang w:val="sq-AL"/>
        </w:rPr>
        <w:t xml:space="preserve"> këto të drejta. </w:t>
      </w:r>
    </w:p>
    <w:p w:rsidR="005939E8" w:rsidRPr="00CE2801" w:rsidRDefault="005939E8" w:rsidP="005939E8">
      <w:pPr>
        <w:rPr>
          <w:rFonts w:ascii="Times New Roman" w:hAnsi="Times New Roman" w:cs="Times New Roman"/>
          <w:sz w:val="24"/>
          <w:szCs w:val="24"/>
          <w:lang w:val="sq-AL"/>
        </w:rPr>
      </w:pPr>
      <w:r w:rsidRPr="00CE2801">
        <w:rPr>
          <w:rFonts w:ascii="Times New Roman" w:hAnsi="Times New Roman" w:cs="Times New Roman"/>
          <w:b/>
          <w:sz w:val="24"/>
          <w:szCs w:val="24"/>
          <w:lang w:val="sq-AL"/>
        </w:rPr>
        <w:t xml:space="preserve">c. Liria e fesë </w:t>
      </w:r>
      <w:r w:rsidRPr="00CE2801">
        <w:rPr>
          <w:rFonts w:ascii="Times New Roman" w:hAnsi="Times New Roman" w:cs="Times New Roman"/>
          <w:sz w:val="24"/>
          <w:szCs w:val="24"/>
          <w:lang w:val="sq-AL"/>
        </w:rPr>
        <w:t xml:space="preserve"> </w:t>
      </w:r>
    </w:p>
    <w:p w:rsidR="00DE2183" w:rsidRPr="00CE2801" w:rsidRDefault="005939E8" w:rsidP="002B49B2">
      <w:pPr>
        <w:spacing w:after="0"/>
        <w:rPr>
          <w:rFonts w:ascii="Times New Roman" w:hAnsi="Times New Roman" w:cs="Times New Roman"/>
          <w:color w:val="000000"/>
          <w:sz w:val="24"/>
          <w:szCs w:val="24"/>
          <w:lang w:val="sq-AL"/>
        </w:rPr>
      </w:pPr>
      <w:r w:rsidRPr="00CE2801">
        <w:rPr>
          <w:rFonts w:ascii="Times New Roman" w:hAnsi="Times New Roman" w:cs="Times New Roman"/>
          <w:sz w:val="24"/>
          <w:szCs w:val="24"/>
          <w:lang w:val="sq-AL"/>
        </w:rPr>
        <w:t xml:space="preserve">Shikoni </w:t>
      </w:r>
      <w:r w:rsidRPr="00CE2801">
        <w:rPr>
          <w:rFonts w:ascii="Times New Roman" w:hAnsi="Times New Roman" w:cs="Times New Roman"/>
          <w:i/>
          <w:sz w:val="24"/>
          <w:szCs w:val="24"/>
          <w:lang w:val="sq-AL"/>
        </w:rPr>
        <w:t>Raportin Ndërkombëtar për Lirinë e Fesë</w:t>
      </w:r>
      <w:r w:rsidRPr="00CE2801">
        <w:rPr>
          <w:rFonts w:ascii="Times New Roman" w:hAnsi="Times New Roman" w:cs="Times New Roman"/>
          <w:sz w:val="24"/>
          <w:szCs w:val="24"/>
          <w:lang w:val="sq-AL"/>
        </w:rPr>
        <w:t xml:space="preserve"> nga Departamenti i Shtetit në faqen: </w:t>
      </w:r>
      <w:hyperlink r:id="rId5" w:history="1">
        <w:r w:rsidR="00DE2183" w:rsidRPr="00CE2801">
          <w:rPr>
            <w:rStyle w:val="Hyperlink"/>
            <w:rFonts w:ascii="Times New Roman" w:hAnsi="Times New Roman" w:cs="Times New Roman"/>
            <w:sz w:val="24"/>
            <w:szCs w:val="24"/>
            <w:lang w:val="sq-AL"/>
          </w:rPr>
          <w:t>www.state.gov/religiousfreedomreport/</w:t>
        </w:r>
      </w:hyperlink>
      <w:r w:rsidR="003B2F9A" w:rsidRPr="00CE2801">
        <w:rPr>
          <w:rFonts w:ascii="Times New Roman" w:hAnsi="Times New Roman" w:cs="Times New Roman"/>
          <w:color w:val="000000"/>
          <w:sz w:val="24"/>
          <w:szCs w:val="24"/>
          <w:lang w:val="sq-AL"/>
        </w:rPr>
        <w:t>.</w:t>
      </w:r>
    </w:p>
    <w:p w:rsidR="005939E8" w:rsidRPr="00CE2801" w:rsidRDefault="005939E8" w:rsidP="002B49B2">
      <w:pPr>
        <w:spacing w:after="0"/>
        <w:rPr>
          <w:rFonts w:ascii="Times New Roman" w:hAnsi="Times New Roman" w:cs="Times New Roman"/>
          <w:color w:val="000000"/>
          <w:sz w:val="24"/>
          <w:szCs w:val="24"/>
          <w:lang w:val="sq-AL"/>
        </w:rPr>
      </w:pPr>
    </w:p>
    <w:p w:rsidR="005939E8" w:rsidRPr="00CE2801" w:rsidRDefault="005939E8" w:rsidP="005939E8">
      <w:pPr>
        <w:rPr>
          <w:rFonts w:ascii="Times New Roman" w:hAnsi="Times New Roman" w:cs="Times New Roman"/>
          <w:sz w:val="24"/>
          <w:szCs w:val="24"/>
          <w:lang w:val="sq-AL"/>
        </w:rPr>
      </w:pPr>
      <w:r w:rsidRPr="00CE2801">
        <w:rPr>
          <w:rFonts w:ascii="Times New Roman" w:hAnsi="Times New Roman" w:cs="Times New Roman"/>
          <w:b/>
          <w:sz w:val="24"/>
          <w:szCs w:val="24"/>
          <w:lang w:val="sq-AL"/>
        </w:rPr>
        <w:t xml:space="preserve">d. Liria e lëvizjes </w:t>
      </w:r>
      <w:r w:rsidRPr="00CE2801">
        <w:rPr>
          <w:rFonts w:ascii="Times New Roman" w:hAnsi="Times New Roman" w:cs="Times New Roman"/>
          <w:sz w:val="24"/>
          <w:szCs w:val="24"/>
          <w:lang w:val="sq-AL"/>
        </w:rPr>
        <w:t xml:space="preserve"> </w:t>
      </w:r>
    </w:p>
    <w:p w:rsidR="005939E8" w:rsidRPr="00CE2801" w:rsidRDefault="005939E8" w:rsidP="005939E8">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Kushtetuta dhe ligji garantojnë lirinë e lëvizjes së brendshme, udhëtimeve jashtë vendit, emigracionin dhe riatdhesimin, dhe në përgjithësi qeveria i respektoi këto të drejta. </w:t>
      </w:r>
    </w:p>
    <w:p w:rsidR="005939E8" w:rsidRPr="00CE2801" w:rsidRDefault="005939E8" w:rsidP="005939E8">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Lëvizja brenda vendit:</w:t>
      </w:r>
      <w:r w:rsidRPr="00CE2801">
        <w:rPr>
          <w:rFonts w:ascii="Times New Roman" w:hAnsi="Times New Roman" w:cs="Times New Roman"/>
          <w:sz w:val="24"/>
          <w:szCs w:val="24"/>
          <w:lang w:val="sq-AL"/>
        </w:rPr>
        <w:t xml:space="preserve"> Për të përfituar shërbimet shtetërore, individët që ndryshojnë vendbanimin brenda vendit duhet të transferojnë gjendjen civile në komunitetin e ri ku vendosen dhe të provojnë ligjshmërinë e banesës së re nëpërmjet dokumentit të pronësisë, një kontrate qiramarrjeje të banesës, ose faturave të ujit dhe të dritave. Shumë individë nuk mund të siguronin provë dhe si rrjedhojë </w:t>
      </w:r>
      <w:r w:rsidR="00B165EE">
        <w:rPr>
          <w:rFonts w:ascii="Times New Roman" w:hAnsi="Times New Roman" w:cs="Times New Roman"/>
          <w:sz w:val="24"/>
          <w:szCs w:val="24"/>
          <w:lang w:val="sq-AL"/>
        </w:rPr>
        <w:t>nuk patën mundësi të shfrytëzonin</w:t>
      </w:r>
      <w:r w:rsidRPr="00CE2801">
        <w:rPr>
          <w:rFonts w:ascii="Times New Roman" w:hAnsi="Times New Roman" w:cs="Times New Roman"/>
          <w:sz w:val="24"/>
          <w:szCs w:val="24"/>
          <w:lang w:val="sq-AL"/>
        </w:rPr>
        <w:t xml:space="preserve"> shërbimet publike. Qytetarë të tjerë, në veçanti të komuniteteve rom dhe egjiptiano-ballkanik, nuk ishin t</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regjistruar formalisht n</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komunitetet ku banonin. Ligji nuk e ndalon regjistrimin e tyre, por </w:t>
      </w:r>
      <w:r w:rsidR="00B165EE">
        <w:rPr>
          <w:rFonts w:ascii="Times New Roman" w:hAnsi="Times New Roman" w:cs="Times New Roman"/>
          <w:sz w:val="24"/>
          <w:szCs w:val="24"/>
          <w:lang w:val="sq-AL"/>
        </w:rPr>
        <w:t xml:space="preserve">ky </w:t>
      </w:r>
      <w:r w:rsidRPr="00CE2801">
        <w:rPr>
          <w:rFonts w:ascii="Times New Roman" w:hAnsi="Times New Roman" w:cs="Times New Roman"/>
          <w:sz w:val="24"/>
          <w:szCs w:val="24"/>
          <w:lang w:val="sq-AL"/>
        </w:rPr>
        <w:t>shpesh ishte i v</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shtir</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t’u realizuar. Shum</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rom</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dhe egjipti</w:t>
      </w:r>
      <w:r w:rsidR="0065053F">
        <w:rPr>
          <w:rFonts w:ascii="Times New Roman" w:hAnsi="Times New Roman" w:cs="Times New Roman"/>
          <w:sz w:val="24"/>
          <w:szCs w:val="24"/>
          <w:lang w:val="sq-AL"/>
        </w:rPr>
        <w:t>a</w:t>
      </w:r>
      <w:r w:rsidRPr="00CE2801">
        <w:rPr>
          <w:rFonts w:ascii="Times New Roman" w:hAnsi="Times New Roman" w:cs="Times New Roman"/>
          <w:sz w:val="24"/>
          <w:szCs w:val="24"/>
          <w:lang w:val="sq-AL"/>
        </w:rPr>
        <w:t>no-ballkanas nuk pat</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n mundësitë financiare për t’u regjistruar. N</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muajin shtator</w:t>
      </w:r>
      <w:r w:rsidR="0065053F">
        <w:rPr>
          <w:rFonts w:ascii="Times New Roman" w:hAnsi="Times New Roman" w:cs="Times New Roman"/>
          <w:sz w:val="24"/>
          <w:szCs w:val="24"/>
          <w:lang w:val="sq-AL"/>
        </w:rPr>
        <w:t>,</w:t>
      </w:r>
      <w:r w:rsidRPr="00CE2801">
        <w:rPr>
          <w:rFonts w:ascii="Times New Roman" w:hAnsi="Times New Roman" w:cs="Times New Roman"/>
          <w:sz w:val="24"/>
          <w:szCs w:val="24"/>
          <w:lang w:val="sq-AL"/>
        </w:rPr>
        <w:t xml:space="preserve"> media raportoi raste n</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t</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cilat Ministria e Brendshme, duke p</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rgatitur listat e votuesve p</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zgjedhjet vendore t</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planifikuara p</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n</w:t>
      </w:r>
      <w:r w:rsidR="00D8512E" w:rsidRPr="00CE2801">
        <w:rPr>
          <w:rFonts w:ascii="Times New Roman" w:hAnsi="Times New Roman" w:cs="Times New Roman"/>
          <w:sz w:val="24"/>
          <w:szCs w:val="24"/>
          <w:lang w:val="sq-AL"/>
        </w:rPr>
        <w:t>ë</w:t>
      </w:r>
      <w:r w:rsidR="0065053F">
        <w:rPr>
          <w:rFonts w:ascii="Times New Roman" w:hAnsi="Times New Roman" w:cs="Times New Roman"/>
          <w:sz w:val="24"/>
          <w:szCs w:val="24"/>
          <w:lang w:val="sq-AL"/>
        </w:rPr>
        <w:t xml:space="preserve"> muajin</w:t>
      </w:r>
      <w:r w:rsidRPr="00CE2801">
        <w:rPr>
          <w:rFonts w:ascii="Times New Roman" w:hAnsi="Times New Roman" w:cs="Times New Roman"/>
          <w:sz w:val="24"/>
          <w:szCs w:val="24"/>
          <w:lang w:val="sq-AL"/>
        </w:rPr>
        <w:t xml:space="preserve"> prill 2021, kishte </w:t>
      </w:r>
      <w:r w:rsidRPr="00CE2801">
        <w:rPr>
          <w:rFonts w:ascii="Times New Roman" w:hAnsi="Times New Roman" w:cs="Times New Roman"/>
          <w:sz w:val="24"/>
          <w:szCs w:val="24"/>
          <w:lang w:val="sq-AL"/>
        </w:rPr>
        <w:lastRenderedPageBreak/>
        <w:t>transferuar vendbanimin e disa qytetar</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ve pa dijenin</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e tyre. Ministria i korrigjoi disa prej k</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tyre transferimeve. </w:t>
      </w:r>
    </w:p>
    <w:p w:rsidR="005939E8" w:rsidRPr="00CE2801" w:rsidRDefault="005939E8" w:rsidP="005939E8">
      <w:pPr>
        <w:rPr>
          <w:rFonts w:ascii="Times New Roman" w:hAnsi="Times New Roman" w:cs="Times New Roman"/>
          <w:sz w:val="24"/>
          <w:szCs w:val="24"/>
          <w:lang w:val="sq-AL"/>
        </w:rPr>
      </w:pPr>
      <w:r w:rsidRPr="00CE2801">
        <w:rPr>
          <w:rFonts w:ascii="Times New Roman" w:hAnsi="Times New Roman" w:cs="Times New Roman"/>
          <w:b/>
          <w:sz w:val="24"/>
          <w:szCs w:val="24"/>
          <w:lang w:val="sq-AL"/>
        </w:rPr>
        <w:t xml:space="preserve">e. Personat e zhvendosur brenda vendit </w:t>
      </w:r>
      <w:r w:rsidRPr="00CE2801">
        <w:rPr>
          <w:rFonts w:ascii="Times New Roman" w:hAnsi="Times New Roman" w:cs="Times New Roman"/>
          <w:sz w:val="24"/>
          <w:szCs w:val="24"/>
          <w:lang w:val="sq-AL"/>
        </w:rPr>
        <w:t xml:space="preserve"> </w:t>
      </w:r>
    </w:p>
    <w:p w:rsidR="005939E8" w:rsidRPr="00CE2801" w:rsidRDefault="005939E8" w:rsidP="005939E8">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Nuk vlen.  </w:t>
      </w:r>
    </w:p>
    <w:p w:rsidR="008F47BA" w:rsidRPr="00CE2801" w:rsidRDefault="008F47BA" w:rsidP="008F47BA">
      <w:pPr>
        <w:rPr>
          <w:rFonts w:ascii="Times New Roman" w:hAnsi="Times New Roman" w:cs="Times New Roman"/>
          <w:sz w:val="24"/>
          <w:szCs w:val="24"/>
          <w:lang w:val="sq-AL"/>
        </w:rPr>
      </w:pPr>
      <w:r w:rsidRPr="00CE2801">
        <w:rPr>
          <w:rFonts w:ascii="Times New Roman" w:hAnsi="Times New Roman" w:cs="Times New Roman"/>
          <w:b/>
          <w:sz w:val="24"/>
          <w:szCs w:val="24"/>
          <w:lang w:val="sq-AL"/>
        </w:rPr>
        <w:t xml:space="preserve">f. Mbrojtja e refugjatëve </w:t>
      </w:r>
      <w:r w:rsidRPr="00CE2801">
        <w:rPr>
          <w:rFonts w:ascii="Times New Roman" w:hAnsi="Times New Roman" w:cs="Times New Roman"/>
          <w:sz w:val="24"/>
          <w:szCs w:val="24"/>
          <w:lang w:val="sq-AL"/>
        </w:rPr>
        <w:t xml:space="preserve"> </w:t>
      </w:r>
    </w:p>
    <w:p w:rsidR="008F47BA" w:rsidRPr="00CE2801" w:rsidRDefault="008F47BA" w:rsidP="008F47BA">
      <w:pPr>
        <w:rPr>
          <w:rFonts w:ascii="Times New Roman" w:hAnsi="Times New Roman" w:cs="Times New Roman"/>
          <w:sz w:val="24"/>
          <w:szCs w:val="24"/>
          <w:lang w:val="sq-AL"/>
        </w:rPr>
      </w:pPr>
      <w:r w:rsidRPr="00CE2801">
        <w:rPr>
          <w:rFonts w:ascii="Times New Roman" w:hAnsi="Times New Roman" w:cs="Times New Roman"/>
          <w:sz w:val="24"/>
          <w:szCs w:val="24"/>
          <w:lang w:val="sq-AL"/>
        </w:rPr>
        <w:t>Qeveria bashk</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punoi me UNHCR-n</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dhe organizata t</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tjera humanitare p</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t</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siguruar mbrojtje dhe asistenc</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refugjat</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t, azilk</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rkuesit, personat pa shtet</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si dhe persona t</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tjer</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w:t>
      </w:r>
    </w:p>
    <w:p w:rsidR="008F47BA" w:rsidRPr="00CE2801" w:rsidRDefault="008F47BA" w:rsidP="008F47BA">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Abuzimi me migrantët, refugjatët dhe personat pa shtetësi:</w:t>
      </w:r>
      <w:r w:rsidRPr="00CE2801">
        <w:rPr>
          <w:rFonts w:ascii="Times New Roman" w:hAnsi="Times New Roman" w:cs="Times New Roman"/>
          <w:sz w:val="24"/>
          <w:szCs w:val="24"/>
          <w:lang w:val="sq-AL"/>
        </w:rPr>
        <w:t xml:space="preserve"> Zyra e Komisionerit të Lartë të Kombeve të Bashkuara për Refugjatët raportoi disa raste ku policia e kufirit kthente migrant</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t n</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Greqi pavar</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sisht shprehjes q</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q</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llimit t</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tyre p</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t</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k</w:t>
      </w:r>
      <w:r w:rsidR="00D8512E"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rkuar azil.  </w:t>
      </w:r>
    </w:p>
    <w:p w:rsidR="007D1952" w:rsidRPr="00CE2801" w:rsidRDefault="008F47BA" w:rsidP="007D1952">
      <w:pPr>
        <w:rPr>
          <w:rFonts w:ascii="Times New Roman" w:hAnsi="Times New Roman" w:cs="Times New Roman"/>
          <w:color w:val="000000"/>
          <w:sz w:val="24"/>
          <w:szCs w:val="24"/>
          <w:u w:val="single"/>
          <w:lang w:val="sq-AL"/>
        </w:rPr>
      </w:pPr>
      <w:r w:rsidRPr="00CE2801">
        <w:rPr>
          <w:rFonts w:ascii="Times New Roman" w:hAnsi="Times New Roman" w:cs="Times New Roman"/>
          <w:sz w:val="24"/>
          <w:szCs w:val="24"/>
          <w:lang w:val="sq-AL"/>
        </w:rPr>
        <w:t xml:space="preserve">Autoritetet ndaluan </w:t>
      </w:r>
      <w:r w:rsidR="003B2F9A" w:rsidRPr="00CE2801">
        <w:rPr>
          <w:rFonts w:ascii="Times New Roman" w:hAnsi="Times New Roman" w:cs="Times New Roman"/>
          <w:color w:val="000000"/>
          <w:sz w:val="24"/>
          <w:szCs w:val="24"/>
          <w:lang w:val="sq-AL"/>
        </w:rPr>
        <w:t xml:space="preserve">7404 </w:t>
      </w:r>
      <w:r w:rsidRPr="00CE2801">
        <w:rPr>
          <w:rFonts w:ascii="Times New Roman" w:hAnsi="Times New Roman" w:cs="Times New Roman"/>
          <w:color w:val="000000"/>
          <w:sz w:val="24"/>
          <w:szCs w:val="24"/>
          <w:lang w:val="sq-AL"/>
        </w:rPr>
        <w:t>migrant</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t</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parregullt t</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cil</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t hyn</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n</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vend n</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periudh</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n janar – gusht, kryesisht n</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kufirin jugor t</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vendit me Greqin</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shumica e atyre q</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nuk b</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n</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k</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rkes</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azil u deportuan n</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Greqi brenda 24 or</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sh. Migrant</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t e ndaluar m</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n</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brend</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si t</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vendit mund t</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kalonin disa jav</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n</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nj</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sin</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e mbyllur t</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ndalimit t</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migrant</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ve n</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Karreç, n</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pritje t</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deportimit. Migrant</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t q</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k</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rkuan azil u strehuan n</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nj</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sin</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e hapur p</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migrant</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t n</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Babrru. Shum</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prej migrant</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ve t</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parregullt t</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vendosur n</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Babrru </w:t>
      </w:r>
      <w:r w:rsidR="0067708B" w:rsidRPr="00CE2801">
        <w:rPr>
          <w:rFonts w:ascii="Times New Roman" w:hAnsi="Times New Roman" w:cs="Times New Roman"/>
          <w:color w:val="000000"/>
          <w:sz w:val="24"/>
          <w:szCs w:val="24"/>
          <w:lang w:val="sq-AL"/>
        </w:rPr>
        <w:t>u kap</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n p</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rs</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ri m</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 xml:space="preserve"> von</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 xml:space="preserve"> n</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 xml:space="preserve"> p</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rpjekje p</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r t</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 xml:space="preserve"> kaluar kufirin drejt Malit t</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 xml:space="preserve"> Zi, n</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 xml:space="preserve"> vend q</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 xml:space="preserve"> t</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 xml:space="preserve"> q</w:t>
      </w:r>
      <w:r w:rsidR="00D8512E" w:rsidRPr="00CE2801">
        <w:rPr>
          <w:rFonts w:ascii="Times New Roman" w:hAnsi="Times New Roman" w:cs="Times New Roman"/>
          <w:color w:val="000000"/>
          <w:sz w:val="24"/>
          <w:szCs w:val="24"/>
          <w:lang w:val="sq-AL"/>
        </w:rPr>
        <w:t>ë</w:t>
      </w:r>
      <w:r w:rsidR="0043108B">
        <w:rPr>
          <w:rFonts w:ascii="Times New Roman" w:hAnsi="Times New Roman" w:cs="Times New Roman"/>
          <w:color w:val="000000"/>
          <w:sz w:val="24"/>
          <w:szCs w:val="24"/>
          <w:lang w:val="sq-AL"/>
        </w:rPr>
        <w:t>ndronin brenda</w:t>
      </w:r>
      <w:r w:rsidR="0067708B" w:rsidRPr="00CE2801">
        <w:rPr>
          <w:rFonts w:ascii="Times New Roman" w:hAnsi="Times New Roman" w:cs="Times New Roman"/>
          <w:color w:val="000000"/>
          <w:sz w:val="24"/>
          <w:szCs w:val="24"/>
          <w:lang w:val="sq-AL"/>
        </w:rPr>
        <w:t xml:space="preserve"> vend</w:t>
      </w:r>
      <w:r w:rsidR="0043108B">
        <w:rPr>
          <w:rFonts w:ascii="Times New Roman" w:hAnsi="Times New Roman" w:cs="Times New Roman"/>
          <w:color w:val="000000"/>
          <w:sz w:val="24"/>
          <w:szCs w:val="24"/>
          <w:lang w:val="sq-AL"/>
        </w:rPr>
        <w:t>it</w:t>
      </w:r>
      <w:r w:rsidR="0067708B" w:rsidRPr="00CE2801">
        <w:rPr>
          <w:rFonts w:ascii="Times New Roman" w:hAnsi="Times New Roman" w:cs="Times New Roman"/>
          <w:color w:val="000000"/>
          <w:sz w:val="24"/>
          <w:szCs w:val="24"/>
          <w:lang w:val="sq-AL"/>
        </w:rPr>
        <w:t xml:space="preserve"> p</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r t</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 xml:space="preserve"> vijuar me k</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rkes</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n p</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r azil. Qendrat e Karreçit dhe Babrrus</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 xml:space="preserve"> u p</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rball</w:t>
      </w:r>
      <w:r w:rsidR="00D8512E" w:rsidRPr="00CE2801">
        <w:rPr>
          <w:rFonts w:ascii="Times New Roman" w:hAnsi="Times New Roman" w:cs="Times New Roman"/>
          <w:color w:val="000000"/>
          <w:sz w:val="24"/>
          <w:szCs w:val="24"/>
          <w:lang w:val="sq-AL"/>
        </w:rPr>
        <w:t>ë</w:t>
      </w:r>
      <w:r w:rsidR="0067708B" w:rsidRPr="00CE2801">
        <w:rPr>
          <w:rFonts w:ascii="Times New Roman" w:hAnsi="Times New Roman" w:cs="Times New Roman"/>
          <w:color w:val="000000"/>
          <w:sz w:val="24"/>
          <w:szCs w:val="24"/>
          <w:lang w:val="sq-AL"/>
        </w:rPr>
        <w:t xml:space="preserve">n me </w:t>
      </w:r>
      <w:r w:rsidR="00B16E9F">
        <w:rPr>
          <w:rFonts w:ascii="Times New Roman" w:hAnsi="Times New Roman" w:cs="Times New Roman"/>
          <w:color w:val="000000"/>
          <w:sz w:val="24"/>
          <w:szCs w:val="24"/>
          <w:lang w:val="sq-AL"/>
        </w:rPr>
        <w:t>tkurrje</w:t>
      </w:r>
      <w:r w:rsidR="0067708B" w:rsidRPr="00CE2801">
        <w:rPr>
          <w:rFonts w:ascii="Times New Roman" w:hAnsi="Times New Roman" w:cs="Times New Roman"/>
          <w:color w:val="000000"/>
          <w:sz w:val="24"/>
          <w:szCs w:val="24"/>
          <w:lang w:val="sq-AL"/>
        </w:rPr>
        <w:t xml:space="preserve"> fondesh dhe qeveria </w:t>
      </w:r>
      <w:r w:rsidR="008A1438" w:rsidRPr="00CE2801">
        <w:rPr>
          <w:rFonts w:ascii="Times New Roman" w:hAnsi="Times New Roman" w:cs="Times New Roman"/>
          <w:color w:val="000000"/>
          <w:sz w:val="24"/>
          <w:szCs w:val="24"/>
          <w:lang w:val="sq-AL"/>
        </w:rPr>
        <w:t>e mbylli p</w:t>
      </w:r>
      <w:r w:rsidR="00D8512E" w:rsidRPr="00CE2801">
        <w:rPr>
          <w:rFonts w:ascii="Times New Roman" w:hAnsi="Times New Roman" w:cs="Times New Roman"/>
          <w:color w:val="000000"/>
          <w:sz w:val="24"/>
          <w:szCs w:val="24"/>
          <w:lang w:val="sq-AL"/>
        </w:rPr>
        <w:t>ë</w:t>
      </w:r>
      <w:r w:rsidR="008A1438" w:rsidRPr="00CE2801">
        <w:rPr>
          <w:rFonts w:ascii="Times New Roman" w:hAnsi="Times New Roman" w:cs="Times New Roman"/>
          <w:color w:val="000000"/>
          <w:sz w:val="24"/>
          <w:szCs w:val="24"/>
          <w:lang w:val="sq-AL"/>
        </w:rPr>
        <w:t>rkoh</w:t>
      </w:r>
      <w:r w:rsidR="00D8512E" w:rsidRPr="00CE2801">
        <w:rPr>
          <w:rFonts w:ascii="Times New Roman" w:hAnsi="Times New Roman" w:cs="Times New Roman"/>
          <w:color w:val="000000"/>
          <w:sz w:val="24"/>
          <w:szCs w:val="24"/>
          <w:lang w:val="sq-AL"/>
        </w:rPr>
        <w:t>ë</w:t>
      </w:r>
      <w:r w:rsidR="008A1438" w:rsidRPr="00CE2801">
        <w:rPr>
          <w:rFonts w:ascii="Times New Roman" w:hAnsi="Times New Roman" w:cs="Times New Roman"/>
          <w:color w:val="000000"/>
          <w:sz w:val="24"/>
          <w:szCs w:val="24"/>
          <w:lang w:val="sq-AL"/>
        </w:rPr>
        <w:t>sisht qendr</w:t>
      </w:r>
      <w:r w:rsidR="00D8512E" w:rsidRPr="00CE2801">
        <w:rPr>
          <w:rFonts w:ascii="Times New Roman" w:hAnsi="Times New Roman" w:cs="Times New Roman"/>
          <w:color w:val="000000"/>
          <w:sz w:val="24"/>
          <w:szCs w:val="24"/>
          <w:lang w:val="sq-AL"/>
        </w:rPr>
        <w:t>ë</w:t>
      </w:r>
      <w:r w:rsidR="008A1438" w:rsidRPr="00CE2801">
        <w:rPr>
          <w:rFonts w:ascii="Times New Roman" w:hAnsi="Times New Roman" w:cs="Times New Roman"/>
          <w:color w:val="000000"/>
          <w:sz w:val="24"/>
          <w:szCs w:val="24"/>
          <w:lang w:val="sq-AL"/>
        </w:rPr>
        <w:t>n e Babrrus</w:t>
      </w:r>
      <w:r w:rsidR="00D8512E" w:rsidRPr="00CE2801">
        <w:rPr>
          <w:rFonts w:ascii="Times New Roman" w:hAnsi="Times New Roman" w:cs="Times New Roman"/>
          <w:color w:val="000000"/>
          <w:sz w:val="24"/>
          <w:szCs w:val="24"/>
          <w:lang w:val="sq-AL"/>
        </w:rPr>
        <w:t>ë</w:t>
      </w:r>
      <w:r w:rsidR="008A1438" w:rsidRPr="00CE2801">
        <w:rPr>
          <w:rFonts w:ascii="Times New Roman" w:hAnsi="Times New Roman" w:cs="Times New Roman"/>
          <w:color w:val="000000"/>
          <w:sz w:val="24"/>
          <w:szCs w:val="24"/>
          <w:lang w:val="sq-AL"/>
        </w:rPr>
        <w:t xml:space="preserve"> p</w:t>
      </w:r>
      <w:r w:rsidR="00D8512E" w:rsidRPr="00CE2801">
        <w:rPr>
          <w:rFonts w:ascii="Times New Roman" w:hAnsi="Times New Roman" w:cs="Times New Roman"/>
          <w:color w:val="000000"/>
          <w:sz w:val="24"/>
          <w:szCs w:val="24"/>
          <w:lang w:val="sq-AL"/>
        </w:rPr>
        <w:t>ë</w:t>
      </w:r>
      <w:r w:rsidR="008A1438" w:rsidRPr="00CE2801">
        <w:rPr>
          <w:rFonts w:ascii="Times New Roman" w:hAnsi="Times New Roman" w:cs="Times New Roman"/>
          <w:color w:val="000000"/>
          <w:sz w:val="24"/>
          <w:szCs w:val="24"/>
          <w:lang w:val="sq-AL"/>
        </w:rPr>
        <w:t>r t</w:t>
      </w:r>
      <w:r w:rsidR="00D8512E" w:rsidRPr="00CE2801">
        <w:rPr>
          <w:rFonts w:ascii="Times New Roman" w:hAnsi="Times New Roman" w:cs="Times New Roman"/>
          <w:color w:val="000000"/>
          <w:sz w:val="24"/>
          <w:szCs w:val="24"/>
          <w:lang w:val="sq-AL"/>
        </w:rPr>
        <w:t>ë</w:t>
      </w:r>
      <w:r w:rsidR="0043108B">
        <w:rPr>
          <w:rFonts w:ascii="Times New Roman" w:hAnsi="Times New Roman" w:cs="Times New Roman"/>
          <w:color w:val="000000"/>
          <w:sz w:val="24"/>
          <w:szCs w:val="24"/>
          <w:lang w:val="sq-AL"/>
        </w:rPr>
        <w:t xml:space="preserve"> parë</w:t>
      </w:r>
      <w:r w:rsidR="008A1438" w:rsidRPr="00CE2801">
        <w:rPr>
          <w:rFonts w:ascii="Times New Roman" w:hAnsi="Times New Roman" w:cs="Times New Roman"/>
          <w:color w:val="000000"/>
          <w:sz w:val="24"/>
          <w:szCs w:val="24"/>
          <w:lang w:val="sq-AL"/>
        </w:rPr>
        <w:t xml:space="preserve"> vjet</w:t>
      </w:r>
      <w:r w:rsidR="00D8512E" w:rsidRPr="00CE2801">
        <w:rPr>
          <w:rFonts w:ascii="Times New Roman" w:hAnsi="Times New Roman" w:cs="Times New Roman"/>
          <w:color w:val="000000"/>
          <w:sz w:val="24"/>
          <w:szCs w:val="24"/>
          <w:lang w:val="sq-AL"/>
        </w:rPr>
        <w:t>ë</w:t>
      </w:r>
      <w:r w:rsidR="008A1438" w:rsidRPr="00CE2801">
        <w:rPr>
          <w:rFonts w:ascii="Times New Roman" w:hAnsi="Times New Roman" w:cs="Times New Roman"/>
          <w:color w:val="000000"/>
          <w:sz w:val="24"/>
          <w:szCs w:val="24"/>
          <w:lang w:val="sq-AL"/>
        </w:rPr>
        <w:t>r</w:t>
      </w:r>
      <w:r w:rsidR="00B16E9F">
        <w:rPr>
          <w:rFonts w:ascii="Times New Roman" w:hAnsi="Times New Roman" w:cs="Times New Roman"/>
          <w:color w:val="000000"/>
          <w:sz w:val="24"/>
          <w:szCs w:val="24"/>
          <w:lang w:val="sq-AL"/>
        </w:rPr>
        <w:t>s</w:t>
      </w:r>
      <w:r w:rsidR="008A1438" w:rsidRPr="00CE2801">
        <w:rPr>
          <w:rFonts w:ascii="Times New Roman" w:hAnsi="Times New Roman" w:cs="Times New Roman"/>
          <w:color w:val="000000"/>
          <w:sz w:val="24"/>
          <w:szCs w:val="24"/>
          <w:lang w:val="sq-AL"/>
        </w:rPr>
        <w:t>imin dhe prishjen e nd</w:t>
      </w:r>
      <w:r w:rsidR="00D8512E" w:rsidRPr="00CE2801">
        <w:rPr>
          <w:rFonts w:ascii="Times New Roman" w:hAnsi="Times New Roman" w:cs="Times New Roman"/>
          <w:color w:val="000000"/>
          <w:sz w:val="24"/>
          <w:szCs w:val="24"/>
          <w:lang w:val="sq-AL"/>
        </w:rPr>
        <w:t>ë</w:t>
      </w:r>
      <w:r w:rsidR="008A1438" w:rsidRPr="00CE2801">
        <w:rPr>
          <w:rFonts w:ascii="Times New Roman" w:hAnsi="Times New Roman" w:cs="Times New Roman"/>
          <w:color w:val="000000"/>
          <w:sz w:val="24"/>
          <w:szCs w:val="24"/>
          <w:lang w:val="sq-AL"/>
        </w:rPr>
        <w:t>rtes</w:t>
      </w:r>
      <w:r w:rsidR="00D8512E" w:rsidRPr="00CE2801">
        <w:rPr>
          <w:rFonts w:ascii="Times New Roman" w:hAnsi="Times New Roman" w:cs="Times New Roman"/>
          <w:color w:val="000000"/>
          <w:sz w:val="24"/>
          <w:szCs w:val="24"/>
          <w:lang w:val="sq-AL"/>
        </w:rPr>
        <w:t>ë</w:t>
      </w:r>
      <w:r w:rsidR="008A1438" w:rsidRPr="00CE2801">
        <w:rPr>
          <w:rFonts w:ascii="Times New Roman" w:hAnsi="Times New Roman" w:cs="Times New Roman"/>
          <w:color w:val="000000"/>
          <w:sz w:val="24"/>
          <w:szCs w:val="24"/>
          <w:lang w:val="sq-AL"/>
        </w:rPr>
        <w:t xml:space="preserve">s dhe llogaritur riparimet e nevojshme.  </w:t>
      </w:r>
      <w:r w:rsidR="0067708B" w:rsidRPr="00CE2801">
        <w:rPr>
          <w:rFonts w:ascii="Times New Roman" w:hAnsi="Times New Roman" w:cs="Times New Roman"/>
          <w:color w:val="000000"/>
          <w:sz w:val="24"/>
          <w:szCs w:val="24"/>
          <w:lang w:val="sq-AL"/>
        </w:rPr>
        <w:t xml:space="preserve"> </w:t>
      </w:r>
      <w:r w:rsidR="003B2F9A" w:rsidRPr="00CE2801">
        <w:rPr>
          <w:rFonts w:ascii="Times New Roman" w:hAnsi="Times New Roman" w:cs="Times New Roman"/>
          <w:color w:val="000000"/>
          <w:sz w:val="24"/>
          <w:szCs w:val="24"/>
          <w:lang w:val="sq-AL"/>
        </w:rPr>
        <w:br/>
      </w:r>
      <w:r w:rsidR="003B2F9A" w:rsidRPr="00CE2801">
        <w:rPr>
          <w:rFonts w:ascii="Times New Roman" w:hAnsi="Times New Roman" w:cs="Times New Roman"/>
          <w:color w:val="000000"/>
          <w:sz w:val="24"/>
          <w:szCs w:val="24"/>
          <w:lang w:val="sq-AL"/>
        </w:rPr>
        <w:br/>
      </w:r>
      <w:r w:rsidR="007D1952" w:rsidRPr="00CE2801">
        <w:rPr>
          <w:rFonts w:ascii="Times New Roman" w:hAnsi="Times New Roman" w:cs="Times New Roman"/>
          <w:color w:val="000000"/>
          <w:sz w:val="24"/>
          <w:szCs w:val="24"/>
          <w:lang w:val="sq-AL"/>
        </w:rPr>
        <w:t>Policia lejoi UNHCR-n</w:t>
      </w:r>
      <w:r w:rsidR="00D8512E" w:rsidRPr="00CE2801">
        <w:rPr>
          <w:rFonts w:ascii="Times New Roman" w:hAnsi="Times New Roman" w:cs="Times New Roman"/>
          <w:color w:val="000000"/>
          <w:sz w:val="24"/>
          <w:szCs w:val="24"/>
          <w:lang w:val="sq-AL"/>
        </w:rPr>
        <w:t>ë</w:t>
      </w:r>
      <w:r w:rsidR="007D1952" w:rsidRPr="00CE2801">
        <w:rPr>
          <w:rFonts w:ascii="Times New Roman" w:hAnsi="Times New Roman" w:cs="Times New Roman"/>
          <w:color w:val="000000"/>
          <w:sz w:val="24"/>
          <w:szCs w:val="24"/>
          <w:lang w:val="sq-AL"/>
        </w:rPr>
        <w:t>, Zyr</w:t>
      </w:r>
      <w:r w:rsidR="00D8512E" w:rsidRPr="00CE2801">
        <w:rPr>
          <w:rFonts w:ascii="Times New Roman" w:hAnsi="Times New Roman" w:cs="Times New Roman"/>
          <w:color w:val="000000"/>
          <w:sz w:val="24"/>
          <w:szCs w:val="24"/>
          <w:lang w:val="sq-AL"/>
        </w:rPr>
        <w:t>ë</w:t>
      </w:r>
      <w:r w:rsidR="007D1952" w:rsidRPr="00CE2801">
        <w:rPr>
          <w:rFonts w:ascii="Times New Roman" w:hAnsi="Times New Roman" w:cs="Times New Roman"/>
          <w:color w:val="000000"/>
          <w:sz w:val="24"/>
          <w:szCs w:val="24"/>
          <w:lang w:val="sq-AL"/>
        </w:rPr>
        <w:t>n e Avokatit t</w:t>
      </w:r>
      <w:r w:rsidR="00D8512E" w:rsidRPr="00CE2801">
        <w:rPr>
          <w:rFonts w:ascii="Times New Roman" w:hAnsi="Times New Roman" w:cs="Times New Roman"/>
          <w:color w:val="000000"/>
          <w:sz w:val="24"/>
          <w:szCs w:val="24"/>
          <w:lang w:val="sq-AL"/>
        </w:rPr>
        <w:t>ë</w:t>
      </w:r>
      <w:r w:rsidR="007D1952" w:rsidRPr="00CE2801">
        <w:rPr>
          <w:rFonts w:ascii="Times New Roman" w:hAnsi="Times New Roman" w:cs="Times New Roman"/>
          <w:color w:val="000000"/>
          <w:sz w:val="24"/>
          <w:szCs w:val="24"/>
          <w:lang w:val="sq-AL"/>
        </w:rPr>
        <w:t xml:space="preserve"> Popullit dhe OJQ-n</w:t>
      </w:r>
      <w:r w:rsidR="00D8512E" w:rsidRPr="00CE2801">
        <w:rPr>
          <w:rFonts w:ascii="Times New Roman" w:hAnsi="Times New Roman" w:cs="Times New Roman"/>
          <w:color w:val="000000"/>
          <w:sz w:val="24"/>
          <w:szCs w:val="24"/>
          <w:lang w:val="sq-AL"/>
        </w:rPr>
        <w:t>ë</w:t>
      </w:r>
      <w:r w:rsidR="007D1952" w:rsidRPr="00CE2801">
        <w:rPr>
          <w:rFonts w:ascii="Times New Roman" w:hAnsi="Times New Roman" w:cs="Times New Roman"/>
          <w:color w:val="000000"/>
          <w:sz w:val="24"/>
          <w:szCs w:val="24"/>
          <w:lang w:val="sq-AL"/>
        </w:rPr>
        <w:t xml:space="preserve"> “Caritas” t</w:t>
      </w:r>
      <w:r w:rsidR="00D8512E" w:rsidRPr="00CE2801">
        <w:rPr>
          <w:rFonts w:ascii="Times New Roman" w:hAnsi="Times New Roman" w:cs="Times New Roman"/>
          <w:color w:val="000000"/>
          <w:sz w:val="24"/>
          <w:szCs w:val="24"/>
          <w:lang w:val="sq-AL"/>
        </w:rPr>
        <w:t>ë</w:t>
      </w:r>
      <w:r w:rsidR="007D1952" w:rsidRPr="00CE2801">
        <w:rPr>
          <w:rFonts w:ascii="Times New Roman" w:hAnsi="Times New Roman" w:cs="Times New Roman"/>
          <w:color w:val="000000"/>
          <w:sz w:val="24"/>
          <w:szCs w:val="24"/>
          <w:lang w:val="sq-AL"/>
        </w:rPr>
        <w:t xml:space="preserve"> monitoronin aksesin q</w:t>
      </w:r>
      <w:r w:rsidR="00D8512E" w:rsidRPr="00CE2801">
        <w:rPr>
          <w:rFonts w:ascii="Times New Roman" w:hAnsi="Times New Roman" w:cs="Times New Roman"/>
          <w:color w:val="000000"/>
          <w:sz w:val="24"/>
          <w:szCs w:val="24"/>
          <w:lang w:val="sq-AL"/>
        </w:rPr>
        <w:t>ë</w:t>
      </w:r>
      <w:r w:rsidR="007D1952" w:rsidRPr="00CE2801">
        <w:rPr>
          <w:rFonts w:ascii="Times New Roman" w:hAnsi="Times New Roman" w:cs="Times New Roman"/>
          <w:color w:val="000000"/>
          <w:sz w:val="24"/>
          <w:szCs w:val="24"/>
          <w:lang w:val="sq-AL"/>
        </w:rPr>
        <w:t xml:space="preserve"> kishin t</w:t>
      </w:r>
      <w:r w:rsidR="00D8512E" w:rsidRPr="00CE2801">
        <w:rPr>
          <w:rFonts w:ascii="Times New Roman" w:hAnsi="Times New Roman" w:cs="Times New Roman"/>
          <w:color w:val="000000"/>
          <w:sz w:val="24"/>
          <w:szCs w:val="24"/>
          <w:lang w:val="sq-AL"/>
        </w:rPr>
        <w:t>ë</w:t>
      </w:r>
      <w:r w:rsidR="008B6FAA">
        <w:rPr>
          <w:rFonts w:ascii="Times New Roman" w:hAnsi="Times New Roman" w:cs="Times New Roman"/>
          <w:color w:val="000000"/>
          <w:sz w:val="24"/>
          <w:szCs w:val="24"/>
          <w:lang w:val="sq-AL"/>
        </w:rPr>
        <w:t xml:space="preserve"> ardhurit</w:t>
      </w:r>
      <w:r w:rsidR="007D1952" w:rsidRPr="00CE2801">
        <w:rPr>
          <w:rFonts w:ascii="Times New Roman" w:hAnsi="Times New Roman" w:cs="Times New Roman"/>
          <w:color w:val="000000"/>
          <w:sz w:val="24"/>
          <w:szCs w:val="24"/>
          <w:lang w:val="sq-AL"/>
        </w:rPr>
        <w:t xml:space="preserve"> n</w:t>
      </w:r>
      <w:r w:rsidR="00D8512E" w:rsidRPr="00CE2801">
        <w:rPr>
          <w:rFonts w:ascii="Times New Roman" w:hAnsi="Times New Roman" w:cs="Times New Roman"/>
          <w:color w:val="000000"/>
          <w:sz w:val="24"/>
          <w:szCs w:val="24"/>
          <w:lang w:val="sq-AL"/>
        </w:rPr>
        <w:t>ë</w:t>
      </w:r>
      <w:r w:rsidR="007D1952" w:rsidRPr="00CE2801">
        <w:rPr>
          <w:rFonts w:ascii="Times New Roman" w:hAnsi="Times New Roman" w:cs="Times New Roman"/>
          <w:color w:val="000000"/>
          <w:sz w:val="24"/>
          <w:szCs w:val="24"/>
          <w:lang w:val="sq-AL"/>
        </w:rPr>
        <w:t xml:space="preserve"> procedurat komb</w:t>
      </w:r>
      <w:r w:rsidR="00D8512E" w:rsidRPr="00CE2801">
        <w:rPr>
          <w:rFonts w:ascii="Times New Roman" w:hAnsi="Times New Roman" w:cs="Times New Roman"/>
          <w:color w:val="000000"/>
          <w:sz w:val="24"/>
          <w:szCs w:val="24"/>
          <w:lang w:val="sq-AL"/>
        </w:rPr>
        <w:t>ë</w:t>
      </w:r>
      <w:r w:rsidR="007D1952" w:rsidRPr="00CE2801">
        <w:rPr>
          <w:rFonts w:ascii="Times New Roman" w:hAnsi="Times New Roman" w:cs="Times New Roman"/>
          <w:color w:val="000000"/>
          <w:sz w:val="24"/>
          <w:szCs w:val="24"/>
          <w:lang w:val="sq-AL"/>
        </w:rPr>
        <w:t>tare dhe kthimin e personave n</w:t>
      </w:r>
      <w:r w:rsidR="00D8512E" w:rsidRPr="00CE2801">
        <w:rPr>
          <w:rFonts w:ascii="Times New Roman" w:hAnsi="Times New Roman" w:cs="Times New Roman"/>
          <w:color w:val="000000"/>
          <w:sz w:val="24"/>
          <w:szCs w:val="24"/>
          <w:lang w:val="sq-AL"/>
        </w:rPr>
        <w:t>ë</w:t>
      </w:r>
      <w:r w:rsidR="007D1952" w:rsidRPr="00CE2801">
        <w:rPr>
          <w:rFonts w:ascii="Times New Roman" w:hAnsi="Times New Roman" w:cs="Times New Roman"/>
          <w:color w:val="000000"/>
          <w:sz w:val="24"/>
          <w:szCs w:val="24"/>
          <w:lang w:val="sq-AL"/>
        </w:rPr>
        <w:t xml:space="preserve"> vendet nga t</w:t>
      </w:r>
      <w:r w:rsidR="00D8512E" w:rsidRPr="00CE2801">
        <w:rPr>
          <w:rFonts w:ascii="Times New Roman" w:hAnsi="Times New Roman" w:cs="Times New Roman"/>
          <w:color w:val="000000"/>
          <w:sz w:val="24"/>
          <w:szCs w:val="24"/>
          <w:lang w:val="sq-AL"/>
        </w:rPr>
        <w:t>ë</w:t>
      </w:r>
      <w:r w:rsidR="007D1952" w:rsidRPr="00CE2801">
        <w:rPr>
          <w:rFonts w:ascii="Times New Roman" w:hAnsi="Times New Roman" w:cs="Times New Roman"/>
          <w:color w:val="000000"/>
          <w:sz w:val="24"/>
          <w:szCs w:val="24"/>
          <w:lang w:val="sq-AL"/>
        </w:rPr>
        <w:t xml:space="preserve"> cilat kishin ardhur. Avokati i popullit dhe “Caritas”-i u lejuan gjithashtu t</w:t>
      </w:r>
      <w:r w:rsidR="00D8512E" w:rsidRPr="00CE2801">
        <w:rPr>
          <w:rFonts w:ascii="Times New Roman" w:hAnsi="Times New Roman" w:cs="Times New Roman"/>
          <w:color w:val="000000"/>
          <w:sz w:val="24"/>
          <w:szCs w:val="24"/>
          <w:lang w:val="sq-AL"/>
        </w:rPr>
        <w:t>ë</w:t>
      </w:r>
      <w:r w:rsidR="007D1952" w:rsidRPr="00CE2801">
        <w:rPr>
          <w:rFonts w:ascii="Times New Roman" w:hAnsi="Times New Roman" w:cs="Times New Roman"/>
          <w:color w:val="000000"/>
          <w:sz w:val="24"/>
          <w:szCs w:val="24"/>
          <w:lang w:val="sq-AL"/>
        </w:rPr>
        <w:t xml:space="preserve"> monitoronin ndalimin e migrant</w:t>
      </w:r>
      <w:r w:rsidR="00D8512E" w:rsidRPr="00CE2801">
        <w:rPr>
          <w:rFonts w:ascii="Times New Roman" w:hAnsi="Times New Roman" w:cs="Times New Roman"/>
          <w:color w:val="000000"/>
          <w:sz w:val="24"/>
          <w:szCs w:val="24"/>
          <w:lang w:val="sq-AL"/>
        </w:rPr>
        <w:t>ë</w:t>
      </w:r>
      <w:r w:rsidR="007D1952" w:rsidRPr="00CE2801">
        <w:rPr>
          <w:rFonts w:ascii="Times New Roman" w:hAnsi="Times New Roman" w:cs="Times New Roman"/>
          <w:color w:val="000000"/>
          <w:sz w:val="24"/>
          <w:szCs w:val="24"/>
          <w:lang w:val="sq-AL"/>
        </w:rPr>
        <w:t xml:space="preserve">ve. </w:t>
      </w:r>
    </w:p>
    <w:p w:rsidR="008B6FAA" w:rsidRDefault="00B26350" w:rsidP="007103E9">
      <w:pPr>
        <w:spacing w:after="0"/>
        <w:rPr>
          <w:rFonts w:ascii="Times New Roman" w:hAnsi="Times New Roman" w:cs="Times New Roman"/>
          <w:color w:val="000000"/>
          <w:sz w:val="24"/>
          <w:szCs w:val="24"/>
          <w:lang w:val="sq-AL"/>
        </w:rPr>
      </w:pPr>
      <w:r w:rsidRPr="00B16E9F">
        <w:rPr>
          <w:rFonts w:ascii="Times New Roman" w:hAnsi="Times New Roman" w:cs="Times New Roman"/>
          <w:color w:val="000000"/>
          <w:sz w:val="24"/>
          <w:szCs w:val="24"/>
          <w:u w:val="single"/>
          <w:lang w:val="sq-AL"/>
        </w:rPr>
        <w:t>D</w:t>
      </w:r>
      <w:r w:rsidR="00D8512E" w:rsidRPr="00B16E9F">
        <w:rPr>
          <w:rFonts w:ascii="Times New Roman" w:hAnsi="Times New Roman" w:cs="Times New Roman"/>
          <w:color w:val="000000"/>
          <w:sz w:val="24"/>
          <w:szCs w:val="24"/>
          <w:u w:val="single"/>
          <w:lang w:val="sq-AL"/>
        </w:rPr>
        <w:t>ë</w:t>
      </w:r>
      <w:r w:rsidR="00B16E9F">
        <w:rPr>
          <w:rFonts w:ascii="Times New Roman" w:hAnsi="Times New Roman" w:cs="Times New Roman"/>
          <w:color w:val="000000"/>
          <w:sz w:val="24"/>
          <w:szCs w:val="24"/>
          <w:u w:val="single"/>
          <w:lang w:val="sq-AL"/>
        </w:rPr>
        <w:t>bimi</w:t>
      </w:r>
      <w:r w:rsidR="003B2F9A" w:rsidRPr="00B16E9F">
        <w:rPr>
          <w:rFonts w:ascii="Times New Roman" w:hAnsi="Times New Roman" w:cs="Times New Roman"/>
          <w:color w:val="000000"/>
          <w:sz w:val="24"/>
          <w:szCs w:val="24"/>
          <w:lang w:val="sq-AL"/>
        </w:rPr>
        <w:t>:</w:t>
      </w:r>
      <w:r w:rsidRPr="00CE2801">
        <w:rPr>
          <w:rFonts w:ascii="Times New Roman" w:hAnsi="Times New Roman" w:cs="Times New Roman"/>
          <w:color w:val="000000"/>
          <w:sz w:val="24"/>
          <w:szCs w:val="24"/>
          <w:lang w:val="sq-AL"/>
        </w:rPr>
        <w:t xml:space="preserve"> D</w:t>
      </w:r>
      <w:r w:rsidR="00D8512E" w:rsidRPr="00CE2801">
        <w:rPr>
          <w:rFonts w:ascii="Times New Roman" w:hAnsi="Times New Roman" w:cs="Times New Roman"/>
          <w:color w:val="000000"/>
          <w:sz w:val="24"/>
          <w:szCs w:val="24"/>
          <w:lang w:val="sq-AL"/>
        </w:rPr>
        <w:t>ë</w:t>
      </w:r>
      <w:r w:rsidR="00B16E9F">
        <w:rPr>
          <w:rFonts w:ascii="Times New Roman" w:hAnsi="Times New Roman" w:cs="Times New Roman"/>
          <w:color w:val="000000"/>
          <w:sz w:val="24"/>
          <w:szCs w:val="24"/>
          <w:lang w:val="sq-AL"/>
        </w:rPr>
        <w:t>bimi në 1 janar</w:t>
      </w:r>
      <w:r w:rsidRPr="00CE2801">
        <w:rPr>
          <w:rFonts w:ascii="Times New Roman" w:hAnsi="Times New Roman" w:cs="Times New Roman"/>
          <w:color w:val="000000"/>
          <w:sz w:val="24"/>
          <w:szCs w:val="24"/>
          <w:lang w:val="sq-AL"/>
        </w:rPr>
        <w:t xml:space="preserve"> i Harun Çelikut, shtetas i Turqis</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dhe i dyshuar si ndjek</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s i </w:t>
      </w:r>
      <w:r w:rsidR="003B2F9A" w:rsidRPr="00CE2801">
        <w:rPr>
          <w:rFonts w:ascii="Times New Roman" w:hAnsi="Times New Roman" w:cs="Times New Roman"/>
          <w:color w:val="000000"/>
          <w:sz w:val="24"/>
          <w:szCs w:val="24"/>
          <w:lang w:val="sq-AL"/>
        </w:rPr>
        <w:t>Fethullah Gulen</w:t>
      </w:r>
      <w:r w:rsidRPr="00CE2801">
        <w:rPr>
          <w:rFonts w:ascii="Times New Roman" w:hAnsi="Times New Roman" w:cs="Times New Roman"/>
          <w:color w:val="000000"/>
          <w:sz w:val="24"/>
          <w:szCs w:val="24"/>
          <w:lang w:val="sq-AL"/>
        </w:rPr>
        <w:t>it</w:t>
      </w:r>
      <w:r w:rsidR="003B2F9A" w:rsidRPr="00CE2801">
        <w:rPr>
          <w:rFonts w:ascii="Times New Roman" w:hAnsi="Times New Roman" w:cs="Times New Roman"/>
          <w:color w:val="000000"/>
          <w:sz w:val="24"/>
          <w:szCs w:val="24"/>
          <w:lang w:val="sq-AL"/>
        </w:rPr>
        <w:t xml:space="preserve">, </w:t>
      </w:r>
      <w:r w:rsidRPr="00CE2801">
        <w:rPr>
          <w:rFonts w:ascii="Times New Roman" w:hAnsi="Times New Roman" w:cs="Times New Roman"/>
          <w:color w:val="000000"/>
          <w:sz w:val="24"/>
          <w:szCs w:val="24"/>
          <w:lang w:val="sq-AL"/>
        </w:rPr>
        <w:t>p</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t</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cilin qeveria turke pretendonte se q</w:t>
      </w:r>
      <w:r w:rsidR="00D8512E"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ndronte mbas </w:t>
      </w:r>
      <w:r w:rsidR="006C186F" w:rsidRPr="00CE2801">
        <w:rPr>
          <w:rFonts w:ascii="Times New Roman" w:hAnsi="Times New Roman" w:cs="Times New Roman"/>
          <w:color w:val="000000"/>
          <w:sz w:val="24"/>
          <w:szCs w:val="24"/>
          <w:lang w:val="sq-AL"/>
        </w:rPr>
        <w:t>p</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rpjekjes p</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r grusht shteti n</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 xml:space="preserve"> Turqi n</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 xml:space="preserve"> vitin 2016, ngriti pyetje rreth aksesit t</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 xml:space="preserve"> Çelikut p</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r azil. Çeliku ishte arrestuar n</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 xml:space="preserve"> vitin 2019 n</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 xml:space="preserve"> Aeroportin Nd</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rkomb</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tar t</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 xml:space="preserve"> Tiran</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s n</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 xml:space="preserve"> p</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rpjekje p</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r t</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 xml:space="preserve"> udh</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tuar me nj</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 xml:space="preserve"> viz</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 xml:space="preserve"> kanadeze t</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 xml:space="preserve"> falsifikuar. Kur Çeliku e p</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rfundoi d</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nim</w:t>
      </w:r>
      <w:r w:rsidR="00B16E9F">
        <w:rPr>
          <w:rFonts w:ascii="Times New Roman" w:hAnsi="Times New Roman" w:cs="Times New Roman"/>
          <w:color w:val="000000"/>
          <w:sz w:val="24"/>
          <w:szCs w:val="24"/>
          <w:lang w:val="sq-AL"/>
        </w:rPr>
        <w:t>in</w:t>
      </w:r>
      <w:r w:rsidR="006C186F" w:rsidRPr="00CE2801">
        <w:rPr>
          <w:rFonts w:ascii="Times New Roman" w:hAnsi="Times New Roman" w:cs="Times New Roman"/>
          <w:color w:val="000000"/>
          <w:sz w:val="24"/>
          <w:szCs w:val="24"/>
          <w:lang w:val="sq-AL"/>
        </w:rPr>
        <w:t xml:space="preserve"> me burgim, autoritetet e kufirit e d</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buan nga vendi duke e vendosur n</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 xml:space="preserve"> nj</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 xml:space="preserve"> fluturim p</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r n</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 xml:space="preserve"> Turqi, pavar</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sisht pohimeve se Çeliku kishte k</w:t>
      </w:r>
      <w:r w:rsidR="00D8512E" w:rsidRPr="00CE2801">
        <w:rPr>
          <w:rFonts w:ascii="Times New Roman" w:hAnsi="Times New Roman" w:cs="Times New Roman"/>
          <w:color w:val="000000"/>
          <w:sz w:val="24"/>
          <w:szCs w:val="24"/>
          <w:lang w:val="sq-AL"/>
        </w:rPr>
        <w:t>ë</w:t>
      </w:r>
      <w:r w:rsidR="006C186F" w:rsidRPr="00CE2801">
        <w:rPr>
          <w:rFonts w:ascii="Times New Roman" w:hAnsi="Times New Roman" w:cs="Times New Roman"/>
          <w:color w:val="000000"/>
          <w:sz w:val="24"/>
          <w:szCs w:val="24"/>
          <w:lang w:val="sq-AL"/>
        </w:rPr>
        <w:t xml:space="preserve">rkuar azil. </w:t>
      </w:r>
      <w:r w:rsidR="00061B5F" w:rsidRPr="00CE2801">
        <w:rPr>
          <w:rFonts w:ascii="Times New Roman" w:hAnsi="Times New Roman" w:cs="Times New Roman"/>
          <w:color w:val="000000"/>
          <w:sz w:val="24"/>
          <w:szCs w:val="24"/>
          <w:lang w:val="sq-AL"/>
        </w:rPr>
        <w:t>Raporteri i v</w:t>
      </w:r>
      <w:r w:rsidR="00B16E9F">
        <w:rPr>
          <w:rFonts w:ascii="Times New Roman" w:hAnsi="Times New Roman" w:cs="Times New Roman"/>
          <w:color w:val="000000"/>
          <w:sz w:val="24"/>
          <w:szCs w:val="24"/>
          <w:lang w:val="sq-AL"/>
        </w:rPr>
        <w:t>e</w:t>
      </w:r>
      <w:r w:rsidR="00061B5F" w:rsidRPr="00CE2801">
        <w:rPr>
          <w:rFonts w:ascii="Times New Roman" w:hAnsi="Times New Roman" w:cs="Times New Roman"/>
          <w:color w:val="000000"/>
          <w:sz w:val="24"/>
          <w:szCs w:val="24"/>
          <w:lang w:val="sq-AL"/>
        </w:rPr>
        <w:t>çant</w:t>
      </w:r>
      <w:r w:rsidR="00D8512E" w:rsidRPr="00CE2801">
        <w:rPr>
          <w:rFonts w:ascii="Times New Roman" w:hAnsi="Times New Roman" w:cs="Times New Roman"/>
          <w:color w:val="000000"/>
          <w:sz w:val="24"/>
          <w:szCs w:val="24"/>
          <w:lang w:val="sq-AL"/>
        </w:rPr>
        <w:t>ë</w:t>
      </w:r>
      <w:r w:rsidR="00061B5F" w:rsidRPr="00CE2801">
        <w:rPr>
          <w:rFonts w:ascii="Times New Roman" w:hAnsi="Times New Roman" w:cs="Times New Roman"/>
          <w:color w:val="000000"/>
          <w:sz w:val="24"/>
          <w:szCs w:val="24"/>
          <w:lang w:val="sq-AL"/>
        </w:rPr>
        <w:t xml:space="preserve"> i OKB-s</w:t>
      </w:r>
      <w:r w:rsidR="00D8512E" w:rsidRPr="00CE2801">
        <w:rPr>
          <w:rFonts w:ascii="Times New Roman" w:hAnsi="Times New Roman" w:cs="Times New Roman"/>
          <w:color w:val="000000"/>
          <w:sz w:val="24"/>
          <w:szCs w:val="24"/>
          <w:lang w:val="sq-AL"/>
        </w:rPr>
        <w:t>ë</w:t>
      </w:r>
      <w:r w:rsidR="00061B5F" w:rsidRPr="00CE2801">
        <w:rPr>
          <w:rFonts w:ascii="Times New Roman" w:hAnsi="Times New Roman" w:cs="Times New Roman"/>
          <w:color w:val="000000"/>
          <w:sz w:val="24"/>
          <w:szCs w:val="24"/>
          <w:lang w:val="sq-AL"/>
        </w:rPr>
        <w:t xml:space="preserve"> p</w:t>
      </w:r>
      <w:r w:rsidR="00D8512E" w:rsidRPr="00CE2801">
        <w:rPr>
          <w:rFonts w:ascii="Times New Roman" w:hAnsi="Times New Roman" w:cs="Times New Roman"/>
          <w:color w:val="000000"/>
          <w:sz w:val="24"/>
          <w:szCs w:val="24"/>
          <w:lang w:val="sq-AL"/>
        </w:rPr>
        <w:t>ë</w:t>
      </w:r>
      <w:r w:rsidR="00061B5F" w:rsidRPr="00CE2801">
        <w:rPr>
          <w:rFonts w:ascii="Times New Roman" w:hAnsi="Times New Roman" w:cs="Times New Roman"/>
          <w:color w:val="000000"/>
          <w:sz w:val="24"/>
          <w:szCs w:val="24"/>
          <w:lang w:val="sq-AL"/>
        </w:rPr>
        <w:t>r t</w:t>
      </w:r>
      <w:r w:rsidR="00D8512E" w:rsidRPr="00CE2801">
        <w:rPr>
          <w:rFonts w:ascii="Times New Roman" w:hAnsi="Times New Roman" w:cs="Times New Roman"/>
          <w:color w:val="000000"/>
          <w:sz w:val="24"/>
          <w:szCs w:val="24"/>
          <w:lang w:val="sq-AL"/>
        </w:rPr>
        <w:t>ë</w:t>
      </w:r>
      <w:r w:rsidR="00061B5F" w:rsidRPr="00CE2801">
        <w:rPr>
          <w:rFonts w:ascii="Times New Roman" w:hAnsi="Times New Roman" w:cs="Times New Roman"/>
          <w:color w:val="000000"/>
          <w:sz w:val="24"/>
          <w:szCs w:val="24"/>
          <w:lang w:val="sq-AL"/>
        </w:rPr>
        <w:t xml:space="preserve"> drejtat e njeriut t</w:t>
      </w:r>
      <w:r w:rsidR="00D8512E" w:rsidRPr="00CE2801">
        <w:rPr>
          <w:rFonts w:ascii="Times New Roman" w:hAnsi="Times New Roman" w:cs="Times New Roman"/>
          <w:color w:val="000000"/>
          <w:sz w:val="24"/>
          <w:szCs w:val="24"/>
          <w:lang w:val="sq-AL"/>
        </w:rPr>
        <w:t>ë</w:t>
      </w:r>
      <w:r w:rsidR="00061B5F" w:rsidRPr="00CE2801">
        <w:rPr>
          <w:rFonts w:ascii="Times New Roman" w:hAnsi="Times New Roman" w:cs="Times New Roman"/>
          <w:color w:val="000000"/>
          <w:sz w:val="24"/>
          <w:szCs w:val="24"/>
          <w:lang w:val="sq-AL"/>
        </w:rPr>
        <w:t xml:space="preserve"> migrant</w:t>
      </w:r>
      <w:r w:rsidR="00D8512E" w:rsidRPr="00CE2801">
        <w:rPr>
          <w:rFonts w:ascii="Times New Roman" w:hAnsi="Times New Roman" w:cs="Times New Roman"/>
          <w:color w:val="000000"/>
          <w:sz w:val="24"/>
          <w:szCs w:val="24"/>
          <w:lang w:val="sq-AL"/>
        </w:rPr>
        <w:t>ë</w:t>
      </w:r>
      <w:r w:rsidR="00061B5F" w:rsidRPr="00CE2801">
        <w:rPr>
          <w:rFonts w:ascii="Times New Roman" w:hAnsi="Times New Roman" w:cs="Times New Roman"/>
          <w:color w:val="000000"/>
          <w:sz w:val="24"/>
          <w:szCs w:val="24"/>
          <w:lang w:val="sq-AL"/>
        </w:rPr>
        <w:t>ve, bashk</w:t>
      </w:r>
      <w:r w:rsidR="00D8512E" w:rsidRPr="00CE2801">
        <w:rPr>
          <w:rFonts w:ascii="Times New Roman" w:hAnsi="Times New Roman" w:cs="Times New Roman"/>
          <w:color w:val="000000"/>
          <w:sz w:val="24"/>
          <w:szCs w:val="24"/>
          <w:lang w:val="sq-AL"/>
        </w:rPr>
        <w:t>ë</w:t>
      </w:r>
      <w:r w:rsidR="00061B5F" w:rsidRPr="00CE2801">
        <w:rPr>
          <w:rFonts w:ascii="Times New Roman" w:hAnsi="Times New Roman" w:cs="Times New Roman"/>
          <w:color w:val="000000"/>
          <w:sz w:val="24"/>
          <w:szCs w:val="24"/>
          <w:lang w:val="sq-AL"/>
        </w:rPr>
        <w:t xml:space="preserve"> me organizma t</w:t>
      </w:r>
      <w:r w:rsidR="00D8512E" w:rsidRPr="00CE2801">
        <w:rPr>
          <w:rFonts w:ascii="Times New Roman" w:hAnsi="Times New Roman" w:cs="Times New Roman"/>
          <w:color w:val="000000"/>
          <w:sz w:val="24"/>
          <w:szCs w:val="24"/>
          <w:lang w:val="sq-AL"/>
        </w:rPr>
        <w:t>ë</w:t>
      </w:r>
      <w:r w:rsidR="00061B5F" w:rsidRPr="00CE2801">
        <w:rPr>
          <w:rFonts w:ascii="Times New Roman" w:hAnsi="Times New Roman" w:cs="Times New Roman"/>
          <w:color w:val="000000"/>
          <w:sz w:val="24"/>
          <w:szCs w:val="24"/>
          <w:lang w:val="sq-AL"/>
        </w:rPr>
        <w:t xml:space="preserve"> tjera t</w:t>
      </w:r>
      <w:r w:rsidR="00D8512E" w:rsidRPr="00CE2801">
        <w:rPr>
          <w:rFonts w:ascii="Times New Roman" w:hAnsi="Times New Roman" w:cs="Times New Roman"/>
          <w:color w:val="000000"/>
          <w:sz w:val="24"/>
          <w:szCs w:val="24"/>
          <w:lang w:val="sq-AL"/>
        </w:rPr>
        <w:t>ë</w:t>
      </w:r>
      <w:r w:rsidR="00061B5F" w:rsidRPr="00CE2801">
        <w:rPr>
          <w:rFonts w:ascii="Times New Roman" w:hAnsi="Times New Roman" w:cs="Times New Roman"/>
          <w:color w:val="000000"/>
          <w:sz w:val="24"/>
          <w:szCs w:val="24"/>
          <w:lang w:val="sq-AL"/>
        </w:rPr>
        <w:t xml:space="preserve"> OKB-s</w:t>
      </w:r>
      <w:r w:rsidR="00D8512E" w:rsidRPr="00CE2801">
        <w:rPr>
          <w:rFonts w:ascii="Times New Roman" w:hAnsi="Times New Roman" w:cs="Times New Roman"/>
          <w:color w:val="000000"/>
          <w:sz w:val="24"/>
          <w:szCs w:val="24"/>
          <w:lang w:val="sq-AL"/>
        </w:rPr>
        <w:t>ë</w:t>
      </w:r>
      <w:r w:rsidR="00061B5F" w:rsidRPr="00CE2801">
        <w:rPr>
          <w:rFonts w:ascii="Times New Roman" w:hAnsi="Times New Roman" w:cs="Times New Roman"/>
          <w:color w:val="000000"/>
          <w:sz w:val="24"/>
          <w:szCs w:val="24"/>
          <w:lang w:val="sq-AL"/>
        </w:rPr>
        <w:t>,</w:t>
      </w:r>
      <w:r w:rsidR="005D0D71">
        <w:rPr>
          <w:rFonts w:ascii="Times New Roman" w:hAnsi="Times New Roman" w:cs="Times New Roman"/>
          <w:color w:val="000000"/>
          <w:sz w:val="24"/>
          <w:szCs w:val="24"/>
          <w:lang w:val="sq-AL"/>
        </w:rPr>
        <w:t xml:space="preserve"> nisën një hetim</w:t>
      </w:r>
      <w:r w:rsidR="00D8512E" w:rsidRPr="00CE2801">
        <w:rPr>
          <w:rFonts w:ascii="Times New Roman" w:hAnsi="Times New Roman" w:cs="Times New Roman"/>
          <w:color w:val="000000"/>
          <w:sz w:val="24"/>
          <w:szCs w:val="24"/>
          <w:lang w:val="sq-AL"/>
        </w:rPr>
        <w:t xml:space="preserve">, përfshirë </w:t>
      </w:r>
      <w:r w:rsidR="005D0D71">
        <w:rPr>
          <w:rFonts w:ascii="Times New Roman" w:hAnsi="Times New Roman" w:cs="Times New Roman"/>
          <w:color w:val="000000"/>
          <w:sz w:val="24"/>
          <w:szCs w:val="24"/>
          <w:lang w:val="sq-AL"/>
        </w:rPr>
        <w:t>edhe për pyetjen nëse kjo</w:t>
      </w:r>
      <w:r w:rsidR="00D8512E" w:rsidRPr="00CE2801">
        <w:rPr>
          <w:rFonts w:ascii="Times New Roman" w:hAnsi="Times New Roman" w:cs="Times New Roman"/>
          <w:color w:val="000000"/>
          <w:sz w:val="24"/>
          <w:szCs w:val="24"/>
          <w:lang w:val="sq-AL"/>
        </w:rPr>
        <w:t xml:space="preserve"> ishte apo jo çështje dëbimi.</w:t>
      </w:r>
    </w:p>
    <w:p w:rsidR="008B6FAA" w:rsidRDefault="008B6FAA" w:rsidP="007103E9">
      <w:pPr>
        <w:spacing w:after="0"/>
        <w:rPr>
          <w:rFonts w:ascii="Times New Roman" w:hAnsi="Times New Roman" w:cs="Times New Roman"/>
          <w:color w:val="000000"/>
          <w:sz w:val="24"/>
          <w:szCs w:val="24"/>
          <w:lang w:val="sq-AL"/>
        </w:rPr>
      </w:pPr>
    </w:p>
    <w:p w:rsidR="007103E9" w:rsidRPr="00CE2801" w:rsidRDefault="00D8512E" w:rsidP="007103E9">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lastRenderedPageBreak/>
        <w:t>Bashk</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shtetasi i Çelikut dhe ndjek</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si i dyshuar i Gulenit, Selami Simseku, u arrestua po ashtu n</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vitin 2019 p</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tentativ</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n </w:t>
      </w:r>
      <w:r w:rsidR="005D0D71">
        <w:rPr>
          <w:rFonts w:ascii="Times New Roman" w:hAnsi="Times New Roman" w:cs="Times New Roman"/>
          <w:color w:val="000000"/>
          <w:sz w:val="24"/>
          <w:szCs w:val="24"/>
          <w:lang w:val="sq-AL"/>
        </w:rPr>
        <w:t>e</w:t>
      </w:r>
      <w:r w:rsidRPr="00CE2801">
        <w:rPr>
          <w:rFonts w:ascii="Times New Roman" w:hAnsi="Times New Roman" w:cs="Times New Roman"/>
          <w:color w:val="000000"/>
          <w:sz w:val="24"/>
          <w:szCs w:val="24"/>
          <w:lang w:val="sq-AL"/>
        </w:rPr>
        <w:t xml:space="preserve"> udh</w:t>
      </w:r>
      <w:r w:rsidR="007103E9" w:rsidRPr="00CE2801">
        <w:rPr>
          <w:rFonts w:ascii="Times New Roman" w:hAnsi="Times New Roman" w:cs="Times New Roman"/>
          <w:color w:val="000000"/>
          <w:sz w:val="24"/>
          <w:szCs w:val="24"/>
          <w:lang w:val="sq-AL"/>
        </w:rPr>
        <w:t>ë</w:t>
      </w:r>
      <w:r w:rsidR="005D0D71">
        <w:rPr>
          <w:rFonts w:ascii="Times New Roman" w:hAnsi="Times New Roman" w:cs="Times New Roman"/>
          <w:color w:val="000000"/>
          <w:sz w:val="24"/>
          <w:szCs w:val="24"/>
          <w:lang w:val="sq-AL"/>
        </w:rPr>
        <w:t>timit</w:t>
      </w:r>
      <w:r w:rsidRPr="00CE2801">
        <w:rPr>
          <w:rFonts w:ascii="Times New Roman" w:hAnsi="Times New Roman" w:cs="Times New Roman"/>
          <w:color w:val="000000"/>
          <w:sz w:val="24"/>
          <w:szCs w:val="24"/>
          <w:lang w:val="sq-AL"/>
        </w:rPr>
        <w:t xml:space="preserve"> me viz</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kanadeze t</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falsifikuar. Simseku u lirua nga burgu n</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9 mars por u mbajt n</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mjediset e nj</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sis</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s</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mbyllur p</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migrant</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t</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Karreçit. </w:t>
      </w:r>
      <w:r w:rsidR="008B6FAA">
        <w:rPr>
          <w:rFonts w:ascii="Times New Roman" w:hAnsi="Times New Roman" w:cs="Times New Roman"/>
          <w:color w:val="000000"/>
          <w:sz w:val="24"/>
          <w:szCs w:val="24"/>
          <w:lang w:val="sq-AL"/>
        </w:rPr>
        <w:t>Media raportoi se Simseku u mor</w:t>
      </w:r>
      <w:r w:rsidRPr="00CE2801">
        <w:rPr>
          <w:rFonts w:ascii="Times New Roman" w:hAnsi="Times New Roman" w:cs="Times New Roman"/>
          <w:color w:val="000000"/>
          <w:sz w:val="24"/>
          <w:szCs w:val="24"/>
          <w:lang w:val="sq-AL"/>
        </w:rPr>
        <w:t xml:space="preserve"> n</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Ministrin</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e Brendshme n</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or</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n 9 t</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dark</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s </w:t>
      </w:r>
      <w:r w:rsidR="00BA0615" w:rsidRPr="00CE2801">
        <w:rPr>
          <w:rFonts w:ascii="Times New Roman" w:hAnsi="Times New Roman" w:cs="Times New Roman"/>
          <w:color w:val="000000"/>
          <w:sz w:val="24"/>
          <w:szCs w:val="24"/>
          <w:lang w:val="sq-AL"/>
        </w:rPr>
        <w:t>--</w:t>
      </w:r>
      <w:r w:rsidRPr="00CE2801">
        <w:rPr>
          <w:rFonts w:ascii="Times New Roman" w:hAnsi="Times New Roman" w:cs="Times New Roman"/>
          <w:color w:val="000000"/>
          <w:sz w:val="24"/>
          <w:szCs w:val="24"/>
          <w:lang w:val="sq-AL"/>
        </w:rPr>
        <w:t xml:space="preserve"> jasht</w:t>
      </w:r>
      <w:r w:rsidR="007103E9"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w:t>
      </w:r>
      <w:r w:rsidR="00BA0615" w:rsidRPr="00CE2801">
        <w:rPr>
          <w:rFonts w:ascii="Times New Roman" w:hAnsi="Times New Roman" w:cs="Times New Roman"/>
          <w:color w:val="000000"/>
          <w:sz w:val="24"/>
          <w:szCs w:val="24"/>
          <w:lang w:val="sq-AL"/>
        </w:rPr>
        <w:t>orarit t</w:t>
      </w:r>
      <w:r w:rsidR="007103E9" w:rsidRPr="00CE2801">
        <w:rPr>
          <w:rFonts w:ascii="Times New Roman" w:hAnsi="Times New Roman" w:cs="Times New Roman"/>
          <w:color w:val="000000"/>
          <w:sz w:val="24"/>
          <w:szCs w:val="24"/>
          <w:lang w:val="sq-AL"/>
        </w:rPr>
        <w:t>ë</w:t>
      </w:r>
      <w:r w:rsidR="00BA0615" w:rsidRPr="00CE2801">
        <w:rPr>
          <w:rFonts w:ascii="Times New Roman" w:hAnsi="Times New Roman" w:cs="Times New Roman"/>
          <w:color w:val="000000"/>
          <w:sz w:val="24"/>
          <w:szCs w:val="24"/>
          <w:lang w:val="sq-AL"/>
        </w:rPr>
        <w:t xml:space="preserve"> pun</w:t>
      </w:r>
      <w:r w:rsidR="007103E9" w:rsidRPr="00CE2801">
        <w:rPr>
          <w:rFonts w:ascii="Times New Roman" w:hAnsi="Times New Roman" w:cs="Times New Roman"/>
          <w:color w:val="000000"/>
          <w:sz w:val="24"/>
          <w:szCs w:val="24"/>
          <w:lang w:val="sq-AL"/>
        </w:rPr>
        <w:t>ë</w:t>
      </w:r>
      <w:r w:rsidR="00BA0615" w:rsidRPr="00CE2801">
        <w:rPr>
          <w:rFonts w:ascii="Times New Roman" w:hAnsi="Times New Roman" w:cs="Times New Roman"/>
          <w:color w:val="000000"/>
          <w:sz w:val="24"/>
          <w:szCs w:val="24"/>
          <w:lang w:val="sq-AL"/>
        </w:rPr>
        <w:t>s --</w:t>
      </w:r>
      <w:r w:rsidRPr="00CE2801">
        <w:rPr>
          <w:rFonts w:ascii="Times New Roman" w:hAnsi="Times New Roman" w:cs="Times New Roman"/>
          <w:color w:val="000000"/>
          <w:sz w:val="24"/>
          <w:szCs w:val="24"/>
          <w:lang w:val="sq-AL"/>
        </w:rPr>
        <w:t xml:space="preserve"> </w:t>
      </w:r>
      <w:r w:rsidR="00BA0615" w:rsidRPr="00CE2801">
        <w:rPr>
          <w:rFonts w:ascii="Times New Roman" w:hAnsi="Times New Roman" w:cs="Times New Roman"/>
          <w:color w:val="000000"/>
          <w:sz w:val="24"/>
          <w:szCs w:val="24"/>
          <w:lang w:val="sq-AL"/>
        </w:rPr>
        <w:t>n</w:t>
      </w:r>
      <w:r w:rsidR="007103E9" w:rsidRPr="00CE2801">
        <w:rPr>
          <w:rFonts w:ascii="Times New Roman" w:hAnsi="Times New Roman" w:cs="Times New Roman"/>
          <w:color w:val="000000"/>
          <w:sz w:val="24"/>
          <w:szCs w:val="24"/>
          <w:lang w:val="sq-AL"/>
        </w:rPr>
        <w:t>ë</w:t>
      </w:r>
      <w:r w:rsidR="00BA0615" w:rsidRPr="00CE2801">
        <w:rPr>
          <w:rFonts w:ascii="Times New Roman" w:hAnsi="Times New Roman" w:cs="Times New Roman"/>
          <w:color w:val="000000"/>
          <w:sz w:val="24"/>
          <w:szCs w:val="24"/>
          <w:lang w:val="sq-AL"/>
        </w:rPr>
        <w:t xml:space="preserve"> dat</w:t>
      </w:r>
      <w:r w:rsidR="007103E9" w:rsidRPr="00CE2801">
        <w:rPr>
          <w:rFonts w:ascii="Times New Roman" w:hAnsi="Times New Roman" w:cs="Times New Roman"/>
          <w:color w:val="000000"/>
          <w:sz w:val="24"/>
          <w:szCs w:val="24"/>
          <w:lang w:val="sq-AL"/>
        </w:rPr>
        <w:t>ë</w:t>
      </w:r>
      <w:r w:rsidR="00BA0615" w:rsidRPr="00CE2801">
        <w:rPr>
          <w:rFonts w:ascii="Times New Roman" w:hAnsi="Times New Roman" w:cs="Times New Roman"/>
          <w:color w:val="000000"/>
          <w:sz w:val="24"/>
          <w:szCs w:val="24"/>
          <w:lang w:val="sq-AL"/>
        </w:rPr>
        <w:t>n 9 mars pas lirimit nga burgu, p</w:t>
      </w:r>
      <w:r w:rsidR="007103E9" w:rsidRPr="00CE2801">
        <w:rPr>
          <w:rFonts w:ascii="Times New Roman" w:hAnsi="Times New Roman" w:cs="Times New Roman"/>
          <w:color w:val="000000"/>
          <w:sz w:val="24"/>
          <w:szCs w:val="24"/>
          <w:lang w:val="sq-AL"/>
        </w:rPr>
        <w:t>ë</w:t>
      </w:r>
      <w:r w:rsidR="00BA0615" w:rsidRPr="00CE2801">
        <w:rPr>
          <w:rFonts w:ascii="Times New Roman" w:hAnsi="Times New Roman" w:cs="Times New Roman"/>
          <w:color w:val="000000"/>
          <w:sz w:val="24"/>
          <w:szCs w:val="24"/>
          <w:lang w:val="sq-AL"/>
        </w:rPr>
        <w:t>r nj</w:t>
      </w:r>
      <w:r w:rsidR="007103E9" w:rsidRPr="00CE2801">
        <w:rPr>
          <w:rFonts w:ascii="Times New Roman" w:hAnsi="Times New Roman" w:cs="Times New Roman"/>
          <w:color w:val="000000"/>
          <w:sz w:val="24"/>
          <w:szCs w:val="24"/>
          <w:lang w:val="sq-AL"/>
        </w:rPr>
        <w:t>ë</w:t>
      </w:r>
      <w:r w:rsidR="00BA0615" w:rsidRPr="00CE2801">
        <w:rPr>
          <w:rFonts w:ascii="Times New Roman" w:hAnsi="Times New Roman" w:cs="Times New Roman"/>
          <w:color w:val="000000"/>
          <w:sz w:val="24"/>
          <w:szCs w:val="24"/>
          <w:lang w:val="sq-AL"/>
        </w:rPr>
        <w:t xml:space="preserve"> intervist</w:t>
      </w:r>
      <w:r w:rsidR="007103E9" w:rsidRPr="00CE2801">
        <w:rPr>
          <w:rFonts w:ascii="Times New Roman" w:hAnsi="Times New Roman" w:cs="Times New Roman"/>
          <w:color w:val="000000"/>
          <w:sz w:val="24"/>
          <w:szCs w:val="24"/>
          <w:lang w:val="sq-AL"/>
        </w:rPr>
        <w:t>ë</w:t>
      </w:r>
      <w:r w:rsidR="00BA0615" w:rsidRPr="00CE2801">
        <w:rPr>
          <w:rFonts w:ascii="Times New Roman" w:hAnsi="Times New Roman" w:cs="Times New Roman"/>
          <w:color w:val="000000"/>
          <w:sz w:val="24"/>
          <w:szCs w:val="24"/>
          <w:lang w:val="sq-AL"/>
        </w:rPr>
        <w:t xml:space="preserve"> n</w:t>
      </w:r>
      <w:r w:rsidR="007103E9" w:rsidRPr="00CE2801">
        <w:rPr>
          <w:rFonts w:ascii="Times New Roman" w:hAnsi="Times New Roman" w:cs="Times New Roman"/>
          <w:color w:val="000000"/>
          <w:sz w:val="24"/>
          <w:szCs w:val="24"/>
          <w:lang w:val="sq-AL"/>
        </w:rPr>
        <w:t>ë</w:t>
      </w:r>
      <w:r w:rsidR="00BA0615" w:rsidRPr="00CE2801">
        <w:rPr>
          <w:rFonts w:ascii="Times New Roman" w:hAnsi="Times New Roman" w:cs="Times New Roman"/>
          <w:color w:val="000000"/>
          <w:sz w:val="24"/>
          <w:szCs w:val="24"/>
          <w:lang w:val="sq-AL"/>
        </w:rPr>
        <w:t xml:space="preserve"> lidhje me aplikimin p</w:t>
      </w:r>
      <w:r w:rsidR="007103E9" w:rsidRPr="00CE2801">
        <w:rPr>
          <w:rFonts w:ascii="Times New Roman" w:hAnsi="Times New Roman" w:cs="Times New Roman"/>
          <w:color w:val="000000"/>
          <w:sz w:val="24"/>
          <w:szCs w:val="24"/>
          <w:lang w:val="sq-AL"/>
        </w:rPr>
        <w:t>ë</w:t>
      </w:r>
      <w:r w:rsidR="00BA0615" w:rsidRPr="00CE2801">
        <w:rPr>
          <w:rFonts w:ascii="Times New Roman" w:hAnsi="Times New Roman" w:cs="Times New Roman"/>
          <w:color w:val="000000"/>
          <w:sz w:val="24"/>
          <w:szCs w:val="24"/>
          <w:lang w:val="sq-AL"/>
        </w:rPr>
        <w:t xml:space="preserve">r azil. </w:t>
      </w:r>
      <w:r w:rsidR="007103E9" w:rsidRPr="00CE2801">
        <w:rPr>
          <w:rFonts w:ascii="Times New Roman" w:hAnsi="Times New Roman" w:cs="Times New Roman"/>
          <w:color w:val="000000"/>
          <w:sz w:val="24"/>
          <w:szCs w:val="24"/>
          <w:lang w:val="sq-AL"/>
        </w:rPr>
        <w:t xml:space="preserve">Qeveria ia mohoi aplikimin në të njëjtën ditë dhe Komisioni Kombëtar për Azilin dhe Refugjatët ia </w:t>
      </w:r>
      <w:r w:rsidR="005D0D71">
        <w:rPr>
          <w:rFonts w:ascii="Times New Roman" w:hAnsi="Times New Roman" w:cs="Times New Roman"/>
          <w:color w:val="000000"/>
          <w:sz w:val="24"/>
          <w:szCs w:val="24"/>
          <w:lang w:val="sq-AL"/>
        </w:rPr>
        <w:t>refuzoi</w:t>
      </w:r>
      <w:r w:rsidR="007103E9" w:rsidRPr="00CE2801">
        <w:rPr>
          <w:rFonts w:ascii="Times New Roman" w:hAnsi="Times New Roman" w:cs="Times New Roman"/>
          <w:color w:val="000000"/>
          <w:sz w:val="24"/>
          <w:szCs w:val="24"/>
          <w:lang w:val="sq-AL"/>
        </w:rPr>
        <w:t xml:space="preserve"> apelimin në 10 shtator. U diskutua nëse Simseku u njoftua në kohën e duhur për secilin prej vendimeve. Qeveria turke vazhdon të </w:t>
      </w:r>
      <w:r w:rsidR="005D0D71">
        <w:rPr>
          <w:rFonts w:ascii="Times New Roman" w:hAnsi="Times New Roman" w:cs="Times New Roman"/>
          <w:color w:val="000000"/>
          <w:sz w:val="24"/>
          <w:szCs w:val="24"/>
          <w:lang w:val="sq-AL"/>
        </w:rPr>
        <w:t>nxis</w:t>
      </w:r>
      <w:r w:rsidR="007103E9" w:rsidRPr="00CE2801">
        <w:rPr>
          <w:rFonts w:ascii="Times New Roman" w:hAnsi="Times New Roman" w:cs="Times New Roman"/>
          <w:color w:val="000000"/>
          <w:sz w:val="24"/>
          <w:szCs w:val="24"/>
          <w:lang w:val="sq-AL"/>
        </w:rPr>
        <w:t>ë për rikthimin e Sim</w:t>
      </w:r>
      <w:r w:rsidR="005D0D71">
        <w:rPr>
          <w:rFonts w:ascii="Times New Roman" w:hAnsi="Times New Roman" w:cs="Times New Roman"/>
          <w:color w:val="000000"/>
          <w:sz w:val="24"/>
          <w:szCs w:val="24"/>
          <w:lang w:val="sq-AL"/>
        </w:rPr>
        <w:t>sekut dhe të tjerëve që dyshohen të je</w:t>
      </w:r>
      <w:r w:rsidR="007103E9" w:rsidRPr="00CE2801">
        <w:rPr>
          <w:rFonts w:ascii="Times New Roman" w:hAnsi="Times New Roman" w:cs="Times New Roman"/>
          <w:color w:val="000000"/>
          <w:sz w:val="24"/>
          <w:szCs w:val="24"/>
          <w:lang w:val="sq-AL"/>
        </w:rPr>
        <w:t xml:space="preserve">në të lidhur me </w:t>
      </w:r>
      <w:r w:rsidR="003B2F9A" w:rsidRPr="00CE2801">
        <w:rPr>
          <w:rFonts w:ascii="Times New Roman" w:hAnsi="Times New Roman" w:cs="Times New Roman"/>
          <w:color w:val="000000"/>
          <w:sz w:val="24"/>
          <w:szCs w:val="24"/>
          <w:lang w:val="sq-AL"/>
        </w:rPr>
        <w:t>Fethullah Gulen</w:t>
      </w:r>
      <w:r w:rsidR="007103E9" w:rsidRPr="00CE2801">
        <w:rPr>
          <w:rFonts w:ascii="Times New Roman" w:hAnsi="Times New Roman" w:cs="Times New Roman"/>
          <w:color w:val="000000"/>
          <w:sz w:val="24"/>
          <w:szCs w:val="24"/>
          <w:lang w:val="sq-AL"/>
        </w:rPr>
        <w:t>in</w:t>
      </w:r>
      <w:r w:rsidR="003B2F9A" w:rsidRPr="00CE2801">
        <w:rPr>
          <w:rFonts w:ascii="Times New Roman" w:hAnsi="Times New Roman" w:cs="Times New Roman"/>
          <w:color w:val="000000"/>
          <w:sz w:val="24"/>
          <w:szCs w:val="24"/>
          <w:lang w:val="sq-AL"/>
        </w:rPr>
        <w:t>.</w:t>
      </w:r>
    </w:p>
    <w:p w:rsidR="007103E9" w:rsidRPr="00CE2801" w:rsidRDefault="007103E9" w:rsidP="007103E9">
      <w:pPr>
        <w:spacing w:after="0"/>
        <w:rPr>
          <w:rFonts w:ascii="Times New Roman" w:hAnsi="Times New Roman" w:cs="Times New Roman"/>
          <w:color w:val="000000"/>
          <w:sz w:val="24"/>
          <w:szCs w:val="24"/>
          <w:lang w:val="sq-AL"/>
        </w:rPr>
      </w:pPr>
    </w:p>
    <w:p w:rsidR="007103E9" w:rsidRPr="00CE2801" w:rsidRDefault="007103E9" w:rsidP="007103E9">
      <w:pPr>
        <w:spacing w:after="0"/>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Mundësia për azil:</w:t>
      </w:r>
      <w:r w:rsidRPr="00CE2801">
        <w:rPr>
          <w:rFonts w:ascii="Times New Roman" w:hAnsi="Times New Roman" w:cs="Times New Roman"/>
          <w:sz w:val="24"/>
          <w:szCs w:val="24"/>
          <w:lang w:val="sq-AL"/>
        </w:rPr>
        <w:t xml:space="preserve"> Ligji parashikon dhënien e azilit ose statusit refugjat dhe qeveria ka ngritur një sistem për sigurimin e mbrojtjes për refugjatët. </w:t>
      </w:r>
    </w:p>
    <w:p w:rsidR="007103E9" w:rsidRPr="00CE2801" w:rsidRDefault="007103E9" w:rsidP="007103E9">
      <w:pPr>
        <w:spacing w:after="0"/>
        <w:rPr>
          <w:rFonts w:ascii="Times New Roman" w:hAnsi="Times New Roman" w:cs="Times New Roman"/>
          <w:sz w:val="24"/>
          <w:szCs w:val="24"/>
          <w:lang w:val="sq-AL"/>
        </w:rPr>
      </w:pPr>
    </w:p>
    <w:p w:rsidR="007103E9" w:rsidRPr="00CE2801" w:rsidRDefault="007103E9" w:rsidP="007103E9">
      <w:pPr>
        <w:spacing w:after="0"/>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Pati raportime të besueshme nga OJQ, migrantë dhe azilkërkues se autoritetet nuk ndoqën procedurat e parashikuara me ligj për disa azilkërkues dhe se në raste të tjera ata që kërkonin azil nuk patën mundësi të </w:t>
      </w:r>
      <w:r w:rsidR="005D0D71">
        <w:rPr>
          <w:rFonts w:ascii="Times New Roman" w:hAnsi="Times New Roman" w:cs="Times New Roman"/>
          <w:sz w:val="24"/>
          <w:szCs w:val="24"/>
          <w:lang w:val="sq-AL"/>
        </w:rPr>
        <w:t>siguronin</w:t>
      </w:r>
      <w:r w:rsidRPr="00CE2801">
        <w:rPr>
          <w:rFonts w:ascii="Times New Roman" w:hAnsi="Times New Roman" w:cs="Times New Roman"/>
          <w:sz w:val="24"/>
          <w:szCs w:val="24"/>
          <w:lang w:val="sq-AL"/>
        </w:rPr>
        <w:t xml:space="preserve"> kujdes social dhe shërbime të tjera për shkak të shpërndarjes së kufizuar të kartave të identitetit. “Caritas”-i dhe Zyra e Avokatit të Popullit kishin kritika ndaj procedurave qeveritare për kontrollin dhe ndalimin e migrantëve. Pati raportime se policia e kufirit detyroi migrantët të ktheheshin nga kishin ardhur, në Greqi. </w:t>
      </w:r>
    </w:p>
    <w:p w:rsidR="007103E9" w:rsidRPr="00CE2801" w:rsidRDefault="007103E9" w:rsidP="007103E9">
      <w:pPr>
        <w:spacing w:after="0"/>
        <w:rPr>
          <w:rFonts w:ascii="Times New Roman" w:hAnsi="Times New Roman" w:cs="Times New Roman"/>
          <w:sz w:val="24"/>
          <w:szCs w:val="24"/>
          <w:lang w:val="sq-AL"/>
        </w:rPr>
      </w:pPr>
    </w:p>
    <w:p w:rsidR="007103E9" w:rsidRPr="00CE2801" w:rsidRDefault="007103E9" w:rsidP="007103E9">
      <w:pPr>
        <w:spacing w:after="0"/>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Ligji për azil u kërkon autoriteteve të japin ose mohojnë azilin brenda 51 ditësh nga kërkesa fillestare e azilkërkuesit. Sipas ligjit, azilkërkuesit nuk mund të përballen me akuza penale për hyrje të paligjshme në vend nëse kontaktojnë me autoritetet brenda 10 ditësh nga mbërritja në vend. </w:t>
      </w:r>
    </w:p>
    <w:p w:rsidR="007103E9" w:rsidRPr="00CE2801" w:rsidRDefault="007103E9" w:rsidP="007103E9">
      <w:pPr>
        <w:spacing w:after="0"/>
        <w:rPr>
          <w:rFonts w:ascii="Times New Roman" w:hAnsi="Times New Roman" w:cs="Times New Roman"/>
          <w:sz w:val="24"/>
          <w:szCs w:val="24"/>
          <w:lang w:val="sq-AL"/>
        </w:rPr>
      </w:pPr>
    </w:p>
    <w:p w:rsidR="00DF597D" w:rsidRPr="00CE2801" w:rsidRDefault="007103E9" w:rsidP="00DF597D">
      <w:pPr>
        <w:spacing w:after="0"/>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Vend i sigurt origjine/Tranzit:</w:t>
      </w:r>
      <w:r w:rsidRPr="00CE2801">
        <w:rPr>
          <w:rFonts w:ascii="Times New Roman" w:hAnsi="Times New Roman" w:cs="Times New Roman"/>
          <w:sz w:val="24"/>
          <w:szCs w:val="24"/>
          <w:lang w:val="sq-AL"/>
        </w:rPr>
        <w:t xml:space="preserve"> Ligji kufizon individët nga vende origjine të sigurta ose tranziti të kërkojnë azil ose t</w:t>
      </w:r>
      <w:r w:rsidR="00145CD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marrin statusin</w:t>
      </w:r>
      <w:r w:rsidR="00DF597D" w:rsidRPr="00CE2801">
        <w:rPr>
          <w:rFonts w:ascii="Times New Roman" w:hAnsi="Times New Roman" w:cs="Times New Roman"/>
          <w:sz w:val="24"/>
          <w:szCs w:val="24"/>
          <w:lang w:val="sq-AL"/>
        </w:rPr>
        <w:t xml:space="preserve"> refugjat. </w:t>
      </w:r>
      <w:r w:rsidRPr="00CE2801">
        <w:rPr>
          <w:rFonts w:ascii="Times New Roman" w:hAnsi="Times New Roman" w:cs="Times New Roman"/>
          <w:sz w:val="24"/>
          <w:szCs w:val="24"/>
          <w:lang w:val="sq-AL"/>
        </w:rPr>
        <w:t xml:space="preserve">UNHCR-ja raportoi se </w:t>
      </w:r>
      <w:r w:rsidR="00DF597D" w:rsidRPr="00CE2801">
        <w:rPr>
          <w:rFonts w:ascii="Times New Roman" w:hAnsi="Times New Roman" w:cs="Times New Roman"/>
          <w:sz w:val="24"/>
          <w:szCs w:val="24"/>
          <w:lang w:val="sq-AL"/>
        </w:rPr>
        <w:t>ishte refuzuar nj</w:t>
      </w:r>
      <w:r w:rsidR="00145CDB" w:rsidRPr="00CE2801">
        <w:rPr>
          <w:rFonts w:ascii="Times New Roman" w:hAnsi="Times New Roman" w:cs="Times New Roman"/>
          <w:sz w:val="24"/>
          <w:szCs w:val="24"/>
          <w:lang w:val="sq-AL"/>
        </w:rPr>
        <w:t>ë</w:t>
      </w:r>
      <w:r w:rsidR="00DF597D" w:rsidRPr="00CE2801">
        <w:rPr>
          <w:rFonts w:ascii="Times New Roman" w:hAnsi="Times New Roman" w:cs="Times New Roman"/>
          <w:sz w:val="24"/>
          <w:szCs w:val="24"/>
          <w:lang w:val="sq-AL"/>
        </w:rPr>
        <w:t xml:space="preserve"> k</w:t>
      </w:r>
      <w:r w:rsidR="00145CDB" w:rsidRPr="00CE2801">
        <w:rPr>
          <w:rFonts w:ascii="Times New Roman" w:hAnsi="Times New Roman" w:cs="Times New Roman"/>
          <w:sz w:val="24"/>
          <w:szCs w:val="24"/>
          <w:lang w:val="sq-AL"/>
        </w:rPr>
        <w:t>ë</w:t>
      </w:r>
      <w:r w:rsidR="00DF597D" w:rsidRPr="00CE2801">
        <w:rPr>
          <w:rFonts w:ascii="Times New Roman" w:hAnsi="Times New Roman" w:cs="Times New Roman"/>
          <w:sz w:val="24"/>
          <w:szCs w:val="24"/>
          <w:lang w:val="sq-AL"/>
        </w:rPr>
        <w:t>rkes</w:t>
      </w:r>
      <w:r w:rsidR="00145CDB" w:rsidRPr="00CE2801">
        <w:rPr>
          <w:rFonts w:ascii="Times New Roman" w:hAnsi="Times New Roman" w:cs="Times New Roman"/>
          <w:sz w:val="24"/>
          <w:szCs w:val="24"/>
          <w:lang w:val="sq-AL"/>
        </w:rPr>
        <w:t>ë</w:t>
      </w:r>
      <w:r w:rsidR="00DF597D" w:rsidRPr="00CE2801">
        <w:rPr>
          <w:rFonts w:ascii="Times New Roman" w:hAnsi="Times New Roman" w:cs="Times New Roman"/>
          <w:sz w:val="24"/>
          <w:szCs w:val="24"/>
          <w:lang w:val="sq-AL"/>
        </w:rPr>
        <w:t xml:space="preserve"> p</w:t>
      </w:r>
      <w:r w:rsidR="00145CDB" w:rsidRPr="00CE2801">
        <w:rPr>
          <w:rFonts w:ascii="Times New Roman" w:hAnsi="Times New Roman" w:cs="Times New Roman"/>
          <w:sz w:val="24"/>
          <w:szCs w:val="24"/>
          <w:lang w:val="sq-AL"/>
        </w:rPr>
        <w:t>ë</w:t>
      </w:r>
      <w:r w:rsidR="00DF597D" w:rsidRPr="00CE2801">
        <w:rPr>
          <w:rFonts w:ascii="Times New Roman" w:hAnsi="Times New Roman" w:cs="Times New Roman"/>
          <w:sz w:val="24"/>
          <w:szCs w:val="24"/>
          <w:lang w:val="sq-AL"/>
        </w:rPr>
        <w:t>r azil bazuar n</w:t>
      </w:r>
      <w:r w:rsidR="00145CDB" w:rsidRPr="00CE2801">
        <w:rPr>
          <w:rFonts w:ascii="Times New Roman" w:hAnsi="Times New Roman" w:cs="Times New Roman"/>
          <w:sz w:val="24"/>
          <w:szCs w:val="24"/>
          <w:lang w:val="sq-AL"/>
        </w:rPr>
        <w:t>ë</w:t>
      </w:r>
      <w:r w:rsidR="00DF597D" w:rsidRPr="00CE2801">
        <w:rPr>
          <w:rFonts w:ascii="Times New Roman" w:hAnsi="Times New Roman" w:cs="Times New Roman"/>
          <w:sz w:val="24"/>
          <w:szCs w:val="24"/>
          <w:lang w:val="sq-AL"/>
        </w:rPr>
        <w:t xml:space="preserve"> list</w:t>
      </w:r>
      <w:r w:rsidR="00145CDB" w:rsidRPr="00CE2801">
        <w:rPr>
          <w:rFonts w:ascii="Times New Roman" w:hAnsi="Times New Roman" w:cs="Times New Roman"/>
          <w:sz w:val="24"/>
          <w:szCs w:val="24"/>
          <w:lang w:val="sq-AL"/>
        </w:rPr>
        <w:t>ë</w:t>
      </w:r>
      <w:r w:rsidR="00DF597D" w:rsidRPr="00CE2801">
        <w:rPr>
          <w:rFonts w:ascii="Times New Roman" w:hAnsi="Times New Roman" w:cs="Times New Roman"/>
          <w:sz w:val="24"/>
          <w:szCs w:val="24"/>
          <w:lang w:val="sq-AL"/>
        </w:rPr>
        <w:t>n e vendeve t</w:t>
      </w:r>
      <w:r w:rsidR="00145CDB" w:rsidRPr="00CE2801">
        <w:rPr>
          <w:rFonts w:ascii="Times New Roman" w:hAnsi="Times New Roman" w:cs="Times New Roman"/>
          <w:sz w:val="24"/>
          <w:szCs w:val="24"/>
          <w:lang w:val="sq-AL"/>
        </w:rPr>
        <w:t>ë</w:t>
      </w:r>
      <w:r w:rsidR="00DF597D" w:rsidRPr="00CE2801">
        <w:rPr>
          <w:rFonts w:ascii="Times New Roman" w:hAnsi="Times New Roman" w:cs="Times New Roman"/>
          <w:sz w:val="24"/>
          <w:szCs w:val="24"/>
          <w:lang w:val="sq-AL"/>
        </w:rPr>
        <w:t xml:space="preserve"> sigurta q</w:t>
      </w:r>
      <w:r w:rsidR="00145CDB" w:rsidRPr="00CE2801">
        <w:rPr>
          <w:rFonts w:ascii="Times New Roman" w:hAnsi="Times New Roman" w:cs="Times New Roman"/>
          <w:sz w:val="24"/>
          <w:szCs w:val="24"/>
          <w:lang w:val="sq-AL"/>
        </w:rPr>
        <w:t>ë</w:t>
      </w:r>
      <w:r w:rsidR="005D0D71">
        <w:rPr>
          <w:rFonts w:ascii="Times New Roman" w:hAnsi="Times New Roman" w:cs="Times New Roman"/>
          <w:sz w:val="24"/>
          <w:szCs w:val="24"/>
          <w:lang w:val="sq-AL"/>
        </w:rPr>
        <w:t xml:space="preserve"> disponon qeveri</w:t>
      </w:r>
      <w:r w:rsidR="008B6FAA">
        <w:rPr>
          <w:rFonts w:ascii="Times New Roman" w:hAnsi="Times New Roman" w:cs="Times New Roman"/>
          <w:sz w:val="24"/>
          <w:szCs w:val="24"/>
          <w:lang w:val="sq-AL"/>
        </w:rPr>
        <w:t>a</w:t>
      </w:r>
      <w:r w:rsidR="00DF597D" w:rsidRPr="00CE2801">
        <w:rPr>
          <w:rFonts w:ascii="Times New Roman" w:hAnsi="Times New Roman" w:cs="Times New Roman"/>
          <w:sz w:val="24"/>
          <w:szCs w:val="24"/>
          <w:lang w:val="sq-AL"/>
        </w:rPr>
        <w:t>, përfshirë Greqinë.</w:t>
      </w:r>
    </w:p>
    <w:p w:rsidR="00DF597D" w:rsidRPr="00CE2801" w:rsidRDefault="00DF597D" w:rsidP="00DF597D">
      <w:pPr>
        <w:spacing w:after="0"/>
        <w:rPr>
          <w:rFonts w:ascii="Times New Roman" w:hAnsi="Times New Roman" w:cs="Times New Roman"/>
          <w:sz w:val="24"/>
          <w:szCs w:val="24"/>
          <w:lang w:val="sq-AL"/>
        </w:rPr>
      </w:pPr>
    </w:p>
    <w:p w:rsidR="007103E9" w:rsidRPr="00CE2801" w:rsidRDefault="007103E9" w:rsidP="00DF597D">
      <w:pPr>
        <w:spacing w:after="0"/>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Punësimi:</w:t>
      </w:r>
      <w:r w:rsidRPr="00CE2801">
        <w:rPr>
          <w:rFonts w:ascii="Times New Roman" w:hAnsi="Times New Roman" w:cs="Times New Roman"/>
          <w:sz w:val="24"/>
          <w:szCs w:val="24"/>
          <w:lang w:val="sq-AL"/>
        </w:rPr>
        <w:t xml:space="preserve"> Ndonëse ligji i lejon refugjatët të punojnë, </w:t>
      </w:r>
      <w:r w:rsidR="00DF597D" w:rsidRPr="00CE2801">
        <w:rPr>
          <w:rFonts w:ascii="Times New Roman" w:hAnsi="Times New Roman" w:cs="Times New Roman"/>
          <w:sz w:val="24"/>
          <w:szCs w:val="24"/>
          <w:lang w:val="sq-AL"/>
        </w:rPr>
        <w:t>s</w:t>
      </w:r>
      <w:r w:rsidR="00145CDB" w:rsidRPr="00CE2801">
        <w:rPr>
          <w:rFonts w:ascii="Times New Roman" w:hAnsi="Times New Roman" w:cs="Times New Roman"/>
          <w:sz w:val="24"/>
          <w:szCs w:val="24"/>
          <w:lang w:val="sq-AL"/>
        </w:rPr>
        <w:t>ë</w:t>
      </w:r>
      <w:r w:rsidR="00DF597D" w:rsidRPr="00CE2801">
        <w:rPr>
          <w:rFonts w:ascii="Times New Roman" w:hAnsi="Times New Roman" w:cs="Times New Roman"/>
          <w:sz w:val="24"/>
          <w:szCs w:val="24"/>
          <w:lang w:val="sq-AL"/>
        </w:rPr>
        <w:t xml:space="preserve"> pari ata duhet t</w:t>
      </w:r>
      <w:r w:rsidR="00145CDB" w:rsidRPr="00CE2801">
        <w:rPr>
          <w:rFonts w:ascii="Times New Roman" w:hAnsi="Times New Roman" w:cs="Times New Roman"/>
          <w:sz w:val="24"/>
          <w:szCs w:val="24"/>
          <w:lang w:val="sq-AL"/>
        </w:rPr>
        <w:t>ë</w:t>
      </w:r>
      <w:r w:rsidR="00DF597D" w:rsidRPr="00CE2801">
        <w:rPr>
          <w:rFonts w:ascii="Times New Roman" w:hAnsi="Times New Roman" w:cs="Times New Roman"/>
          <w:sz w:val="24"/>
          <w:szCs w:val="24"/>
          <w:lang w:val="sq-AL"/>
        </w:rPr>
        <w:t xml:space="preserve"> marrin n</w:t>
      </w:r>
      <w:r w:rsidR="00145CDB" w:rsidRPr="00CE2801">
        <w:rPr>
          <w:rFonts w:ascii="Times New Roman" w:hAnsi="Times New Roman" w:cs="Times New Roman"/>
          <w:sz w:val="24"/>
          <w:szCs w:val="24"/>
          <w:lang w:val="sq-AL"/>
        </w:rPr>
        <w:t>ë</w:t>
      </w:r>
      <w:r w:rsidR="00DF597D" w:rsidRPr="00CE2801">
        <w:rPr>
          <w:rFonts w:ascii="Times New Roman" w:hAnsi="Times New Roman" w:cs="Times New Roman"/>
          <w:sz w:val="24"/>
          <w:szCs w:val="24"/>
          <w:lang w:val="sq-AL"/>
        </w:rPr>
        <w:t>nshtet</w:t>
      </w:r>
      <w:r w:rsidR="00145CDB" w:rsidRPr="00CE2801">
        <w:rPr>
          <w:rFonts w:ascii="Times New Roman" w:hAnsi="Times New Roman" w:cs="Times New Roman"/>
          <w:sz w:val="24"/>
          <w:szCs w:val="24"/>
          <w:lang w:val="sq-AL"/>
        </w:rPr>
        <w:t>ë</w:t>
      </w:r>
      <w:r w:rsidR="00DF597D" w:rsidRPr="00CE2801">
        <w:rPr>
          <w:rFonts w:ascii="Times New Roman" w:hAnsi="Times New Roman" w:cs="Times New Roman"/>
          <w:sz w:val="24"/>
          <w:szCs w:val="24"/>
          <w:lang w:val="sq-AL"/>
        </w:rPr>
        <w:t>si shqiptare q</w:t>
      </w:r>
      <w:r w:rsidR="00145CDB" w:rsidRPr="00CE2801">
        <w:rPr>
          <w:rFonts w:ascii="Times New Roman" w:hAnsi="Times New Roman" w:cs="Times New Roman"/>
          <w:sz w:val="24"/>
          <w:szCs w:val="24"/>
          <w:lang w:val="sq-AL"/>
        </w:rPr>
        <w:t>ë</w:t>
      </w:r>
      <w:r w:rsidR="00DF597D" w:rsidRPr="00CE2801">
        <w:rPr>
          <w:rFonts w:ascii="Times New Roman" w:hAnsi="Times New Roman" w:cs="Times New Roman"/>
          <w:sz w:val="24"/>
          <w:szCs w:val="24"/>
          <w:lang w:val="sq-AL"/>
        </w:rPr>
        <w:t xml:space="preserve"> t</w:t>
      </w:r>
      <w:r w:rsidR="00145CDB" w:rsidRPr="00CE2801">
        <w:rPr>
          <w:rFonts w:ascii="Times New Roman" w:hAnsi="Times New Roman" w:cs="Times New Roman"/>
          <w:sz w:val="24"/>
          <w:szCs w:val="24"/>
          <w:lang w:val="sq-AL"/>
        </w:rPr>
        <w:t>ë</w:t>
      </w:r>
      <w:r w:rsidR="00DF597D" w:rsidRPr="00CE2801">
        <w:rPr>
          <w:rFonts w:ascii="Times New Roman" w:hAnsi="Times New Roman" w:cs="Times New Roman"/>
          <w:sz w:val="24"/>
          <w:szCs w:val="24"/>
          <w:lang w:val="sq-AL"/>
        </w:rPr>
        <w:t xml:space="preserve"> mund t</w:t>
      </w:r>
      <w:r w:rsidR="00145CDB" w:rsidRPr="00CE2801">
        <w:rPr>
          <w:rFonts w:ascii="Times New Roman" w:hAnsi="Times New Roman" w:cs="Times New Roman"/>
          <w:sz w:val="24"/>
          <w:szCs w:val="24"/>
          <w:lang w:val="sq-AL"/>
        </w:rPr>
        <w:t>ë</w:t>
      </w:r>
      <w:r w:rsidR="00DF597D" w:rsidRPr="00CE2801">
        <w:rPr>
          <w:rFonts w:ascii="Times New Roman" w:hAnsi="Times New Roman" w:cs="Times New Roman"/>
          <w:sz w:val="24"/>
          <w:szCs w:val="24"/>
          <w:lang w:val="sq-AL"/>
        </w:rPr>
        <w:t xml:space="preserve"> sigurojn</w:t>
      </w:r>
      <w:r w:rsidR="00145CDB" w:rsidRPr="00CE2801">
        <w:rPr>
          <w:rFonts w:ascii="Times New Roman" w:hAnsi="Times New Roman" w:cs="Times New Roman"/>
          <w:sz w:val="24"/>
          <w:szCs w:val="24"/>
          <w:lang w:val="sq-AL"/>
        </w:rPr>
        <w:t>ë</w:t>
      </w:r>
      <w:r w:rsidR="00DF597D" w:rsidRPr="00CE2801">
        <w:rPr>
          <w:rFonts w:ascii="Times New Roman" w:hAnsi="Times New Roman" w:cs="Times New Roman"/>
          <w:sz w:val="24"/>
          <w:szCs w:val="24"/>
          <w:lang w:val="sq-AL"/>
        </w:rPr>
        <w:t xml:space="preserve"> kart</w:t>
      </w:r>
      <w:r w:rsidR="00145CDB" w:rsidRPr="00CE2801">
        <w:rPr>
          <w:rFonts w:ascii="Times New Roman" w:hAnsi="Times New Roman" w:cs="Times New Roman"/>
          <w:sz w:val="24"/>
          <w:szCs w:val="24"/>
          <w:lang w:val="sq-AL"/>
        </w:rPr>
        <w:t>ë</w:t>
      </w:r>
      <w:r w:rsidR="00DF597D" w:rsidRPr="00CE2801">
        <w:rPr>
          <w:rFonts w:ascii="Times New Roman" w:hAnsi="Times New Roman" w:cs="Times New Roman"/>
          <w:sz w:val="24"/>
          <w:szCs w:val="24"/>
          <w:lang w:val="sq-AL"/>
        </w:rPr>
        <w:t xml:space="preserve"> identiteti dhe leje pune. </w:t>
      </w:r>
    </w:p>
    <w:p w:rsidR="00DF597D" w:rsidRPr="00CE2801" w:rsidRDefault="00DF597D" w:rsidP="00DF597D">
      <w:pPr>
        <w:spacing w:after="0"/>
        <w:rPr>
          <w:rFonts w:ascii="Times New Roman" w:hAnsi="Times New Roman" w:cs="Times New Roman"/>
          <w:sz w:val="24"/>
          <w:szCs w:val="24"/>
          <w:lang w:val="sq-AL"/>
        </w:rPr>
      </w:pPr>
    </w:p>
    <w:p w:rsidR="00DF597D" w:rsidRPr="00CE2801" w:rsidRDefault="007103E9" w:rsidP="00DF597D">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Mundësi shfrytëzimi të shërbimeve bazë:</w:t>
      </w:r>
      <w:r w:rsidRPr="00CE2801">
        <w:rPr>
          <w:rFonts w:ascii="Times New Roman" w:hAnsi="Times New Roman" w:cs="Times New Roman"/>
          <w:sz w:val="24"/>
          <w:szCs w:val="24"/>
          <w:lang w:val="sq-AL"/>
        </w:rPr>
        <w:t xml:space="preserve"> Ligji u garanton refugjatëve mundësi përdorimi të shërbimeve publike, përfshirë arsimin, kujdesin shëndetësor, strehimin, zbatimin e ligjit, procedura gjyqësore si edhe ndihmë ligjore. </w:t>
      </w:r>
    </w:p>
    <w:p w:rsidR="004D2C69" w:rsidRPr="00CE2801" w:rsidRDefault="004D2C69" w:rsidP="004D2C69">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g. Personat pa shtetësi  </w:t>
      </w:r>
    </w:p>
    <w:p w:rsidR="002E6881" w:rsidRPr="00CE2801" w:rsidRDefault="004D2C69" w:rsidP="002E6881">
      <w:pPr>
        <w:rPr>
          <w:rFonts w:ascii="Times New Roman" w:hAnsi="Times New Roman" w:cs="Times New Roman"/>
          <w:color w:val="000000"/>
          <w:sz w:val="24"/>
          <w:szCs w:val="24"/>
          <w:lang w:val="sq-AL"/>
        </w:rPr>
      </w:pPr>
      <w:r w:rsidRPr="00CE2801">
        <w:rPr>
          <w:rFonts w:ascii="Times New Roman" w:hAnsi="Times New Roman" w:cs="Times New Roman"/>
          <w:sz w:val="24"/>
          <w:szCs w:val="24"/>
          <w:lang w:val="sq-AL"/>
        </w:rPr>
        <w:t>Sipas statistikave të UNHCR-së, p</w:t>
      </w:r>
      <w:r w:rsidR="00145CD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raf</w:t>
      </w:r>
      <w:r w:rsidR="00145CD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rsisht 700 persona n</w:t>
      </w:r>
      <w:r w:rsidR="00145CD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rrezik p</w:t>
      </w:r>
      <w:r w:rsidR="00145CD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pashtet</w:t>
      </w:r>
      <w:r w:rsidR="00145CD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si u identifikuan gjat</w:t>
      </w:r>
      <w:r w:rsidR="00145CD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mandatit t</w:t>
      </w:r>
      <w:r w:rsidR="00145CD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agjencis</w:t>
      </w:r>
      <w:r w:rsidR="00145CD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w:t>
      </w:r>
      <w:r w:rsidR="00145CD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munges</w:t>
      </w:r>
      <w:r w:rsidR="00145CD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n e shtet</w:t>
      </w:r>
      <w:r w:rsidR="00145CD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sis</w:t>
      </w:r>
      <w:r w:rsidR="00145CD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deri n</w:t>
      </w:r>
      <w:r w:rsidR="00145CD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n</w:t>
      </w:r>
      <w:r w:rsidR="00145CD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ntor. Qeveria nuk disponon të dhëna në lidhje me numrin e plotë të personave pa shtetësi ose personave në rrezik për humbje të </w:t>
      </w:r>
      <w:r w:rsidRPr="00CE2801">
        <w:rPr>
          <w:rFonts w:ascii="Times New Roman" w:hAnsi="Times New Roman" w:cs="Times New Roman"/>
          <w:sz w:val="24"/>
          <w:szCs w:val="24"/>
          <w:lang w:val="sq-AL"/>
        </w:rPr>
        <w:lastRenderedPageBreak/>
        <w:t xml:space="preserve">shtetësisë në vend. </w:t>
      </w:r>
      <w:r w:rsidR="002E6881" w:rsidRPr="00CE2801">
        <w:rPr>
          <w:rFonts w:ascii="Times New Roman" w:hAnsi="Times New Roman" w:cs="Times New Roman"/>
          <w:sz w:val="24"/>
          <w:szCs w:val="24"/>
          <w:lang w:val="sq-AL"/>
        </w:rPr>
        <w:t>Ligji i lejon personat pa shtet</w:t>
      </w:r>
      <w:r w:rsidR="00145CDB" w:rsidRPr="00CE2801">
        <w:rPr>
          <w:rFonts w:ascii="Times New Roman" w:hAnsi="Times New Roman" w:cs="Times New Roman"/>
          <w:sz w:val="24"/>
          <w:szCs w:val="24"/>
          <w:lang w:val="sq-AL"/>
        </w:rPr>
        <w:t>ë</w:t>
      </w:r>
      <w:r w:rsidR="002E6881" w:rsidRPr="00CE2801">
        <w:rPr>
          <w:rFonts w:ascii="Times New Roman" w:hAnsi="Times New Roman" w:cs="Times New Roman"/>
          <w:sz w:val="24"/>
          <w:szCs w:val="24"/>
          <w:lang w:val="sq-AL"/>
        </w:rPr>
        <w:t>si t</w:t>
      </w:r>
      <w:r w:rsidR="00145CDB" w:rsidRPr="00CE2801">
        <w:rPr>
          <w:rFonts w:ascii="Times New Roman" w:hAnsi="Times New Roman" w:cs="Times New Roman"/>
          <w:sz w:val="24"/>
          <w:szCs w:val="24"/>
          <w:lang w:val="sq-AL"/>
        </w:rPr>
        <w:t>ë</w:t>
      </w:r>
      <w:r w:rsidR="002E6881" w:rsidRPr="00CE2801">
        <w:rPr>
          <w:rFonts w:ascii="Times New Roman" w:hAnsi="Times New Roman" w:cs="Times New Roman"/>
          <w:sz w:val="24"/>
          <w:szCs w:val="24"/>
          <w:lang w:val="sq-AL"/>
        </w:rPr>
        <w:t xml:space="preserve"> k</w:t>
      </w:r>
      <w:r w:rsidR="00145CDB" w:rsidRPr="00CE2801">
        <w:rPr>
          <w:rFonts w:ascii="Times New Roman" w:hAnsi="Times New Roman" w:cs="Times New Roman"/>
          <w:sz w:val="24"/>
          <w:szCs w:val="24"/>
          <w:lang w:val="sq-AL"/>
        </w:rPr>
        <w:t>ë</w:t>
      </w:r>
      <w:r w:rsidR="002E6881" w:rsidRPr="00CE2801">
        <w:rPr>
          <w:rFonts w:ascii="Times New Roman" w:hAnsi="Times New Roman" w:cs="Times New Roman"/>
          <w:sz w:val="24"/>
          <w:szCs w:val="24"/>
          <w:lang w:val="sq-AL"/>
        </w:rPr>
        <w:t>rkojn</w:t>
      </w:r>
      <w:r w:rsidR="00145CDB" w:rsidRPr="00CE2801">
        <w:rPr>
          <w:rFonts w:ascii="Times New Roman" w:hAnsi="Times New Roman" w:cs="Times New Roman"/>
          <w:sz w:val="24"/>
          <w:szCs w:val="24"/>
          <w:lang w:val="sq-AL"/>
        </w:rPr>
        <w:t>ë</w:t>
      </w:r>
      <w:r w:rsidR="002E6881" w:rsidRPr="00CE2801">
        <w:rPr>
          <w:rFonts w:ascii="Times New Roman" w:hAnsi="Times New Roman" w:cs="Times New Roman"/>
          <w:sz w:val="24"/>
          <w:szCs w:val="24"/>
          <w:lang w:val="sq-AL"/>
        </w:rPr>
        <w:t xml:space="preserve"> n</w:t>
      </w:r>
      <w:r w:rsidR="00145CDB" w:rsidRPr="00CE2801">
        <w:rPr>
          <w:rFonts w:ascii="Times New Roman" w:hAnsi="Times New Roman" w:cs="Times New Roman"/>
          <w:sz w:val="24"/>
          <w:szCs w:val="24"/>
          <w:lang w:val="sq-AL"/>
        </w:rPr>
        <w:t>ë</w:t>
      </w:r>
      <w:r w:rsidR="002E6881" w:rsidRPr="00CE2801">
        <w:rPr>
          <w:rFonts w:ascii="Times New Roman" w:hAnsi="Times New Roman" w:cs="Times New Roman"/>
          <w:sz w:val="24"/>
          <w:szCs w:val="24"/>
          <w:lang w:val="sq-AL"/>
        </w:rPr>
        <w:t>nshtet</w:t>
      </w:r>
      <w:r w:rsidR="00145CDB" w:rsidRPr="00CE2801">
        <w:rPr>
          <w:rFonts w:ascii="Times New Roman" w:hAnsi="Times New Roman" w:cs="Times New Roman"/>
          <w:sz w:val="24"/>
          <w:szCs w:val="24"/>
          <w:lang w:val="sq-AL"/>
        </w:rPr>
        <w:t>ë</w:t>
      </w:r>
      <w:r w:rsidR="002E6881" w:rsidRPr="00CE2801">
        <w:rPr>
          <w:rFonts w:ascii="Times New Roman" w:hAnsi="Times New Roman" w:cs="Times New Roman"/>
          <w:sz w:val="24"/>
          <w:szCs w:val="24"/>
          <w:lang w:val="sq-AL"/>
        </w:rPr>
        <w:t>sin</w:t>
      </w:r>
      <w:r w:rsidR="00145CDB" w:rsidRPr="00CE2801">
        <w:rPr>
          <w:rFonts w:ascii="Times New Roman" w:hAnsi="Times New Roman" w:cs="Times New Roman"/>
          <w:sz w:val="24"/>
          <w:szCs w:val="24"/>
          <w:lang w:val="sq-AL"/>
        </w:rPr>
        <w:t>ë</w:t>
      </w:r>
      <w:r w:rsidR="002E6881" w:rsidRPr="00CE2801">
        <w:rPr>
          <w:rFonts w:ascii="Times New Roman" w:hAnsi="Times New Roman" w:cs="Times New Roman"/>
          <w:sz w:val="24"/>
          <w:szCs w:val="24"/>
          <w:lang w:val="sq-AL"/>
        </w:rPr>
        <w:t xml:space="preserve"> sipas disa kushtesh, megjith</w:t>
      </w:r>
      <w:r w:rsidR="00145CDB" w:rsidRPr="00CE2801">
        <w:rPr>
          <w:rFonts w:ascii="Times New Roman" w:hAnsi="Times New Roman" w:cs="Times New Roman"/>
          <w:sz w:val="24"/>
          <w:szCs w:val="24"/>
          <w:lang w:val="sq-AL"/>
        </w:rPr>
        <w:t>ë</w:t>
      </w:r>
      <w:r w:rsidR="002E6881" w:rsidRPr="00CE2801">
        <w:rPr>
          <w:rFonts w:ascii="Times New Roman" w:hAnsi="Times New Roman" w:cs="Times New Roman"/>
          <w:sz w:val="24"/>
          <w:szCs w:val="24"/>
          <w:lang w:val="sq-AL"/>
        </w:rPr>
        <w:t>se nuk ka legjislacion m</w:t>
      </w:r>
      <w:r w:rsidR="00145CDB" w:rsidRPr="00CE2801">
        <w:rPr>
          <w:rFonts w:ascii="Times New Roman" w:hAnsi="Times New Roman" w:cs="Times New Roman"/>
          <w:sz w:val="24"/>
          <w:szCs w:val="24"/>
          <w:lang w:val="sq-AL"/>
        </w:rPr>
        <w:t>ë</w:t>
      </w:r>
      <w:r w:rsidR="002E6881" w:rsidRPr="00CE2801">
        <w:rPr>
          <w:rFonts w:ascii="Times New Roman" w:hAnsi="Times New Roman" w:cs="Times New Roman"/>
          <w:sz w:val="24"/>
          <w:szCs w:val="24"/>
          <w:lang w:val="sq-AL"/>
        </w:rPr>
        <w:t xml:space="preserve"> vete q</w:t>
      </w:r>
      <w:r w:rsidR="00145CDB" w:rsidRPr="00CE2801">
        <w:rPr>
          <w:rFonts w:ascii="Times New Roman" w:hAnsi="Times New Roman" w:cs="Times New Roman"/>
          <w:sz w:val="24"/>
          <w:szCs w:val="24"/>
          <w:lang w:val="sq-AL"/>
        </w:rPr>
        <w:t>ë</w:t>
      </w:r>
      <w:r w:rsidR="002E6881" w:rsidRPr="00CE2801">
        <w:rPr>
          <w:rFonts w:ascii="Times New Roman" w:hAnsi="Times New Roman" w:cs="Times New Roman"/>
          <w:sz w:val="24"/>
          <w:szCs w:val="24"/>
          <w:lang w:val="sq-AL"/>
        </w:rPr>
        <w:t xml:space="preserve"> trajton </w:t>
      </w:r>
      <w:r w:rsidR="005D0D71">
        <w:rPr>
          <w:rFonts w:ascii="Times New Roman" w:hAnsi="Times New Roman" w:cs="Times New Roman"/>
          <w:sz w:val="24"/>
          <w:szCs w:val="24"/>
          <w:lang w:val="sq-AL"/>
        </w:rPr>
        <w:t>posaçërisht</w:t>
      </w:r>
      <w:r w:rsidR="002E6881" w:rsidRPr="00CE2801">
        <w:rPr>
          <w:rFonts w:ascii="Times New Roman" w:hAnsi="Times New Roman" w:cs="Times New Roman"/>
          <w:sz w:val="24"/>
          <w:szCs w:val="24"/>
          <w:lang w:val="sq-AL"/>
        </w:rPr>
        <w:t xml:space="preserve"> n</w:t>
      </w:r>
      <w:r w:rsidR="00145CDB" w:rsidRPr="00CE2801">
        <w:rPr>
          <w:rFonts w:ascii="Times New Roman" w:hAnsi="Times New Roman" w:cs="Times New Roman"/>
          <w:sz w:val="24"/>
          <w:szCs w:val="24"/>
          <w:lang w:val="sq-AL"/>
        </w:rPr>
        <w:t>ë</w:t>
      </w:r>
      <w:r w:rsidR="002E6881" w:rsidRPr="00CE2801">
        <w:rPr>
          <w:rFonts w:ascii="Times New Roman" w:hAnsi="Times New Roman" w:cs="Times New Roman"/>
          <w:sz w:val="24"/>
          <w:szCs w:val="24"/>
          <w:lang w:val="sq-AL"/>
        </w:rPr>
        <w:t>nshtet</w:t>
      </w:r>
      <w:r w:rsidR="00145CDB" w:rsidRPr="00CE2801">
        <w:rPr>
          <w:rFonts w:ascii="Times New Roman" w:hAnsi="Times New Roman" w:cs="Times New Roman"/>
          <w:sz w:val="24"/>
          <w:szCs w:val="24"/>
          <w:lang w:val="sq-AL"/>
        </w:rPr>
        <w:t>ë</w:t>
      </w:r>
      <w:r w:rsidR="002E6881" w:rsidRPr="00CE2801">
        <w:rPr>
          <w:rFonts w:ascii="Times New Roman" w:hAnsi="Times New Roman" w:cs="Times New Roman"/>
          <w:sz w:val="24"/>
          <w:szCs w:val="24"/>
          <w:lang w:val="sq-AL"/>
        </w:rPr>
        <w:t>sin</w:t>
      </w:r>
      <w:r w:rsidR="00145CDB" w:rsidRPr="00CE2801">
        <w:rPr>
          <w:rFonts w:ascii="Times New Roman" w:hAnsi="Times New Roman" w:cs="Times New Roman"/>
          <w:sz w:val="24"/>
          <w:szCs w:val="24"/>
          <w:lang w:val="sq-AL"/>
        </w:rPr>
        <w:t>ë</w:t>
      </w:r>
      <w:r w:rsidR="002E6881" w:rsidRPr="00CE2801">
        <w:rPr>
          <w:rFonts w:ascii="Times New Roman" w:hAnsi="Times New Roman" w:cs="Times New Roman"/>
          <w:sz w:val="24"/>
          <w:szCs w:val="24"/>
          <w:lang w:val="sq-AL"/>
        </w:rPr>
        <w:t xml:space="preserve"> p</w:t>
      </w:r>
      <w:r w:rsidR="00145CDB" w:rsidRPr="00CE2801">
        <w:rPr>
          <w:rFonts w:ascii="Times New Roman" w:hAnsi="Times New Roman" w:cs="Times New Roman"/>
          <w:sz w:val="24"/>
          <w:szCs w:val="24"/>
          <w:lang w:val="sq-AL"/>
        </w:rPr>
        <w:t>ë</w:t>
      </w:r>
      <w:r w:rsidR="002E6881" w:rsidRPr="00CE2801">
        <w:rPr>
          <w:rFonts w:ascii="Times New Roman" w:hAnsi="Times New Roman" w:cs="Times New Roman"/>
          <w:sz w:val="24"/>
          <w:szCs w:val="24"/>
          <w:lang w:val="sq-AL"/>
        </w:rPr>
        <w:t>r personat pa shtet</w:t>
      </w:r>
      <w:r w:rsidR="00145CDB" w:rsidRPr="00CE2801">
        <w:rPr>
          <w:rFonts w:ascii="Times New Roman" w:hAnsi="Times New Roman" w:cs="Times New Roman"/>
          <w:sz w:val="24"/>
          <w:szCs w:val="24"/>
          <w:lang w:val="sq-AL"/>
        </w:rPr>
        <w:t>ë</w:t>
      </w:r>
      <w:r w:rsidR="002E6881" w:rsidRPr="00CE2801">
        <w:rPr>
          <w:rFonts w:ascii="Times New Roman" w:hAnsi="Times New Roman" w:cs="Times New Roman"/>
          <w:sz w:val="24"/>
          <w:szCs w:val="24"/>
          <w:lang w:val="sq-AL"/>
        </w:rPr>
        <w:t xml:space="preserve">si. </w:t>
      </w:r>
      <w:r w:rsidR="003B2F9A" w:rsidRPr="00CE2801">
        <w:rPr>
          <w:rFonts w:ascii="Times New Roman" w:hAnsi="Times New Roman" w:cs="Times New Roman"/>
          <w:color w:val="000000"/>
          <w:sz w:val="24"/>
          <w:szCs w:val="24"/>
          <w:lang w:val="sq-AL"/>
        </w:rPr>
        <w:t>UNHCR</w:t>
      </w:r>
      <w:r w:rsidR="002E6881" w:rsidRPr="00CE2801">
        <w:rPr>
          <w:rFonts w:ascii="Times New Roman" w:hAnsi="Times New Roman" w:cs="Times New Roman"/>
          <w:color w:val="000000"/>
          <w:sz w:val="24"/>
          <w:szCs w:val="24"/>
          <w:lang w:val="sq-AL"/>
        </w:rPr>
        <w:t>-ja raportoi se legjislacioni i ri p</w:t>
      </w:r>
      <w:r w:rsidR="00145CDB" w:rsidRPr="00CE2801">
        <w:rPr>
          <w:rFonts w:ascii="Times New Roman" w:hAnsi="Times New Roman" w:cs="Times New Roman"/>
          <w:color w:val="000000"/>
          <w:sz w:val="24"/>
          <w:szCs w:val="24"/>
          <w:lang w:val="sq-AL"/>
        </w:rPr>
        <w:t>ë</w:t>
      </w:r>
      <w:r w:rsidR="002E6881" w:rsidRPr="00CE2801">
        <w:rPr>
          <w:rFonts w:ascii="Times New Roman" w:hAnsi="Times New Roman" w:cs="Times New Roman"/>
          <w:color w:val="000000"/>
          <w:sz w:val="24"/>
          <w:szCs w:val="24"/>
          <w:lang w:val="sq-AL"/>
        </w:rPr>
        <w:t>r n</w:t>
      </w:r>
      <w:r w:rsidR="00145CDB" w:rsidRPr="00CE2801">
        <w:rPr>
          <w:rFonts w:ascii="Times New Roman" w:hAnsi="Times New Roman" w:cs="Times New Roman"/>
          <w:color w:val="000000"/>
          <w:sz w:val="24"/>
          <w:szCs w:val="24"/>
          <w:lang w:val="sq-AL"/>
        </w:rPr>
        <w:t>ë</w:t>
      </w:r>
      <w:r w:rsidR="002E6881" w:rsidRPr="00CE2801">
        <w:rPr>
          <w:rFonts w:ascii="Times New Roman" w:hAnsi="Times New Roman" w:cs="Times New Roman"/>
          <w:color w:val="000000"/>
          <w:sz w:val="24"/>
          <w:szCs w:val="24"/>
          <w:lang w:val="sq-AL"/>
        </w:rPr>
        <w:t>nshtet</w:t>
      </w:r>
      <w:r w:rsidR="00145CDB" w:rsidRPr="00CE2801">
        <w:rPr>
          <w:rFonts w:ascii="Times New Roman" w:hAnsi="Times New Roman" w:cs="Times New Roman"/>
          <w:color w:val="000000"/>
          <w:sz w:val="24"/>
          <w:szCs w:val="24"/>
          <w:lang w:val="sq-AL"/>
        </w:rPr>
        <w:t>ë</w:t>
      </w:r>
      <w:r w:rsidR="002E6881" w:rsidRPr="00CE2801">
        <w:rPr>
          <w:rFonts w:ascii="Times New Roman" w:hAnsi="Times New Roman" w:cs="Times New Roman"/>
          <w:color w:val="000000"/>
          <w:sz w:val="24"/>
          <w:szCs w:val="24"/>
          <w:lang w:val="sq-AL"/>
        </w:rPr>
        <w:t>sin</w:t>
      </w:r>
      <w:r w:rsidR="00145CDB" w:rsidRPr="00CE2801">
        <w:rPr>
          <w:rFonts w:ascii="Times New Roman" w:hAnsi="Times New Roman" w:cs="Times New Roman"/>
          <w:color w:val="000000"/>
          <w:sz w:val="24"/>
          <w:szCs w:val="24"/>
          <w:lang w:val="sq-AL"/>
        </w:rPr>
        <w:t>ë</w:t>
      </w:r>
      <w:r w:rsidR="002E6881" w:rsidRPr="00CE2801">
        <w:rPr>
          <w:rFonts w:ascii="Times New Roman" w:hAnsi="Times New Roman" w:cs="Times New Roman"/>
          <w:color w:val="000000"/>
          <w:sz w:val="24"/>
          <w:szCs w:val="24"/>
          <w:lang w:val="sq-AL"/>
        </w:rPr>
        <w:t xml:space="preserve"> e ka ulur n</w:t>
      </w:r>
      <w:r w:rsidR="00145CDB" w:rsidRPr="00CE2801">
        <w:rPr>
          <w:rFonts w:ascii="Times New Roman" w:hAnsi="Times New Roman" w:cs="Times New Roman"/>
          <w:color w:val="000000"/>
          <w:sz w:val="24"/>
          <w:szCs w:val="24"/>
          <w:lang w:val="sq-AL"/>
        </w:rPr>
        <w:t>ë</w:t>
      </w:r>
      <w:r w:rsidR="002E6881" w:rsidRPr="00CE2801">
        <w:rPr>
          <w:rFonts w:ascii="Times New Roman" w:hAnsi="Times New Roman" w:cs="Times New Roman"/>
          <w:color w:val="000000"/>
          <w:sz w:val="24"/>
          <w:szCs w:val="24"/>
          <w:lang w:val="sq-AL"/>
        </w:rPr>
        <w:t xml:space="preserve"> m</w:t>
      </w:r>
      <w:r w:rsidR="00145CDB" w:rsidRPr="00CE2801">
        <w:rPr>
          <w:rFonts w:ascii="Times New Roman" w:hAnsi="Times New Roman" w:cs="Times New Roman"/>
          <w:color w:val="000000"/>
          <w:sz w:val="24"/>
          <w:szCs w:val="24"/>
          <w:lang w:val="sq-AL"/>
        </w:rPr>
        <w:t>ë</w:t>
      </w:r>
      <w:r w:rsidR="002E6881" w:rsidRPr="00CE2801">
        <w:rPr>
          <w:rFonts w:ascii="Times New Roman" w:hAnsi="Times New Roman" w:cs="Times New Roman"/>
          <w:color w:val="000000"/>
          <w:sz w:val="24"/>
          <w:szCs w:val="24"/>
          <w:lang w:val="sq-AL"/>
        </w:rPr>
        <w:t>nyr</w:t>
      </w:r>
      <w:r w:rsidR="00145CDB" w:rsidRPr="00CE2801">
        <w:rPr>
          <w:rFonts w:ascii="Times New Roman" w:hAnsi="Times New Roman" w:cs="Times New Roman"/>
          <w:color w:val="000000"/>
          <w:sz w:val="24"/>
          <w:szCs w:val="24"/>
          <w:lang w:val="sq-AL"/>
        </w:rPr>
        <w:t>ë</w:t>
      </w:r>
      <w:r w:rsidR="002E6881" w:rsidRPr="00CE2801">
        <w:rPr>
          <w:rFonts w:ascii="Times New Roman" w:hAnsi="Times New Roman" w:cs="Times New Roman"/>
          <w:color w:val="000000"/>
          <w:sz w:val="24"/>
          <w:szCs w:val="24"/>
          <w:lang w:val="sq-AL"/>
        </w:rPr>
        <w:t xml:space="preserve"> t</w:t>
      </w:r>
      <w:r w:rsidR="00145CDB" w:rsidRPr="00CE2801">
        <w:rPr>
          <w:rFonts w:ascii="Times New Roman" w:hAnsi="Times New Roman" w:cs="Times New Roman"/>
          <w:color w:val="000000"/>
          <w:sz w:val="24"/>
          <w:szCs w:val="24"/>
          <w:lang w:val="sq-AL"/>
        </w:rPr>
        <w:t>ë</w:t>
      </w:r>
      <w:r w:rsidR="002E6881" w:rsidRPr="00CE2801">
        <w:rPr>
          <w:rFonts w:ascii="Times New Roman" w:hAnsi="Times New Roman" w:cs="Times New Roman"/>
          <w:color w:val="000000"/>
          <w:sz w:val="24"/>
          <w:szCs w:val="24"/>
          <w:lang w:val="sq-AL"/>
        </w:rPr>
        <w:t xml:space="preserve"> ndjeshme rrezikun p</w:t>
      </w:r>
      <w:r w:rsidR="00145CDB" w:rsidRPr="00CE2801">
        <w:rPr>
          <w:rFonts w:ascii="Times New Roman" w:hAnsi="Times New Roman" w:cs="Times New Roman"/>
          <w:color w:val="000000"/>
          <w:sz w:val="24"/>
          <w:szCs w:val="24"/>
          <w:lang w:val="sq-AL"/>
        </w:rPr>
        <w:t>ë</w:t>
      </w:r>
      <w:r w:rsidR="002E6881" w:rsidRPr="00CE2801">
        <w:rPr>
          <w:rFonts w:ascii="Times New Roman" w:hAnsi="Times New Roman" w:cs="Times New Roman"/>
          <w:color w:val="000000"/>
          <w:sz w:val="24"/>
          <w:szCs w:val="24"/>
          <w:lang w:val="sq-AL"/>
        </w:rPr>
        <w:t>r pashtet</w:t>
      </w:r>
      <w:r w:rsidR="00145CDB" w:rsidRPr="00CE2801">
        <w:rPr>
          <w:rFonts w:ascii="Times New Roman" w:hAnsi="Times New Roman" w:cs="Times New Roman"/>
          <w:color w:val="000000"/>
          <w:sz w:val="24"/>
          <w:szCs w:val="24"/>
          <w:lang w:val="sq-AL"/>
        </w:rPr>
        <w:t>ë</w:t>
      </w:r>
      <w:r w:rsidR="002E6881" w:rsidRPr="00CE2801">
        <w:rPr>
          <w:rFonts w:ascii="Times New Roman" w:hAnsi="Times New Roman" w:cs="Times New Roman"/>
          <w:color w:val="000000"/>
          <w:sz w:val="24"/>
          <w:szCs w:val="24"/>
          <w:lang w:val="sq-AL"/>
        </w:rPr>
        <w:t>si n</w:t>
      </w:r>
      <w:r w:rsidR="00145CDB" w:rsidRPr="00CE2801">
        <w:rPr>
          <w:rFonts w:ascii="Times New Roman" w:hAnsi="Times New Roman" w:cs="Times New Roman"/>
          <w:color w:val="000000"/>
          <w:sz w:val="24"/>
          <w:szCs w:val="24"/>
          <w:lang w:val="sq-AL"/>
        </w:rPr>
        <w:t>ë</w:t>
      </w:r>
      <w:r w:rsidR="002E6881" w:rsidRPr="00CE2801">
        <w:rPr>
          <w:rFonts w:ascii="Times New Roman" w:hAnsi="Times New Roman" w:cs="Times New Roman"/>
          <w:color w:val="000000"/>
          <w:sz w:val="24"/>
          <w:szCs w:val="24"/>
          <w:lang w:val="sq-AL"/>
        </w:rPr>
        <w:t xml:space="preserve"> vend. </w:t>
      </w:r>
    </w:p>
    <w:p w:rsidR="00B52072" w:rsidRPr="00CE2801" w:rsidRDefault="00B52072" w:rsidP="00B52072">
      <w:pPr>
        <w:rPr>
          <w:rFonts w:ascii="Times New Roman" w:hAnsi="Times New Roman" w:cs="Times New Roman"/>
          <w:sz w:val="24"/>
          <w:szCs w:val="24"/>
          <w:lang w:val="sq-AL"/>
        </w:rPr>
      </w:pPr>
      <w:r w:rsidRPr="00CE2801">
        <w:rPr>
          <w:rFonts w:ascii="Times New Roman" w:hAnsi="Times New Roman" w:cs="Times New Roman"/>
          <w:b/>
          <w:sz w:val="24"/>
          <w:szCs w:val="24"/>
          <w:lang w:val="sq-AL"/>
        </w:rPr>
        <w:t xml:space="preserve">Seksioni 3. Liria për të marrë pjesë në procesin politik </w:t>
      </w:r>
    </w:p>
    <w:p w:rsidR="00B52072" w:rsidRPr="00CE2801" w:rsidRDefault="00B52072" w:rsidP="00B52072">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Kushtetuta dhe ligji u garantojnë qytetarëve mundësinë të zgjedhin qeverinë e tyre në zgjedhje periodike të lira e të drejta të zhvilluara me votim të fshehtë dhe të bazuara në të drejtën universale dhe të barabartë të votës. </w:t>
      </w:r>
    </w:p>
    <w:p w:rsidR="00E47869" w:rsidRPr="00CE2801" w:rsidRDefault="00E47869" w:rsidP="00E47869">
      <w:pPr>
        <w:rPr>
          <w:rFonts w:ascii="Times New Roman" w:hAnsi="Times New Roman" w:cs="Times New Roman"/>
          <w:sz w:val="24"/>
          <w:szCs w:val="24"/>
          <w:lang w:val="sq-AL"/>
        </w:rPr>
      </w:pPr>
      <w:r w:rsidRPr="00CE2801">
        <w:rPr>
          <w:rFonts w:ascii="Times New Roman" w:hAnsi="Times New Roman" w:cs="Times New Roman"/>
          <w:b/>
          <w:sz w:val="24"/>
          <w:szCs w:val="24"/>
          <w:lang w:val="sq-AL"/>
        </w:rPr>
        <w:t xml:space="preserve">Zgjedhjet dhe pjesëmarrja politike </w:t>
      </w:r>
      <w:r w:rsidRPr="00CE2801">
        <w:rPr>
          <w:rFonts w:ascii="Times New Roman" w:hAnsi="Times New Roman" w:cs="Times New Roman"/>
          <w:sz w:val="24"/>
          <w:szCs w:val="24"/>
          <w:lang w:val="sq-AL"/>
        </w:rPr>
        <w:t xml:space="preserve"> </w:t>
      </w:r>
    </w:p>
    <w:p w:rsidR="00E47869" w:rsidRPr="00CE2801" w:rsidRDefault="00E47869" w:rsidP="00E47869">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Zgjedhjet e fundit:</w:t>
      </w:r>
      <w:r w:rsidRPr="00CE2801">
        <w:rPr>
          <w:rFonts w:ascii="Times New Roman" w:hAnsi="Times New Roman" w:cs="Times New Roman"/>
          <w:sz w:val="24"/>
          <w:szCs w:val="24"/>
          <w:lang w:val="sq-AL"/>
        </w:rPr>
        <w:t xml:space="preserve"> Zgjedhjet qendrore parlamentare më të afërta u </w:t>
      </w:r>
      <w:r w:rsidR="00D60EC3">
        <w:rPr>
          <w:rFonts w:ascii="Times New Roman" w:hAnsi="Times New Roman" w:cs="Times New Roman"/>
          <w:sz w:val="24"/>
          <w:szCs w:val="24"/>
          <w:lang w:val="sq-AL"/>
        </w:rPr>
        <w:t>zvilluan</w:t>
      </w:r>
      <w:r w:rsidRPr="00CE2801">
        <w:rPr>
          <w:rFonts w:ascii="Times New Roman" w:hAnsi="Times New Roman" w:cs="Times New Roman"/>
          <w:sz w:val="24"/>
          <w:szCs w:val="24"/>
          <w:lang w:val="sq-AL"/>
        </w:rPr>
        <w:t xml:space="preserve"> në vitin 2017. Misioni i vëzhgimit të zgjedhjeve i OSBE-së raportoi se konkurrentët “mundën të bënin fushatë lirshëm dhe liritë themelore u respektuan.” OSBE-ja vërejti gjithashtu se “politizimi i vazhdueshëm i organizmave dhe institucioneve në lidhje me zgjedhjet si edhe pretendimet e përhapura për blerje votash dhe presion ndaj votuesve </w:t>
      </w:r>
      <w:r w:rsidR="00D60EC3">
        <w:rPr>
          <w:rFonts w:ascii="Times New Roman" w:hAnsi="Times New Roman" w:cs="Times New Roman"/>
          <w:sz w:val="24"/>
          <w:szCs w:val="24"/>
          <w:lang w:val="sq-AL"/>
        </w:rPr>
        <w:t>pak</w:t>
      </w:r>
      <w:r w:rsidRPr="00CE2801">
        <w:rPr>
          <w:rFonts w:ascii="Times New Roman" w:hAnsi="Times New Roman" w:cs="Times New Roman"/>
          <w:sz w:val="24"/>
          <w:szCs w:val="24"/>
          <w:lang w:val="sq-AL"/>
        </w:rPr>
        <w:t>ë</w:t>
      </w:r>
      <w:r w:rsidR="00D60EC3">
        <w:rPr>
          <w:rFonts w:ascii="Times New Roman" w:hAnsi="Times New Roman" w:cs="Times New Roman"/>
          <w:sz w:val="24"/>
          <w:szCs w:val="24"/>
          <w:lang w:val="sq-AL"/>
        </w:rPr>
        <w:t>sua</w:t>
      </w:r>
      <w:r w:rsidRPr="00CE2801">
        <w:rPr>
          <w:rFonts w:ascii="Times New Roman" w:hAnsi="Times New Roman" w:cs="Times New Roman"/>
          <w:sz w:val="24"/>
          <w:szCs w:val="24"/>
          <w:lang w:val="sq-AL"/>
        </w:rPr>
        <w:t xml:space="preserve">n besimin e publikut në procesin zgjedhor.” Në lidhje me vetë votimet, misioni i OSBE-së vërejti “një ditë zgjedhjesh përgjithësisht me rend” por vuri re se “procedurat e rëndësishme nuk u respektuan plotësisht në një numër të konsiderueshëm qendrash votimi të vëzhguara.” </w:t>
      </w:r>
    </w:p>
    <w:p w:rsidR="00E47869" w:rsidRPr="00CE2801" w:rsidRDefault="00E47869" w:rsidP="00E47869">
      <w:pPr>
        <w:spacing w:after="0"/>
        <w:rPr>
          <w:rFonts w:ascii="Times New Roman" w:hAnsi="Times New Roman" w:cs="Times New Roman"/>
          <w:sz w:val="24"/>
          <w:szCs w:val="24"/>
          <w:lang w:val="sq-AL"/>
        </w:rPr>
      </w:pPr>
      <w:r w:rsidRPr="00CE2801">
        <w:rPr>
          <w:rFonts w:ascii="Times New Roman" w:hAnsi="Times New Roman" w:cs="Times New Roman"/>
          <w:sz w:val="24"/>
          <w:szCs w:val="24"/>
          <w:lang w:val="sq-AL"/>
        </w:rPr>
        <w:t>Zgjedhjet vendore u zhvilluan në qershor t</w:t>
      </w:r>
      <w:r w:rsidR="00303C6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vitit 2019. Partia kryesore e opozit</w:t>
      </w:r>
      <w:r w:rsidR="00303C6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 dhe disa t</w:t>
      </w:r>
      <w:r w:rsidR="00303C6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tjera i bojkotuan zgjedhjet, duke akuzuar p</w:t>
      </w:r>
      <w:r w:rsidR="00303C6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bashk</w:t>
      </w:r>
      <w:r w:rsidR="00303C6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punim t</w:t>
      </w:r>
      <w:r w:rsidR="00303C6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qeveris</w:t>
      </w:r>
      <w:r w:rsidR="00303C6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me krimin e organizuar p</w:t>
      </w:r>
      <w:r w:rsidR="00303C6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kryerjen e mashtrimit zgjedhor. Misioni për vëzhgimin e zgjedhjeve i OSBE-se raportoi se, si rrjedhoj</w:t>
      </w:r>
      <w:r w:rsidR="00303C6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e bojkotit, “votuesit nuk kishin zgjedhje kuptimplotë mes mundësive politike” dhe se “pati pretendime të besueshme nga qytetarë të cilëve u ishte bërë presion nga të dyja anët.” </w:t>
      </w:r>
    </w:p>
    <w:p w:rsidR="00E47869" w:rsidRPr="00CE2801" w:rsidRDefault="00E47869" w:rsidP="00E47869">
      <w:pPr>
        <w:spacing w:after="0"/>
        <w:rPr>
          <w:rFonts w:ascii="Times New Roman" w:hAnsi="Times New Roman" w:cs="Times New Roman"/>
          <w:sz w:val="24"/>
          <w:szCs w:val="24"/>
          <w:lang w:val="sq-AL"/>
        </w:rPr>
      </w:pPr>
    </w:p>
    <w:p w:rsidR="00E47869" w:rsidRPr="00CE2801" w:rsidRDefault="00E47869" w:rsidP="00E47869">
      <w:pPr>
        <w:spacing w:after="0"/>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Partitë politike dhe pjesëmarrja politike:</w:t>
      </w:r>
      <w:r w:rsidRPr="00CE2801">
        <w:rPr>
          <w:rFonts w:ascii="Times New Roman" w:hAnsi="Times New Roman" w:cs="Times New Roman"/>
          <w:sz w:val="24"/>
          <w:szCs w:val="24"/>
          <w:lang w:val="sq-AL"/>
        </w:rPr>
        <w:t xml:space="preserve"> Mediat raportuan pretendime për përdorimin e burimeve publike për qëllime fushate </w:t>
      </w:r>
      <w:r w:rsidR="00D60EC3">
        <w:rPr>
          <w:rFonts w:ascii="Times New Roman" w:hAnsi="Times New Roman" w:cs="Times New Roman"/>
          <w:sz w:val="24"/>
          <w:szCs w:val="24"/>
          <w:lang w:val="sq-AL"/>
        </w:rPr>
        <w:t>partiake</w:t>
      </w:r>
      <w:r w:rsidRPr="00CE2801">
        <w:rPr>
          <w:rFonts w:ascii="Times New Roman" w:hAnsi="Times New Roman" w:cs="Times New Roman"/>
          <w:sz w:val="24"/>
          <w:szCs w:val="24"/>
          <w:lang w:val="sq-AL"/>
        </w:rPr>
        <w:t xml:space="preserve"> në zgjedhjet parlamentare të vitit 2017 dhe ato vendore në vitin 2019 dhe pati raportime për ndikim të paligjshëm politik në media. Pati gjithashtu raportime për mundësi të kufizuara votimi për personat me aftësi të kufizuara. </w:t>
      </w:r>
    </w:p>
    <w:p w:rsidR="00E47869" w:rsidRPr="00CE2801" w:rsidRDefault="00E47869" w:rsidP="00E47869">
      <w:pPr>
        <w:spacing w:after="0"/>
        <w:rPr>
          <w:rFonts w:ascii="Times New Roman" w:hAnsi="Times New Roman" w:cs="Times New Roman"/>
          <w:sz w:val="24"/>
          <w:szCs w:val="24"/>
          <w:lang w:val="sq-AL"/>
        </w:rPr>
      </w:pPr>
    </w:p>
    <w:p w:rsidR="00303C69" w:rsidRDefault="00E47869" w:rsidP="00303C69">
      <w:pPr>
        <w:spacing w:after="0"/>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Pjesëmarrja e grave dhe pakicave:</w:t>
      </w:r>
      <w:r w:rsidRPr="00CE2801">
        <w:rPr>
          <w:rFonts w:ascii="Times New Roman" w:hAnsi="Times New Roman" w:cs="Times New Roman"/>
          <w:sz w:val="24"/>
          <w:szCs w:val="24"/>
          <w:lang w:val="sq-AL"/>
        </w:rPr>
        <w:t xml:space="preserve"> Nuk ka ligje që të kufizojnë pjesëmarrjen e grave dhe anëtarëve të grupeve të pakicave në procesin politik dhe këta morën pjesë. Pas zgjedhjeve të vitit 2017, pjesa e anëtarëve të Kuvendit që ishin gra u rrit në masën rekord prej 29 për qind dhe pas një riorganizimi madhor të qeverisë, numri i zyrtareve t</w:t>
      </w:r>
      <w:r w:rsidR="00303C6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larta gra n</w:t>
      </w:r>
      <w:r w:rsidR="00303C69"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qeveri u rrit në 53 për qind. Ligji drejtues i zgjedhjeve të anëtarëve të Kuvendit kërkon që 30 për qind e kandidateve të jenë gra dhe që gratë të bëjnë pjesë në 30 për qind të posteve me emërim dhe me zgjedhje.</w:t>
      </w:r>
      <w:r w:rsidR="00303C69" w:rsidRPr="00CE2801">
        <w:rPr>
          <w:rFonts w:ascii="Times New Roman" w:hAnsi="Times New Roman" w:cs="Times New Roman"/>
          <w:sz w:val="24"/>
          <w:szCs w:val="24"/>
          <w:lang w:val="sq-AL"/>
        </w:rPr>
        <w:t xml:space="preserve"> Sipas raportit përfundimtar të OSBE-së për zgjedhjet e vitit 2017, partitë më të mëdha nuk e respektuan gjithnjë kuotën e detyruar </w:t>
      </w:r>
      <w:r w:rsidRPr="00CE2801">
        <w:rPr>
          <w:rFonts w:ascii="Times New Roman" w:hAnsi="Times New Roman" w:cs="Times New Roman"/>
          <w:sz w:val="24"/>
          <w:szCs w:val="24"/>
          <w:lang w:val="sq-AL"/>
        </w:rPr>
        <w:t>30 për qind në listat e kandidatëve të tyre.</w:t>
      </w:r>
      <w:r w:rsidR="00303C69" w:rsidRPr="00CE2801">
        <w:rPr>
          <w:rFonts w:ascii="Times New Roman" w:hAnsi="Times New Roman" w:cs="Times New Roman"/>
          <w:sz w:val="24"/>
          <w:szCs w:val="24"/>
          <w:lang w:val="sq-AL"/>
        </w:rPr>
        <w:t xml:space="preserve"> Komisioni Qendror i Zgjedhjeve i gjobiti partitë por prap</w:t>
      </w:r>
      <w:r w:rsidR="00C177E8" w:rsidRPr="00CE2801">
        <w:rPr>
          <w:rFonts w:ascii="Times New Roman" w:hAnsi="Times New Roman" w:cs="Times New Roman"/>
          <w:sz w:val="24"/>
          <w:szCs w:val="24"/>
          <w:lang w:val="sq-AL"/>
        </w:rPr>
        <w:t>ë</w:t>
      </w:r>
      <w:r w:rsidR="00303C69" w:rsidRPr="00CE2801">
        <w:rPr>
          <w:rFonts w:ascii="Times New Roman" w:hAnsi="Times New Roman" w:cs="Times New Roman"/>
          <w:sz w:val="24"/>
          <w:szCs w:val="24"/>
          <w:lang w:val="sq-AL"/>
        </w:rPr>
        <w:t>seprap</w:t>
      </w:r>
      <w:r w:rsidR="00C177E8" w:rsidRPr="00CE2801">
        <w:rPr>
          <w:rFonts w:ascii="Times New Roman" w:hAnsi="Times New Roman" w:cs="Times New Roman"/>
          <w:sz w:val="24"/>
          <w:szCs w:val="24"/>
          <w:lang w:val="sq-AL"/>
        </w:rPr>
        <w:t>ë</w:t>
      </w:r>
      <w:r w:rsidR="00303C69" w:rsidRPr="00CE2801">
        <w:rPr>
          <w:rFonts w:ascii="Times New Roman" w:hAnsi="Times New Roman" w:cs="Times New Roman"/>
          <w:sz w:val="24"/>
          <w:szCs w:val="24"/>
          <w:lang w:val="sq-AL"/>
        </w:rPr>
        <w:t xml:space="preserve"> i pranoi listat e tyre. </w:t>
      </w:r>
      <w:r w:rsidRPr="00CE2801">
        <w:rPr>
          <w:rFonts w:ascii="Times New Roman" w:hAnsi="Times New Roman" w:cs="Times New Roman"/>
          <w:sz w:val="24"/>
          <w:szCs w:val="24"/>
          <w:lang w:val="sq-AL"/>
        </w:rPr>
        <w:t xml:space="preserve"> </w:t>
      </w:r>
    </w:p>
    <w:p w:rsidR="00303C69" w:rsidRPr="00CE2801" w:rsidRDefault="00E47869" w:rsidP="002B49B2">
      <w:pPr>
        <w:spacing w:after="0"/>
        <w:rPr>
          <w:rFonts w:ascii="Times New Roman" w:hAnsi="Times New Roman" w:cs="Times New Roman"/>
          <w:sz w:val="24"/>
          <w:szCs w:val="24"/>
          <w:lang w:val="sq-AL"/>
        </w:rPr>
      </w:pPr>
      <w:r w:rsidRPr="00CE2801">
        <w:rPr>
          <w:rFonts w:ascii="Times New Roman" w:hAnsi="Times New Roman" w:cs="Times New Roman"/>
          <w:sz w:val="24"/>
          <w:szCs w:val="24"/>
          <w:lang w:val="sq-AL"/>
        </w:rPr>
        <w:lastRenderedPageBreak/>
        <w:t>Pati anëtarë të pakicave që bënë pjesë si kandidatë si në parti pakicash edhe në parti kryesore në zgjedhjet parlamentare të vitit 2017 dhe zgjedhj</w:t>
      </w:r>
      <w:r w:rsidR="00303C69" w:rsidRPr="00CE2801">
        <w:rPr>
          <w:rFonts w:ascii="Times New Roman" w:hAnsi="Times New Roman" w:cs="Times New Roman"/>
          <w:sz w:val="24"/>
          <w:szCs w:val="24"/>
          <w:lang w:val="sq-AL"/>
        </w:rPr>
        <w:t>et vendo</w:t>
      </w:r>
      <w:r w:rsidR="00D60EC3">
        <w:rPr>
          <w:rFonts w:ascii="Times New Roman" w:hAnsi="Times New Roman" w:cs="Times New Roman"/>
          <w:sz w:val="24"/>
          <w:szCs w:val="24"/>
          <w:lang w:val="sq-AL"/>
        </w:rPr>
        <w:t>re të vitit 2019. Vëzhguesit vun</w:t>
      </w:r>
      <w:r w:rsidR="00C177E8" w:rsidRPr="00CE2801">
        <w:rPr>
          <w:rFonts w:ascii="Times New Roman" w:hAnsi="Times New Roman" w:cs="Times New Roman"/>
          <w:sz w:val="24"/>
          <w:szCs w:val="24"/>
          <w:lang w:val="sq-AL"/>
        </w:rPr>
        <w:t>ë</w:t>
      </w:r>
      <w:r w:rsidR="00303C69" w:rsidRPr="00CE2801">
        <w:rPr>
          <w:rFonts w:ascii="Times New Roman" w:hAnsi="Times New Roman" w:cs="Times New Roman"/>
          <w:sz w:val="24"/>
          <w:szCs w:val="24"/>
          <w:lang w:val="sq-AL"/>
        </w:rPr>
        <w:t xml:space="preserve"> re</w:t>
      </w:r>
      <w:r w:rsidRPr="00CE2801">
        <w:rPr>
          <w:rFonts w:ascii="Times New Roman" w:hAnsi="Times New Roman" w:cs="Times New Roman"/>
          <w:sz w:val="24"/>
          <w:szCs w:val="24"/>
          <w:lang w:val="sq-AL"/>
        </w:rPr>
        <w:t xml:space="preserve"> fushata në gjuhën greke dhe maqedonase pa incidente. Megjithatë, vëzhguesit raportuan se disa pakica ishin të </w:t>
      </w:r>
      <w:r w:rsidR="00D60EC3">
        <w:rPr>
          <w:rFonts w:ascii="Times New Roman" w:hAnsi="Times New Roman" w:cs="Times New Roman"/>
          <w:sz w:val="24"/>
          <w:szCs w:val="24"/>
          <w:lang w:val="sq-AL"/>
        </w:rPr>
        <w:t>prekshme</w:t>
      </w:r>
      <w:r w:rsidRPr="00CE2801">
        <w:rPr>
          <w:rFonts w:ascii="Times New Roman" w:hAnsi="Times New Roman" w:cs="Times New Roman"/>
          <w:sz w:val="24"/>
          <w:szCs w:val="24"/>
          <w:lang w:val="sq-AL"/>
        </w:rPr>
        <w:t xml:space="preserve"> nga blerja e votës. </w:t>
      </w:r>
      <w:r w:rsidR="00303C69" w:rsidRPr="00CE2801">
        <w:rPr>
          <w:rFonts w:ascii="Times New Roman" w:hAnsi="Times New Roman" w:cs="Times New Roman"/>
          <w:sz w:val="24"/>
          <w:szCs w:val="24"/>
          <w:lang w:val="sq-AL"/>
        </w:rPr>
        <w:t>Nj</w:t>
      </w:r>
      <w:r w:rsidR="00C177E8" w:rsidRPr="00CE2801">
        <w:rPr>
          <w:rFonts w:ascii="Times New Roman" w:hAnsi="Times New Roman" w:cs="Times New Roman"/>
          <w:sz w:val="24"/>
          <w:szCs w:val="24"/>
          <w:lang w:val="sq-AL"/>
        </w:rPr>
        <w:t>ë</w:t>
      </w:r>
      <w:r w:rsidR="00303C69" w:rsidRPr="00CE2801">
        <w:rPr>
          <w:rFonts w:ascii="Times New Roman" w:hAnsi="Times New Roman" w:cs="Times New Roman"/>
          <w:sz w:val="24"/>
          <w:szCs w:val="24"/>
          <w:lang w:val="sq-AL"/>
        </w:rPr>
        <w:t xml:space="preserve"> kandidat egjiptiano-ballkanas iu bashkua Kuvendit si deputet kur Komisioni Qendror i Zgjedhjeve z</w:t>
      </w:r>
      <w:r w:rsidR="00C177E8" w:rsidRPr="00CE2801">
        <w:rPr>
          <w:rFonts w:ascii="Times New Roman" w:hAnsi="Times New Roman" w:cs="Times New Roman"/>
          <w:sz w:val="24"/>
          <w:szCs w:val="24"/>
          <w:lang w:val="sq-AL"/>
        </w:rPr>
        <w:t>ë</w:t>
      </w:r>
      <w:r w:rsidR="00303C69" w:rsidRPr="00CE2801">
        <w:rPr>
          <w:rFonts w:ascii="Times New Roman" w:hAnsi="Times New Roman" w:cs="Times New Roman"/>
          <w:sz w:val="24"/>
          <w:szCs w:val="24"/>
          <w:lang w:val="sq-AL"/>
        </w:rPr>
        <w:t>vend</w:t>
      </w:r>
      <w:r w:rsidR="00C177E8" w:rsidRPr="00CE2801">
        <w:rPr>
          <w:rFonts w:ascii="Times New Roman" w:hAnsi="Times New Roman" w:cs="Times New Roman"/>
          <w:sz w:val="24"/>
          <w:szCs w:val="24"/>
          <w:lang w:val="sq-AL"/>
        </w:rPr>
        <w:t>ë</w:t>
      </w:r>
      <w:r w:rsidR="00303C69" w:rsidRPr="00CE2801">
        <w:rPr>
          <w:rFonts w:ascii="Times New Roman" w:hAnsi="Times New Roman" w:cs="Times New Roman"/>
          <w:sz w:val="24"/>
          <w:szCs w:val="24"/>
          <w:lang w:val="sq-AL"/>
        </w:rPr>
        <w:t>soi deputet</w:t>
      </w:r>
      <w:r w:rsidR="00C177E8" w:rsidRPr="00CE2801">
        <w:rPr>
          <w:rFonts w:ascii="Times New Roman" w:hAnsi="Times New Roman" w:cs="Times New Roman"/>
          <w:sz w:val="24"/>
          <w:szCs w:val="24"/>
          <w:lang w:val="sq-AL"/>
        </w:rPr>
        <w:t>ë</w:t>
      </w:r>
      <w:r w:rsidR="00303C69" w:rsidRPr="00CE2801">
        <w:rPr>
          <w:rFonts w:ascii="Times New Roman" w:hAnsi="Times New Roman" w:cs="Times New Roman"/>
          <w:sz w:val="24"/>
          <w:szCs w:val="24"/>
          <w:lang w:val="sq-AL"/>
        </w:rPr>
        <w:t>t e opozit</w:t>
      </w:r>
      <w:r w:rsidR="00C177E8" w:rsidRPr="00CE2801">
        <w:rPr>
          <w:rFonts w:ascii="Times New Roman" w:hAnsi="Times New Roman" w:cs="Times New Roman"/>
          <w:sz w:val="24"/>
          <w:szCs w:val="24"/>
          <w:lang w:val="sq-AL"/>
        </w:rPr>
        <w:t>ë</w:t>
      </w:r>
      <w:r w:rsidR="00303C69" w:rsidRPr="00CE2801">
        <w:rPr>
          <w:rFonts w:ascii="Times New Roman" w:hAnsi="Times New Roman" w:cs="Times New Roman"/>
          <w:sz w:val="24"/>
          <w:szCs w:val="24"/>
          <w:lang w:val="sq-AL"/>
        </w:rPr>
        <w:t>s t</w:t>
      </w:r>
      <w:r w:rsidR="00C177E8" w:rsidRPr="00CE2801">
        <w:rPr>
          <w:rFonts w:ascii="Times New Roman" w:hAnsi="Times New Roman" w:cs="Times New Roman"/>
          <w:sz w:val="24"/>
          <w:szCs w:val="24"/>
          <w:lang w:val="sq-AL"/>
        </w:rPr>
        <w:t>ë</w:t>
      </w:r>
      <w:r w:rsidR="00303C69" w:rsidRPr="00CE2801">
        <w:rPr>
          <w:rFonts w:ascii="Times New Roman" w:hAnsi="Times New Roman" w:cs="Times New Roman"/>
          <w:sz w:val="24"/>
          <w:szCs w:val="24"/>
          <w:lang w:val="sq-AL"/>
        </w:rPr>
        <w:t xml:space="preserve"> cil</w:t>
      </w:r>
      <w:r w:rsidR="00C177E8" w:rsidRPr="00CE2801">
        <w:rPr>
          <w:rFonts w:ascii="Times New Roman" w:hAnsi="Times New Roman" w:cs="Times New Roman"/>
          <w:sz w:val="24"/>
          <w:szCs w:val="24"/>
          <w:lang w:val="sq-AL"/>
        </w:rPr>
        <w:t>ë</w:t>
      </w:r>
      <w:r w:rsidR="00303C69" w:rsidRPr="00CE2801">
        <w:rPr>
          <w:rFonts w:ascii="Times New Roman" w:hAnsi="Times New Roman" w:cs="Times New Roman"/>
          <w:sz w:val="24"/>
          <w:szCs w:val="24"/>
          <w:lang w:val="sq-AL"/>
        </w:rPr>
        <w:t>t dhan</w:t>
      </w:r>
      <w:r w:rsidR="00C177E8" w:rsidRPr="00CE2801">
        <w:rPr>
          <w:rFonts w:ascii="Times New Roman" w:hAnsi="Times New Roman" w:cs="Times New Roman"/>
          <w:sz w:val="24"/>
          <w:szCs w:val="24"/>
          <w:lang w:val="sq-AL"/>
        </w:rPr>
        <w:t>ë</w:t>
      </w:r>
      <w:r w:rsidR="00303C69" w:rsidRPr="00CE2801">
        <w:rPr>
          <w:rFonts w:ascii="Times New Roman" w:hAnsi="Times New Roman" w:cs="Times New Roman"/>
          <w:sz w:val="24"/>
          <w:szCs w:val="24"/>
          <w:lang w:val="sq-AL"/>
        </w:rPr>
        <w:t xml:space="preserve"> dor</w:t>
      </w:r>
      <w:r w:rsidR="00C177E8" w:rsidRPr="00CE2801">
        <w:rPr>
          <w:rFonts w:ascii="Times New Roman" w:hAnsi="Times New Roman" w:cs="Times New Roman"/>
          <w:sz w:val="24"/>
          <w:szCs w:val="24"/>
          <w:lang w:val="sq-AL"/>
        </w:rPr>
        <w:t>ë</w:t>
      </w:r>
      <w:r w:rsidR="00303C69" w:rsidRPr="00CE2801">
        <w:rPr>
          <w:rFonts w:ascii="Times New Roman" w:hAnsi="Times New Roman" w:cs="Times New Roman"/>
          <w:sz w:val="24"/>
          <w:szCs w:val="24"/>
          <w:lang w:val="sq-AL"/>
        </w:rPr>
        <w:t>heqjen n</w:t>
      </w:r>
      <w:r w:rsidR="00C177E8" w:rsidRPr="00CE2801">
        <w:rPr>
          <w:rFonts w:ascii="Times New Roman" w:hAnsi="Times New Roman" w:cs="Times New Roman"/>
          <w:sz w:val="24"/>
          <w:szCs w:val="24"/>
          <w:lang w:val="sq-AL"/>
        </w:rPr>
        <w:t>ë</w:t>
      </w:r>
      <w:r w:rsidR="00303C69" w:rsidRPr="00CE2801">
        <w:rPr>
          <w:rFonts w:ascii="Times New Roman" w:hAnsi="Times New Roman" w:cs="Times New Roman"/>
          <w:sz w:val="24"/>
          <w:szCs w:val="24"/>
          <w:lang w:val="sq-AL"/>
        </w:rPr>
        <w:t xml:space="preserve"> shkurt t</w:t>
      </w:r>
      <w:r w:rsidR="00C177E8" w:rsidRPr="00CE2801">
        <w:rPr>
          <w:rFonts w:ascii="Times New Roman" w:hAnsi="Times New Roman" w:cs="Times New Roman"/>
          <w:sz w:val="24"/>
          <w:szCs w:val="24"/>
          <w:lang w:val="sq-AL"/>
        </w:rPr>
        <w:t>ë</w:t>
      </w:r>
      <w:r w:rsidR="00303C69" w:rsidRPr="00CE2801">
        <w:rPr>
          <w:rFonts w:ascii="Times New Roman" w:hAnsi="Times New Roman" w:cs="Times New Roman"/>
          <w:sz w:val="24"/>
          <w:szCs w:val="24"/>
          <w:lang w:val="sq-AL"/>
        </w:rPr>
        <w:t xml:space="preserve"> vitit 2019. </w:t>
      </w:r>
    </w:p>
    <w:p w:rsidR="00303C69" w:rsidRPr="00CE2801" w:rsidRDefault="00303C69" w:rsidP="002B49B2">
      <w:pPr>
        <w:spacing w:after="0"/>
        <w:rPr>
          <w:rFonts w:ascii="Times New Roman" w:hAnsi="Times New Roman" w:cs="Times New Roman"/>
          <w:sz w:val="24"/>
          <w:szCs w:val="24"/>
          <w:lang w:val="sq-AL"/>
        </w:rPr>
      </w:pPr>
    </w:p>
    <w:p w:rsidR="00D22E8F" w:rsidRPr="00CE2801" w:rsidRDefault="00D22E8F" w:rsidP="00D22E8F">
      <w:pPr>
        <w:rPr>
          <w:rFonts w:ascii="Times New Roman" w:hAnsi="Times New Roman" w:cs="Times New Roman"/>
          <w:sz w:val="24"/>
          <w:szCs w:val="24"/>
          <w:lang w:val="sq-AL"/>
        </w:rPr>
      </w:pPr>
      <w:r w:rsidRPr="00CE2801">
        <w:rPr>
          <w:rFonts w:ascii="Times New Roman" w:hAnsi="Times New Roman" w:cs="Times New Roman"/>
          <w:b/>
          <w:sz w:val="24"/>
          <w:szCs w:val="24"/>
          <w:lang w:val="sq-AL"/>
        </w:rPr>
        <w:t xml:space="preserve">Seksioni 4. Korrupsioni dhe mungesa e transparencës në qeveri </w:t>
      </w:r>
    </w:p>
    <w:p w:rsidR="00D22E8F" w:rsidRPr="00CE2801" w:rsidRDefault="00D22E8F" w:rsidP="00D22E8F">
      <w:pPr>
        <w:rPr>
          <w:rFonts w:ascii="Times New Roman" w:hAnsi="Times New Roman" w:cs="Times New Roman"/>
          <w:sz w:val="24"/>
          <w:szCs w:val="24"/>
          <w:lang w:val="sq-AL"/>
        </w:rPr>
      </w:pPr>
      <w:r w:rsidRPr="00CE2801">
        <w:rPr>
          <w:rFonts w:ascii="Times New Roman" w:hAnsi="Times New Roman" w:cs="Times New Roman"/>
          <w:sz w:val="24"/>
          <w:szCs w:val="24"/>
          <w:lang w:val="sq-AL"/>
        </w:rPr>
        <w:t>Ligji parashikon dënime penale për korrupsionin e kryer nga zyrtarët publikë, dhe gjithashtu ndalon individët me dënime penale nga poste shërbimi si kryetarë bashkiakë, deputetë ose në poste qeveritare ose shtetërore, por qeveria nuk e zbatoi ligjin efektshmërisht. Zyrtarët shpesh u përfshinë në praktika korruptive pa u ndëshkuar. Korrupsioni ishte i përhapur në të gjitha degët e qeverisë dhe zyrtar</w:t>
      </w:r>
      <w:r w:rsidR="00AD1213"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t shpesh u p</w:t>
      </w:r>
      <w:r w:rsidR="00AD1213"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rfshin</w:t>
      </w:r>
      <w:r w:rsidR="00AD1213"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n</w:t>
      </w:r>
      <w:r w:rsidR="00AD1213"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praktika korruktive pa nd</w:t>
      </w:r>
      <w:r w:rsidR="00AD1213"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shkueshm</w:t>
      </w:r>
      <w:r w:rsidR="00AD1213"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ri. Shembujt p</w:t>
      </w:r>
      <w:r w:rsidR="00AD1213"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rfshijn</w:t>
      </w:r>
      <w:r w:rsidR="00AD1213"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nj</w:t>
      </w:r>
      <w:r w:rsidR="00AD1213"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kandidat p</w:t>
      </w:r>
      <w:r w:rsidR="00AD1213"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kryetar bashkie n</w:t>
      </w:r>
      <w:r w:rsidR="00AD1213"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vitin 2019, i d</w:t>
      </w:r>
      <w:r w:rsidR="00AD1213"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nuar m</w:t>
      </w:r>
      <w:r w:rsidR="00AD1213"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par</w:t>
      </w:r>
      <w:r w:rsidR="00AD1213"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w:t>
      </w:r>
      <w:r w:rsidR="00AD1213"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r trafikim droge.  </w:t>
      </w:r>
    </w:p>
    <w:p w:rsidR="00D22E8F" w:rsidRPr="00CE2801" w:rsidRDefault="00D22E8F" w:rsidP="00D22E8F">
      <w:pPr>
        <w:rPr>
          <w:rFonts w:ascii="Times New Roman" w:hAnsi="Times New Roman" w:cs="Times New Roman"/>
          <w:sz w:val="24"/>
          <w:szCs w:val="24"/>
          <w:lang w:val="sq-AL"/>
        </w:rPr>
      </w:pPr>
      <w:r w:rsidRPr="00CE2801">
        <w:rPr>
          <w:rFonts w:ascii="Times New Roman" w:hAnsi="Times New Roman" w:cs="Times New Roman"/>
          <w:sz w:val="24"/>
          <w:szCs w:val="24"/>
          <w:lang w:val="sq-AL"/>
        </w:rPr>
        <w:t>Kushtetuta u kërkon gjyqtarëve dhe prokurorëve t’i nënshtrohen vlerësimit për pasuri të pashpjegueshme, lidhje me krimin e organizuar dhe aftësi profesionale. Komisioni i Pavarur i Kualifikimit kreu verifikimet dhe Dhoma e Apelimit</w:t>
      </w:r>
      <w:r w:rsidR="00CE002F">
        <w:rPr>
          <w:rFonts w:ascii="Times New Roman" w:hAnsi="Times New Roman" w:cs="Times New Roman"/>
          <w:sz w:val="24"/>
          <w:szCs w:val="24"/>
          <w:lang w:val="sq-AL"/>
        </w:rPr>
        <w:t xml:space="preserve"> rishikoi vendimet e kontestuara</w:t>
      </w:r>
      <w:r w:rsidRPr="00CE2801">
        <w:rPr>
          <w:rFonts w:ascii="Times New Roman" w:hAnsi="Times New Roman" w:cs="Times New Roman"/>
          <w:sz w:val="24"/>
          <w:szCs w:val="24"/>
          <w:lang w:val="sq-AL"/>
        </w:rPr>
        <w:t>. Operacioni Ndërkombëtar i Monitorimit, i përbërë nga ekspertë ligjorë ndërkombëtarë, mbikëqyri procesin. Deri në muajin nëntor, ishin larguar</w:t>
      </w:r>
      <w:r w:rsidR="008B6FAA">
        <w:rPr>
          <w:rFonts w:ascii="Times New Roman" w:hAnsi="Times New Roman" w:cs="Times New Roman"/>
          <w:sz w:val="24"/>
          <w:szCs w:val="24"/>
          <w:lang w:val="sq-AL"/>
        </w:rPr>
        <w:t xml:space="preserve"> nga</w:t>
      </w:r>
      <w:r w:rsidRPr="00CE2801">
        <w:rPr>
          <w:rFonts w:ascii="Times New Roman" w:hAnsi="Times New Roman" w:cs="Times New Roman"/>
          <w:sz w:val="24"/>
          <w:szCs w:val="24"/>
          <w:lang w:val="sq-AL"/>
        </w:rPr>
        <w:t xml:space="preserve"> detyra 125 gjyqtarë dhe prokurorë, 103 ishin konfirmuar në detyrë, ndërkohë që 48 të tjerë kishin dhënë dorëheqjen për të mos iu nënshtruar vetingut. </w:t>
      </w:r>
    </w:p>
    <w:p w:rsidR="00D22E8F" w:rsidRPr="00CE2801" w:rsidRDefault="00D22E8F" w:rsidP="00D22E8F">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Disa agjenci qeveritare hetuan raste korrupsioni, por burimet e kufizuara, rrjedhja e informacionit gjatë hetimit, presioni i vërtetë politik apo i perceptuar si i tillë, si edhe sistemi pa plan i riemërimeve penguan hetimet. </w:t>
      </w:r>
    </w:p>
    <w:p w:rsidR="00D22E8F" w:rsidRPr="00CE2801" w:rsidRDefault="00D22E8F" w:rsidP="00D22E8F">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Korrupsioni:</w:t>
      </w:r>
      <w:r w:rsidRPr="00CE2801">
        <w:rPr>
          <w:rFonts w:ascii="Times New Roman" w:hAnsi="Times New Roman" w:cs="Times New Roman"/>
          <w:sz w:val="24"/>
          <w:szCs w:val="24"/>
          <w:lang w:val="sq-AL"/>
        </w:rPr>
        <w:t xml:space="preserve"> Nga muaji janar deri në muajin shtator, Prokuroria e Përgjithshme regjistroi 20 </w:t>
      </w:r>
      <w:r w:rsidR="00CE002F">
        <w:rPr>
          <w:rFonts w:ascii="Times New Roman" w:hAnsi="Times New Roman" w:cs="Times New Roman"/>
          <w:sz w:val="24"/>
          <w:szCs w:val="24"/>
          <w:lang w:val="sq-AL"/>
        </w:rPr>
        <w:t>çështje</w:t>
      </w:r>
      <w:r w:rsidRPr="00CE2801">
        <w:rPr>
          <w:rFonts w:ascii="Times New Roman" w:hAnsi="Times New Roman" w:cs="Times New Roman"/>
          <w:sz w:val="24"/>
          <w:szCs w:val="24"/>
          <w:lang w:val="sq-AL"/>
        </w:rPr>
        <w:t xml:space="preserve"> të reja për korrupsion dhe pushoi shtat</w:t>
      </w:r>
      <w:r w:rsidR="00AD1213"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Departamenti i Administratës, Transparencës dh</w:t>
      </w:r>
      <w:r w:rsidR="009B012A" w:rsidRPr="00CE2801">
        <w:rPr>
          <w:rFonts w:ascii="Times New Roman" w:hAnsi="Times New Roman" w:cs="Times New Roman"/>
          <w:sz w:val="24"/>
          <w:szCs w:val="24"/>
          <w:lang w:val="sq-AL"/>
        </w:rPr>
        <w:t>e Antikorrupsionit hetoi</w:t>
      </w:r>
      <w:r w:rsidRPr="00CE2801">
        <w:rPr>
          <w:rFonts w:ascii="Times New Roman" w:hAnsi="Times New Roman" w:cs="Times New Roman"/>
          <w:sz w:val="24"/>
          <w:szCs w:val="24"/>
          <w:lang w:val="sq-AL"/>
        </w:rPr>
        <w:t xml:space="preserve"> 29 çështje që çuan në 115 masa administrative dhe 153 masa disiplinore. </w:t>
      </w:r>
    </w:p>
    <w:p w:rsidR="00DE2183" w:rsidRDefault="009B012A" w:rsidP="002B49B2">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t>Krijimi</w:t>
      </w:r>
      <w:r w:rsidR="008B6FAA">
        <w:rPr>
          <w:rFonts w:ascii="Times New Roman" w:hAnsi="Times New Roman" w:cs="Times New Roman"/>
          <w:color w:val="000000"/>
          <w:sz w:val="24"/>
          <w:szCs w:val="24"/>
          <w:lang w:val="sq-AL"/>
        </w:rPr>
        <w:t>,</w:t>
      </w:r>
      <w:r w:rsidRPr="00CE2801">
        <w:rPr>
          <w:rFonts w:ascii="Times New Roman" w:hAnsi="Times New Roman" w:cs="Times New Roman"/>
          <w:color w:val="000000"/>
          <w:sz w:val="24"/>
          <w:szCs w:val="24"/>
          <w:lang w:val="sq-AL"/>
        </w:rPr>
        <w:t xml:space="preserve"> n</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dhjetor t</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vitit 2019</w:t>
      </w:r>
      <w:r w:rsidR="008B6FAA">
        <w:rPr>
          <w:rFonts w:ascii="Times New Roman" w:hAnsi="Times New Roman" w:cs="Times New Roman"/>
          <w:color w:val="000000"/>
          <w:sz w:val="24"/>
          <w:szCs w:val="24"/>
          <w:lang w:val="sq-AL"/>
        </w:rPr>
        <w:t>,</w:t>
      </w:r>
      <w:r w:rsidRPr="00CE2801">
        <w:rPr>
          <w:rFonts w:ascii="Times New Roman" w:hAnsi="Times New Roman" w:cs="Times New Roman"/>
          <w:color w:val="000000"/>
          <w:sz w:val="24"/>
          <w:szCs w:val="24"/>
          <w:lang w:val="sq-AL"/>
        </w:rPr>
        <w:t xml:space="preserve"> i Zyr</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 s</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Posaçme t</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Prokuroris</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Korrupsionin dhe Krimin e Organizuar, nj</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ra prej dy nj</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sive q</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rb</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jn</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Struktur</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n e Posaçme Kund</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Korrupsionit dhe Krimit t</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Organizuar, rezultoi n</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327 hetime t</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reja t</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krimit dhe 65 k</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rkesa t</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rguara n</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gjykat</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deri n</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muajin n</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ntor. Megjith</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se procedimet e prokuroris</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rparuan n</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ndjekjen e ç</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shtjeve t</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korrupsionit publik n</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nivele t</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ul</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ta, p</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rfshir</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prokuror</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dhe gjyqtar</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t</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korruptuar, ndjekja penale e t</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dyshuarve n</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nivele t</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larta mbeti dukuri e rrall</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shkak t</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frik</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 s</w:t>
      </w:r>
      <w:r w:rsidR="00AD1213" w:rsidRPr="00CE2801">
        <w:rPr>
          <w:rFonts w:ascii="Times New Roman" w:hAnsi="Times New Roman" w:cs="Times New Roman"/>
          <w:color w:val="000000"/>
          <w:sz w:val="24"/>
          <w:szCs w:val="24"/>
          <w:lang w:val="sq-AL"/>
        </w:rPr>
        <w:t>ë hetuesve nga hakmarrja</w:t>
      </w:r>
      <w:r w:rsidRPr="00CE2801">
        <w:rPr>
          <w:rFonts w:ascii="Times New Roman" w:hAnsi="Times New Roman" w:cs="Times New Roman"/>
          <w:color w:val="000000"/>
          <w:sz w:val="24"/>
          <w:szCs w:val="24"/>
          <w:lang w:val="sq-AL"/>
        </w:rPr>
        <w:t>, munges</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 s</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burimeve dhe korrupsionit brenda vet</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gjyq</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sorit. N</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muajin shtator, Gjykata e Apelit riktheu d</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nimin e nj</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ish-ministri t</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brendsh</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m p</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rigjykim. N</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n</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ntor, Zyra e Posaçme e Prokuroris</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ngriti akuza ndaj nj</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ish-prokurori t</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w:t>
      </w:r>
      <w:r w:rsidR="00AD1213" w:rsidRPr="00CE2801">
        <w:rPr>
          <w:rFonts w:ascii="Times New Roman" w:hAnsi="Times New Roman" w:cs="Times New Roman"/>
          <w:color w:val="000000"/>
          <w:sz w:val="24"/>
          <w:szCs w:val="24"/>
          <w:lang w:val="sq-AL"/>
        </w:rPr>
        <w:t>gjithshëm për fshehje të pronave dhe i sekuestroi disa prej këtyre pronave</w:t>
      </w:r>
      <w:r w:rsidRPr="00CE2801">
        <w:rPr>
          <w:rFonts w:ascii="Times New Roman" w:hAnsi="Times New Roman" w:cs="Times New Roman"/>
          <w:color w:val="000000"/>
          <w:sz w:val="24"/>
          <w:szCs w:val="24"/>
          <w:lang w:val="sq-AL"/>
        </w:rPr>
        <w:t xml:space="preserve"> n</w:t>
      </w:r>
      <w:r w:rsidR="00AD1213"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muajin dhjetor.</w:t>
      </w:r>
    </w:p>
    <w:p w:rsidR="00DE2183" w:rsidRPr="00CE2801" w:rsidRDefault="00AD1213" w:rsidP="002B49B2">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lastRenderedPageBreak/>
        <w:t>Inspektorati i Lart</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raportoi se deri n</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muajin gusht kishte referuar 60 ç</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shtje t</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reja n</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prokurori, p</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rfshir</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dy deputet</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nj</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z</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vend</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s-minist</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tre kryetar</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bashkie, 32 drejtor</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t</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rgjithsh</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m t</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agjencive publike, nj</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drejtues t</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prokurimit publik n</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dogan</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dhe pes</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drejtues t</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departamenteve rajonale t</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dogan</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 Akuzat p</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rfshinin refuzim t</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deklarimit t</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pasurive, fshehje </w:t>
      </w:r>
      <w:r w:rsidR="008B6FAA">
        <w:rPr>
          <w:rFonts w:ascii="Times New Roman" w:hAnsi="Times New Roman" w:cs="Times New Roman"/>
          <w:color w:val="000000"/>
          <w:sz w:val="24"/>
          <w:szCs w:val="24"/>
          <w:lang w:val="sq-AL"/>
        </w:rPr>
        <w:t>të pasurive</w:t>
      </w:r>
      <w:r w:rsidRPr="00CE2801">
        <w:rPr>
          <w:rFonts w:ascii="Times New Roman" w:hAnsi="Times New Roman" w:cs="Times New Roman"/>
          <w:color w:val="000000"/>
          <w:sz w:val="24"/>
          <w:szCs w:val="24"/>
          <w:lang w:val="sq-AL"/>
        </w:rPr>
        <w:t xml:space="preserve"> ose falsifikim t</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deklarimit t</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pasurive, pastrim parash, evazion </w:t>
      </w:r>
      <w:r w:rsidR="00CE002F" w:rsidRPr="00CE2801">
        <w:rPr>
          <w:rFonts w:ascii="Times New Roman" w:hAnsi="Times New Roman" w:cs="Times New Roman"/>
          <w:color w:val="000000"/>
          <w:sz w:val="24"/>
          <w:szCs w:val="24"/>
          <w:lang w:val="sq-AL"/>
        </w:rPr>
        <w:t>taksash</w:t>
      </w:r>
      <w:r w:rsidRPr="00CE2801">
        <w:rPr>
          <w:rFonts w:ascii="Times New Roman" w:hAnsi="Times New Roman" w:cs="Times New Roman"/>
          <w:color w:val="000000"/>
          <w:sz w:val="24"/>
          <w:szCs w:val="24"/>
          <w:lang w:val="sq-AL"/>
        </w:rPr>
        <w:t>, falsifikim dokumentesh dhe korrupsion i p</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rgjithsh</w:t>
      </w:r>
      <w:r w:rsidR="000F3181"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m. </w:t>
      </w:r>
    </w:p>
    <w:p w:rsidR="00AD1213" w:rsidRPr="00CE2801" w:rsidRDefault="00AD1213" w:rsidP="002B49B2">
      <w:pPr>
        <w:spacing w:after="0"/>
        <w:rPr>
          <w:rFonts w:ascii="Times New Roman" w:hAnsi="Times New Roman" w:cs="Times New Roman"/>
          <w:color w:val="000000"/>
          <w:sz w:val="24"/>
          <w:szCs w:val="24"/>
          <w:lang w:val="sq-AL"/>
        </w:rPr>
      </w:pPr>
    </w:p>
    <w:p w:rsidR="00AD1213" w:rsidRPr="00CE2801" w:rsidRDefault="00AD1213" w:rsidP="000F3181">
      <w:pPr>
        <w:rPr>
          <w:rFonts w:ascii="Times New Roman" w:hAnsi="Times New Roman" w:cs="Times New Roman"/>
          <w:sz w:val="24"/>
          <w:szCs w:val="24"/>
          <w:lang w:val="sq-AL"/>
        </w:rPr>
      </w:pPr>
      <w:r w:rsidRPr="00CE2801">
        <w:rPr>
          <w:rFonts w:ascii="Times New Roman" w:hAnsi="Times New Roman" w:cs="Times New Roman"/>
          <w:sz w:val="24"/>
          <w:szCs w:val="24"/>
          <w:lang w:val="sq-AL"/>
        </w:rPr>
        <w:t>Korrupsioni i policisë mbeti problem. Deri n</w:t>
      </w:r>
      <w:r w:rsidR="000F3181"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muajin qershor, SHÇBA-ja mori 5051 ankesa n</w:t>
      </w:r>
      <w:r w:rsidR="000F3181"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p</w:t>
      </w:r>
      <w:r w:rsidR="000F3181"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rmjet nj</w:t>
      </w:r>
      <w:r w:rsidR="000F3181"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linje raportimi p</w:t>
      </w:r>
      <w:r w:rsidR="000F3181"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antikorrupsionin, nga t</w:t>
      </w:r>
      <w:r w:rsidR="000F3181"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cilat 1819 ishin brenda juridiksionit t</w:t>
      </w:r>
      <w:r w:rsidR="000F3181"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sh</w:t>
      </w:r>
      <w:r w:rsidR="000F3181"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rbimit dhe 3232 iu referuan agjencive t</w:t>
      </w:r>
      <w:r w:rsidR="000F3181"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tjera. Deri n</w:t>
      </w:r>
      <w:r w:rsidR="000F3181"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muajin n</w:t>
      </w:r>
      <w:r w:rsidR="000F3181"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ntor, SHÇBA-ja hetoi 1016 ankesa. Shumica e ankesave ngrinin pretendimin e mosveprimit, shkelje t</w:t>
      </w:r>
      <w:r w:rsidR="000F3181"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procedurave standarde t</w:t>
      </w:r>
      <w:r w:rsidR="000F3181"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veprimit, abuzim me detyrën, veprime arbitrare</w:t>
      </w:r>
      <w:r w:rsidR="000F3181" w:rsidRPr="00CE2801">
        <w:rPr>
          <w:rFonts w:ascii="Times New Roman" w:hAnsi="Times New Roman" w:cs="Times New Roman"/>
          <w:sz w:val="24"/>
          <w:szCs w:val="24"/>
          <w:lang w:val="sq-AL"/>
        </w:rPr>
        <w:t xml:space="preserve">, njëanshmëri të policisë, gjoba të padrejta dhe korrupsion pasiv. </w:t>
      </w:r>
      <w:r w:rsidRPr="00CE2801">
        <w:rPr>
          <w:rFonts w:ascii="Times New Roman" w:hAnsi="Times New Roman" w:cs="Times New Roman"/>
          <w:sz w:val="24"/>
          <w:szCs w:val="24"/>
          <w:lang w:val="sq-AL"/>
        </w:rPr>
        <w:t xml:space="preserve">SHÇBA-ja </w:t>
      </w:r>
      <w:r w:rsidR="000F3181" w:rsidRPr="00CE2801">
        <w:rPr>
          <w:rFonts w:ascii="Times New Roman" w:hAnsi="Times New Roman" w:cs="Times New Roman"/>
          <w:sz w:val="24"/>
          <w:szCs w:val="24"/>
          <w:lang w:val="sq-AL"/>
        </w:rPr>
        <w:t xml:space="preserve">i referoi prokurorisë 202 çështje që përfshinin 299 zyrtarë. Zyra e Avokatit të Popullit përpunoi gjithashtu ankesa ndaj punonjësve të policisë, kryesisht në lidhje me probleme me arrestimet dhe mbajtjet në paraburgim. </w:t>
      </w:r>
    </w:p>
    <w:p w:rsidR="000F3181" w:rsidRPr="00CE2801" w:rsidRDefault="000F3181" w:rsidP="000F3181">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Policia nuk e zbatoi ligjin gjithnjë me barazi. Njohjet personale, lidhjet politike ose kriminale, infrastruktura e mangët, mungesa e pajisjeve dhe mbikëqyrja e pamjaftueshme shpesh ndikuan në zbatimin e ligjit. </w:t>
      </w:r>
      <w:r w:rsidR="00CE002F">
        <w:rPr>
          <w:rFonts w:ascii="Times New Roman" w:hAnsi="Times New Roman" w:cs="Times New Roman"/>
          <w:sz w:val="24"/>
          <w:szCs w:val="24"/>
          <w:lang w:val="sq-AL"/>
        </w:rPr>
        <w:t>A</w:t>
      </w:r>
      <w:r w:rsidRPr="00CE2801">
        <w:rPr>
          <w:rFonts w:ascii="Times New Roman" w:hAnsi="Times New Roman" w:cs="Times New Roman"/>
          <w:sz w:val="24"/>
          <w:szCs w:val="24"/>
          <w:lang w:val="sq-AL"/>
        </w:rPr>
        <w:t>utoritetet vazhduan t’i trajtonin këto probleme duke rinovuar mjediset e policisë, duke zëvendësuar automjetet me mjete më të mira dhe duke theksuar publikisht masat kundër korrupsionit. Qeveria ka ngritur një sistem për vlerësimin e punonjësve të sigurisë dhe deri në muajin nëntor kishte përfunduar vetingu për 32 drejtues të nivele</w:t>
      </w:r>
      <w:r w:rsidR="00CE002F">
        <w:rPr>
          <w:rFonts w:ascii="Times New Roman" w:hAnsi="Times New Roman" w:cs="Times New Roman"/>
          <w:sz w:val="24"/>
          <w:szCs w:val="24"/>
          <w:lang w:val="sq-AL"/>
        </w:rPr>
        <w:t>ve</w:t>
      </w:r>
      <w:r w:rsidRPr="00CE2801">
        <w:rPr>
          <w:rFonts w:ascii="Times New Roman" w:hAnsi="Times New Roman" w:cs="Times New Roman"/>
          <w:sz w:val="24"/>
          <w:szCs w:val="24"/>
          <w:lang w:val="sq-AL"/>
        </w:rPr>
        <w:t xml:space="preserve"> të larta të policisë dhe SHÇBA-së.  </w:t>
      </w:r>
    </w:p>
    <w:p w:rsidR="000F3181" w:rsidRPr="00CE2801" w:rsidRDefault="000F3181" w:rsidP="000F3181">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Deklarimet financiare:</w:t>
      </w:r>
      <w:r w:rsidRPr="00CE2801">
        <w:rPr>
          <w:rFonts w:ascii="Times New Roman" w:hAnsi="Times New Roman" w:cs="Times New Roman"/>
          <w:sz w:val="24"/>
          <w:szCs w:val="24"/>
          <w:lang w:val="sq-AL"/>
        </w:rPr>
        <w:t xml:space="preserve"> Ligji u kërkon zyrtarëve publikë të deklarojnë pronat e tyre tek Inspektorati i Lartë i Deklarimit dhe Kontrollit të Pasurive dhe Konfliktit të Interesit, i cili monitoroi dhe verifikoi këto deklarime dhe i bëri ato publike. Ligji e autorizon Inspektoratin e Lartë të gjobisë zyrtarët që nuk plotësojnë kërkesat e deklarimit ose t’i referojë ata në prokurori. </w:t>
      </w:r>
    </w:p>
    <w:p w:rsidR="000F3181" w:rsidRPr="00CE2801" w:rsidRDefault="000F3181" w:rsidP="000F3181">
      <w:pPr>
        <w:rPr>
          <w:rFonts w:ascii="Times New Roman" w:hAnsi="Times New Roman" w:cs="Times New Roman"/>
          <w:sz w:val="24"/>
          <w:szCs w:val="24"/>
          <w:lang w:val="sq-AL"/>
        </w:rPr>
      </w:pPr>
      <w:r w:rsidRPr="00CE2801">
        <w:rPr>
          <w:rFonts w:ascii="Times New Roman" w:hAnsi="Times New Roman" w:cs="Times New Roman"/>
          <w:sz w:val="24"/>
          <w:szCs w:val="24"/>
          <w:lang w:val="sq-AL"/>
        </w:rPr>
        <w:t>Deri në muajin gusht</w:t>
      </w:r>
      <w:r w:rsidR="00DD3593">
        <w:rPr>
          <w:rFonts w:ascii="Times New Roman" w:hAnsi="Times New Roman" w:cs="Times New Roman"/>
          <w:sz w:val="24"/>
          <w:szCs w:val="24"/>
          <w:lang w:val="sq-AL"/>
        </w:rPr>
        <w:t>,</w:t>
      </w:r>
      <w:r w:rsidRPr="00CE2801">
        <w:rPr>
          <w:rFonts w:ascii="Times New Roman" w:hAnsi="Times New Roman" w:cs="Times New Roman"/>
          <w:sz w:val="24"/>
          <w:szCs w:val="24"/>
          <w:lang w:val="sq-AL"/>
        </w:rPr>
        <w:t xml:space="preserve"> Inspektorati i Lartë kishte gjobitur 10 individë për mosdeklarimin e pronave të tyre ose për konflikt interesi, apo për shkelje të legjislacionit për mbrojtjen e bilbilfryrjes. Gjykatat në përgjithësi lanë në fuqi gjobat e vëna nga Inspektorati i Lartë. </w:t>
      </w:r>
    </w:p>
    <w:p w:rsidR="000F3181" w:rsidRPr="00CE2801" w:rsidRDefault="000F3181" w:rsidP="000F3181">
      <w:pPr>
        <w:rPr>
          <w:rFonts w:ascii="Times New Roman" w:hAnsi="Times New Roman" w:cs="Times New Roman"/>
          <w:sz w:val="24"/>
          <w:szCs w:val="24"/>
          <w:lang w:val="sq-AL"/>
        </w:rPr>
      </w:pPr>
      <w:r w:rsidRPr="00CE2801">
        <w:rPr>
          <w:rFonts w:ascii="Times New Roman" w:hAnsi="Times New Roman" w:cs="Times New Roman"/>
          <w:b/>
          <w:sz w:val="24"/>
          <w:szCs w:val="24"/>
          <w:lang w:val="sq-AL"/>
        </w:rPr>
        <w:t xml:space="preserve">Seksioni 5. Qëndrimi qeveritar në lidhje me hetimin ndërkombëtar dhe joqeveritar të dyshimeve për abuzime me të drejtat e njeriut </w:t>
      </w:r>
    </w:p>
    <w:p w:rsidR="000F3181" w:rsidRPr="00CE2801" w:rsidRDefault="000F3181" w:rsidP="000F3181">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Grupet vendase dhe ndërkombëtare për të drejtat e njeriut vepruan në përgjithësi pa kufizime nga qeveria, duke hetuar dhe publikuar gjetjet e tyre mbi çështje të të drejtave të njeriut. Punonjësit qeveritarë në përgjithësi ishin bashkëpunues dhe reaguan ndaj këndvështrimeve të tyre. </w:t>
      </w:r>
    </w:p>
    <w:p w:rsidR="00782EF6" w:rsidRPr="00CE2801" w:rsidRDefault="000F3181" w:rsidP="000F3181">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Organizma qeveritare të të drejtave të njeriut:</w:t>
      </w:r>
      <w:r w:rsidRPr="00CE2801">
        <w:rPr>
          <w:rFonts w:ascii="Times New Roman" w:hAnsi="Times New Roman" w:cs="Times New Roman"/>
          <w:sz w:val="24"/>
          <w:szCs w:val="24"/>
          <w:lang w:val="sq-AL"/>
        </w:rPr>
        <w:t xml:space="preserve"> Zyra e Avokatit të Popullit është institucioni kryesor i pavarur për promovimin dhe zbatimin e të drejtave të njeriut. Ky institucion autorizohet nga ligji të monitorojë dhe të raportojë për burgjet dhe qendrat e paraburgimit. Zyra mund të nisë </w:t>
      </w:r>
      <w:r w:rsidRPr="00CE2801">
        <w:rPr>
          <w:rFonts w:ascii="Times New Roman" w:hAnsi="Times New Roman" w:cs="Times New Roman"/>
          <w:sz w:val="24"/>
          <w:szCs w:val="24"/>
          <w:lang w:val="sq-AL"/>
        </w:rPr>
        <w:lastRenderedPageBreak/>
        <w:t xml:space="preserve">një hetim bazuar në ankesa ose me autoritetin e saj. Megjithëse Zyra e Avokatit të Popullit nuk pati pushtetin të zbatonte vendimet, ajo veproi si monitoruese e shkeljeve të të drejtave të njeriut. </w:t>
      </w:r>
    </w:p>
    <w:p w:rsidR="000F3181" w:rsidRPr="00CE2801" w:rsidRDefault="000F3181" w:rsidP="000F3181">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Zyra e Avokatit të Popullit kishte mungesa në fonde dhe në personel. </w:t>
      </w:r>
    </w:p>
    <w:p w:rsidR="000F3181" w:rsidRPr="00CE2801" w:rsidRDefault="000F3181" w:rsidP="000F3181">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Kuvendi ka komisione për çështjet ligjore, administratën publike dhe të drejtat e njeriut, të cilat vlerësojnë raportin vjetor të Zyrës së Avokatit të Popullit. Komisioni ishte i përfshirë dhe i efektshëm në çështjet ligjore. </w:t>
      </w:r>
    </w:p>
    <w:p w:rsidR="006C7F74" w:rsidRPr="00CE2801" w:rsidRDefault="006C7F74" w:rsidP="006C7F74">
      <w:pPr>
        <w:rPr>
          <w:rFonts w:ascii="Times New Roman" w:hAnsi="Times New Roman" w:cs="Times New Roman"/>
          <w:sz w:val="24"/>
          <w:szCs w:val="24"/>
          <w:lang w:val="sq-AL"/>
        </w:rPr>
      </w:pPr>
      <w:r w:rsidRPr="00CE2801">
        <w:rPr>
          <w:rFonts w:ascii="Times New Roman" w:hAnsi="Times New Roman" w:cs="Times New Roman"/>
          <w:b/>
          <w:sz w:val="24"/>
          <w:szCs w:val="24"/>
          <w:lang w:val="sq-AL"/>
        </w:rPr>
        <w:t xml:space="preserve">Seksioni 6. Diskriminimi, abuzimet shoqërore dhe trafikimi i personave </w:t>
      </w:r>
    </w:p>
    <w:p w:rsidR="006C7F74" w:rsidRPr="00CE2801" w:rsidRDefault="006C7F74" w:rsidP="006C7F74">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Gratë  </w:t>
      </w:r>
    </w:p>
    <w:p w:rsidR="006C7F74" w:rsidRPr="00CE2801" w:rsidRDefault="006C7F74" w:rsidP="006C7F74">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Përdhunimi dhe dhuna në familje:</w:t>
      </w:r>
      <w:r w:rsidRPr="00CE2801">
        <w:rPr>
          <w:rFonts w:ascii="Times New Roman" w:hAnsi="Times New Roman" w:cs="Times New Roman"/>
          <w:sz w:val="24"/>
          <w:szCs w:val="24"/>
          <w:lang w:val="sq-AL"/>
        </w:rPr>
        <w:t xml:space="preserve"> Përdhunimi, përfshirë përdhunimin nga bashkëshorti, përbën krim; ligji p</w:t>
      </w:r>
      <w:r w:rsidR="00E215B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rfshin gjithashtu dispozita p</w:t>
      </w:r>
      <w:r w:rsidR="00E215B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ngacmimin seksual. Ndëshkimet për përdhunim dhe sulm seksual varen nga mosha e viktimës. Për përdhunimin e një të rriture, ndëshkimi është nga tre deri në 10 vjet burgim. Qeveria nuk e zbatoi ligjin e</w:t>
      </w:r>
      <w:r w:rsidR="00BC216E">
        <w:rPr>
          <w:rFonts w:ascii="Times New Roman" w:hAnsi="Times New Roman" w:cs="Times New Roman"/>
          <w:sz w:val="24"/>
          <w:szCs w:val="24"/>
          <w:lang w:val="sq-AL"/>
        </w:rPr>
        <w:t>fektshëm. Autoritetet nuk i organizuan</w:t>
      </w:r>
      <w:r w:rsidRPr="00CE2801">
        <w:rPr>
          <w:rFonts w:ascii="Times New Roman" w:hAnsi="Times New Roman" w:cs="Times New Roman"/>
          <w:sz w:val="24"/>
          <w:szCs w:val="24"/>
          <w:lang w:val="sq-AL"/>
        </w:rPr>
        <w:t xml:space="preserve"> t</w:t>
      </w:r>
      <w:r w:rsidR="00E215B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dh</w:t>
      </w:r>
      <w:r w:rsidR="00E215B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nat p</w:t>
      </w:r>
      <w:r w:rsidR="00E215B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t</w:t>
      </w:r>
      <w:r w:rsidR="00E215B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reflektuar procedimet p</w:t>
      </w:r>
      <w:r w:rsidR="00E215B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p</w:t>
      </w:r>
      <w:r w:rsidR="00E215B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rdhunim nga bashk</w:t>
      </w:r>
      <w:r w:rsidR="00E215B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shorti. Koncepti i përdhunimit bashkëshortor nuk kuptohej mirë dhe autoritetet shpesh nuk e konsideronin krim. </w:t>
      </w:r>
    </w:p>
    <w:p w:rsidR="00DE2183" w:rsidRPr="00CE2801" w:rsidRDefault="006C7F74" w:rsidP="002B49B2">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t>Ligji p</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dhun</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n n</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familje ofron mbrojtje p</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viktimat n</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nj</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marr</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dh</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nie ose lidhje/bashkim civil dhe garanton nxjerrjen e </w:t>
      </w:r>
      <w:r w:rsidR="00CE002F" w:rsidRPr="00CE2801">
        <w:rPr>
          <w:rFonts w:ascii="Times New Roman" w:hAnsi="Times New Roman" w:cs="Times New Roman"/>
          <w:color w:val="000000"/>
          <w:sz w:val="24"/>
          <w:szCs w:val="24"/>
          <w:lang w:val="sq-AL"/>
        </w:rPr>
        <w:t>urdhrit</w:t>
      </w:r>
      <w:r w:rsidRPr="00CE2801">
        <w:rPr>
          <w:rFonts w:ascii="Times New Roman" w:hAnsi="Times New Roman" w:cs="Times New Roman"/>
          <w:color w:val="000000"/>
          <w:sz w:val="24"/>
          <w:szCs w:val="24"/>
          <w:lang w:val="sq-AL"/>
        </w:rPr>
        <w:t xml:space="preserve"> t</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mbrojtjes q</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mbulon automatikisht edhe f</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mij</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t. N</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muajin n</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ntor</w:t>
      </w:r>
      <w:r w:rsidR="00CE002F">
        <w:rPr>
          <w:rFonts w:ascii="Times New Roman" w:hAnsi="Times New Roman" w:cs="Times New Roman"/>
          <w:color w:val="000000"/>
          <w:sz w:val="24"/>
          <w:szCs w:val="24"/>
          <w:lang w:val="sq-AL"/>
        </w:rPr>
        <w:t>,</w:t>
      </w:r>
      <w:r w:rsidRPr="00CE2801">
        <w:rPr>
          <w:rFonts w:ascii="Times New Roman" w:hAnsi="Times New Roman" w:cs="Times New Roman"/>
          <w:color w:val="000000"/>
          <w:sz w:val="24"/>
          <w:szCs w:val="24"/>
          <w:lang w:val="sq-AL"/>
        </w:rPr>
        <w:t xml:space="preserve"> Kuvendi amendoi ligjin p</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t</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parashikuar urdh</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rimin e abuzuesit q</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t</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largohet nga banesa e viktim</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s. </w:t>
      </w:r>
      <w:r w:rsidRPr="00CE2801">
        <w:rPr>
          <w:rFonts w:ascii="Times New Roman" w:hAnsi="Times New Roman" w:cs="Times New Roman"/>
          <w:sz w:val="24"/>
          <w:szCs w:val="24"/>
          <w:lang w:val="sq-AL"/>
        </w:rPr>
        <w:t>Policia zbatoi proceset e shpërndarjes së aplikimeve elektronike brenda Sistemit të Menaxhimit të Rastev</w:t>
      </w:r>
      <w:r w:rsidR="00BC216E">
        <w:rPr>
          <w:rFonts w:ascii="Times New Roman" w:hAnsi="Times New Roman" w:cs="Times New Roman"/>
          <w:sz w:val="24"/>
          <w:szCs w:val="24"/>
          <w:lang w:val="sq-AL"/>
        </w:rPr>
        <w:t>e në Polici, të cilat lejojnë lëshimin e menjëhershëm</w:t>
      </w:r>
      <w:r w:rsidRPr="00CE2801">
        <w:rPr>
          <w:rFonts w:ascii="Times New Roman" w:hAnsi="Times New Roman" w:cs="Times New Roman"/>
          <w:sz w:val="24"/>
          <w:szCs w:val="24"/>
          <w:lang w:val="sq-AL"/>
        </w:rPr>
        <w:t xml:space="preserve"> të urdhrave të mbrojtjes dhe nxjerrin të dhëna për urdhrat e lëshuar. Deri në muajin n</w:t>
      </w:r>
      <w:r w:rsidR="00E215B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ntor</w:t>
      </w:r>
      <w:r w:rsidR="00CE002F">
        <w:rPr>
          <w:rFonts w:ascii="Times New Roman" w:hAnsi="Times New Roman" w:cs="Times New Roman"/>
          <w:sz w:val="24"/>
          <w:szCs w:val="24"/>
          <w:lang w:val="sq-AL"/>
        </w:rPr>
        <w:t>,</w:t>
      </w:r>
      <w:r w:rsidRPr="00CE2801">
        <w:rPr>
          <w:rFonts w:ascii="Times New Roman" w:hAnsi="Times New Roman" w:cs="Times New Roman"/>
          <w:sz w:val="24"/>
          <w:szCs w:val="24"/>
          <w:lang w:val="sq-AL"/>
        </w:rPr>
        <w:t xml:space="preserve"> sistemi u p</w:t>
      </w:r>
      <w:r w:rsidR="00E215B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rdor p</w:t>
      </w:r>
      <w:r w:rsidR="00E215B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t</w:t>
      </w:r>
      <w:r w:rsidR="00E215B4"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dokumentuar nxjerrjen e </w:t>
      </w:r>
      <w:r w:rsidR="003B2F9A" w:rsidRPr="00CE2801">
        <w:rPr>
          <w:rFonts w:ascii="Times New Roman" w:hAnsi="Times New Roman" w:cs="Times New Roman"/>
          <w:color w:val="000000"/>
          <w:sz w:val="24"/>
          <w:szCs w:val="24"/>
          <w:lang w:val="sq-AL"/>
        </w:rPr>
        <w:t xml:space="preserve">2324 </w:t>
      </w:r>
      <w:r w:rsidRPr="00CE2801">
        <w:rPr>
          <w:rFonts w:ascii="Times New Roman" w:hAnsi="Times New Roman" w:cs="Times New Roman"/>
          <w:color w:val="000000"/>
          <w:sz w:val="24"/>
          <w:szCs w:val="24"/>
          <w:lang w:val="sq-AL"/>
        </w:rPr>
        <w:t xml:space="preserve">urdhra mbrojtjeje. </w:t>
      </w:r>
    </w:p>
    <w:p w:rsidR="00DE2183" w:rsidRPr="00CE2801" w:rsidRDefault="003B2F9A" w:rsidP="002B49B2">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br/>
      </w:r>
      <w:r w:rsidR="000E0EC0" w:rsidRPr="00CE2801">
        <w:rPr>
          <w:rFonts w:ascii="Times New Roman" w:hAnsi="Times New Roman" w:cs="Times New Roman"/>
          <w:color w:val="000000"/>
          <w:sz w:val="24"/>
          <w:szCs w:val="24"/>
          <w:lang w:val="sq-AL"/>
        </w:rPr>
        <w:t>N</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 xml:space="preserve"> muajin prill</w:t>
      </w:r>
      <w:r w:rsidR="00CE002F">
        <w:rPr>
          <w:rFonts w:ascii="Times New Roman" w:hAnsi="Times New Roman" w:cs="Times New Roman"/>
          <w:color w:val="000000"/>
          <w:sz w:val="24"/>
          <w:szCs w:val="24"/>
          <w:lang w:val="sq-AL"/>
        </w:rPr>
        <w:t>,</w:t>
      </w:r>
      <w:r w:rsidR="000E0EC0" w:rsidRPr="00CE2801">
        <w:rPr>
          <w:rFonts w:ascii="Times New Roman" w:hAnsi="Times New Roman" w:cs="Times New Roman"/>
          <w:color w:val="000000"/>
          <w:sz w:val="24"/>
          <w:szCs w:val="24"/>
          <w:lang w:val="sq-AL"/>
        </w:rPr>
        <w:t xml:space="preserve"> Ministria e Sh</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ndet</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sis</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 xml:space="preserve"> dhe Mbrojtjes Sociale aprovoi protokollin p</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 xml:space="preserve">r administrimin e </w:t>
      </w:r>
      <w:r w:rsidR="00CE002F" w:rsidRPr="00CE2801">
        <w:rPr>
          <w:rFonts w:ascii="Times New Roman" w:hAnsi="Times New Roman" w:cs="Times New Roman"/>
          <w:color w:val="000000"/>
          <w:sz w:val="24"/>
          <w:szCs w:val="24"/>
          <w:lang w:val="sq-AL"/>
        </w:rPr>
        <w:t>strehëve</w:t>
      </w:r>
      <w:r w:rsidR="000E0EC0" w:rsidRPr="00CE2801">
        <w:rPr>
          <w:rFonts w:ascii="Times New Roman" w:hAnsi="Times New Roman" w:cs="Times New Roman"/>
          <w:color w:val="000000"/>
          <w:sz w:val="24"/>
          <w:szCs w:val="24"/>
          <w:lang w:val="sq-AL"/>
        </w:rPr>
        <w:t xml:space="preserve"> p</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r viktimat e dhun</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s n</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 xml:space="preserve"> familje dhe trafikimit gjat</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 xml:space="preserve"> periudh</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s s</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 xml:space="preserve"> pandemis</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 xml:space="preserve"> s</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 xml:space="preserve"> COVID-19</w:t>
      </w:r>
      <w:r w:rsidRPr="00CE2801">
        <w:rPr>
          <w:rFonts w:ascii="Times New Roman" w:hAnsi="Times New Roman" w:cs="Times New Roman"/>
          <w:color w:val="000000"/>
          <w:sz w:val="24"/>
          <w:szCs w:val="24"/>
          <w:lang w:val="sq-AL"/>
        </w:rPr>
        <w:t xml:space="preserve">. </w:t>
      </w:r>
      <w:r w:rsidR="000E0EC0" w:rsidRPr="00CE2801">
        <w:rPr>
          <w:rFonts w:ascii="Times New Roman" w:hAnsi="Times New Roman" w:cs="Times New Roman"/>
          <w:color w:val="000000"/>
          <w:sz w:val="24"/>
          <w:szCs w:val="24"/>
          <w:lang w:val="sq-AL"/>
        </w:rPr>
        <w:t>Protokolli siguron sh</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rbime p</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r viktimat e dhun</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s n</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 xml:space="preserve"> familje dhe trafikimit duke ndjekur nj</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koh</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sisht udh</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zimet p</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r distancimin social. Ministria postoi nj</w:t>
      </w:r>
      <w:r w:rsidR="00E215B4" w:rsidRPr="00CE2801">
        <w:rPr>
          <w:rFonts w:ascii="Times New Roman" w:hAnsi="Times New Roman" w:cs="Times New Roman"/>
          <w:color w:val="000000"/>
          <w:sz w:val="24"/>
          <w:szCs w:val="24"/>
          <w:lang w:val="sq-AL"/>
        </w:rPr>
        <w:t>ë</w:t>
      </w:r>
      <w:r w:rsidR="00BC216E">
        <w:rPr>
          <w:rFonts w:ascii="Times New Roman" w:hAnsi="Times New Roman" w:cs="Times New Roman"/>
          <w:color w:val="000000"/>
          <w:sz w:val="24"/>
          <w:szCs w:val="24"/>
          <w:lang w:val="sq-AL"/>
        </w:rPr>
        <w:t xml:space="preserve"> videomesazh me an</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 xml:space="preserve"> t</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 xml:space="preserve"> t</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 xml:space="preserve"> cilit u kujtonte qytetar</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ve t</w:t>
      </w:r>
      <w:r w:rsidR="00E215B4" w:rsidRPr="00CE2801">
        <w:rPr>
          <w:rFonts w:ascii="Times New Roman" w:hAnsi="Times New Roman" w:cs="Times New Roman"/>
          <w:color w:val="000000"/>
          <w:sz w:val="24"/>
          <w:szCs w:val="24"/>
          <w:lang w:val="sq-AL"/>
        </w:rPr>
        <w:t>ë</w:t>
      </w:r>
      <w:r w:rsidR="000E0EC0" w:rsidRPr="00CE2801">
        <w:rPr>
          <w:rFonts w:ascii="Times New Roman" w:hAnsi="Times New Roman" w:cs="Times New Roman"/>
          <w:color w:val="000000"/>
          <w:sz w:val="24"/>
          <w:szCs w:val="24"/>
          <w:lang w:val="sq-AL"/>
        </w:rPr>
        <w:t xml:space="preserve"> raportonin </w:t>
      </w:r>
      <w:r w:rsidR="00C166A9" w:rsidRPr="00CE2801">
        <w:rPr>
          <w:rFonts w:ascii="Times New Roman" w:hAnsi="Times New Roman" w:cs="Times New Roman"/>
          <w:color w:val="000000"/>
          <w:sz w:val="24"/>
          <w:szCs w:val="24"/>
          <w:lang w:val="sq-AL"/>
        </w:rPr>
        <w:t>çdo rast t</w:t>
      </w:r>
      <w:r w:rsidR="00E215B4" w:rsidRPr="00CE2801">
        <w:rPr>
          <w:rFonts w:ascii="Times New Roman" w:hAnsi="Times New Roman" w:cs="Times New Roman"/>
          <w:color w:val="000000"/>
          <w:sz w:val="24"/>
          <w:szCs w:val="24"/>
          <w:lang w:val="sq-AL"/>
        </w:rPr>
        <w:t>ë</w:t>
      </w:r>
      <w:r w:rsidR="00C166A9" w:rsidRPr="00CE2801">
        <w:rPr>
          <w:rFonts w:ascii="Times New Roman" w:hAnsi="Times New Roman" w:cs="Times New Roman"/>
          <w:color w:val="000000"/>
          <w:sz w:val="24"/>
          <w:szCs w:val="24"/>
          <w:lang w:val="sq-AL"/>
        </w:rPr>
        <w:t xml:space="preserve"> dyshuar p</w:t>
      </w:r>
      <w:r w:rsidR="00E215B4" w:rsidRPr="00CE2801">
        <w:rPr>
          <w:rFonts w:ascii="Times New Roman" w:hAnsi="Times New Roman" w:cs="Times New Roman"/>
          <w:color w:val="000000"/>
          <w:sz w:val="24"/>
          <w:szCs w:val="24"/>
          <w:lang w:val="sq-AL"/>
        </w:rPr>
        <w:t>ë</w:t>
      </w:r>
      <w:r w:rsidR="00C166A9" w:rsidRPr="00CE2801">
        <w:rPr>
          <w:rFonts w:ascii="Times New Roman" w:hAnsi="Times New Roman" w:cs="Times New Roman"/>
          <w:color w:val="000000"/>
          <w:sz w:val="24"/>
          <w:szCs w:val="24"/>
          <w:lang w:val="sq-AL"/>
        </w:rPr>
        <w:t>r dhun</w:t>
      </w:r>
      <w:r w:rsidR="00E215B4" w:rsidRPr="00CE2801">
        <w:rPr>
          <w:rFonts w:ascii="Times New Roman" w:hAnsi="Times New Roman" w:cs="Times New Roman"/>
          <w:color w:val="000000"/>
          <w:sz w:val="24"/>
          <w:szCs w:val="24"/>
          <w:lang w:val="sq-AL"/>
        </w:rPr>
        <w:t>ë</w:t>
      </w:r>
      <w:r w:rsidR="00C166A9" w:rsidRPr="00CE2801">
        <w:rPr>
          <w:rFonts w:ascii="Times New Roman" w:hAnsi="Times New Roman" w:cs="Times New Roman"/>
          <w:color w:val="000000"/>
          <w:sz w:val="24"/>
          <w:szCs w:val="24"/>
          <w:lang w:val="sq-AL"/>
        </w:rPr>
        <w:t xml:space="preserve"> n</w:t>
      </w:r>
      <w:r w:rsidR="00E215B4" w:rsidRPr="00CE2801">
        <w:rPr>
          <w:rFonts w:ascii="Times New Roman" w:hAnsi="Times New Roman" w:cs="Times New Roman"/>
          <w:color w:val="000000"/>
          <w:sz w:val="24"/>
          <w:szCs w:val="24"/>
          <w:lang w:val="sq-AL"/>
        </w:rPr>
        <w:t>ë</w:t>
      </w:r>
      <w:r w:rsidR="00C166A9" w:rsidRPr="00CE2801">
        <w:rPr>
          <w:rFonts w:ascii="Times New Roman" w:hAnsi="Times New Roman" w:cs="Times New Roman"/>
          <w:color w:val="000000"/>
          <w:sz w:val="24"/>
          <w:szCs w:val="24"/>
          <w:lang w:val="sq-AL"/>
        </w:rPr>
        <w:t xml:space="preserve"> familje dhe vuri n</w:t>
      </w:r>
      <w:r w:rsidR="00E215B4" w:rsidRPr="00CE2801">
        <w:rPr>
          <w:rFonts w:ascii="Times New Roman" w:hAnsi="Times New Roman" w:cs="Times New Roman"/>
          <w:color w:val="000000"/>
          <w:sz w:val="24"/>
          <w:szCs w:val="24"/>
          <w:lang w:val="sq-AL"/>
        </w:rPr>
        <w:t>ë</w:t>
      </w:r>
      <w:r w:rsidR="00C166A9" w:rsidRPr="00CE2801">
        <w:rPr>
          <w:rFonts w:ascii="Times New Roman" w:hAnsi="Times New Roman" w:cs="Times New Roman"/>
          <w:color w:val="000000"/>
          <w:sz w:val="24"/>
          <w:szCs w:val="24"/>
          <w:lang w:val="sq-AL"/>
        </w:rPr>
        <w:t xml:space="preserve"> dispozicion nj</w:t>
      </w:r>
      <w:r w:rsidR="00E215B4" w:rsidRPr="00CE2801">
        <w:rPr>
          <w:rFonts w:ascii="Times New Roman" w:hAnsi="Times New Roman" w:cs="Times New Roman"/>
          <w:color w:val="000000"/>
          <w:sz w:val="24"/>
          <w:szCs w:val="24"/>
          <w:lang w:val="sq-AL"/>
        </w:rPr>
        <w:t>ë</w:t>
      </w:r>
      <w:r w:rsidR="00C166A9" w:rsidRPr="00CE2801">
        <w:rPr>
          <w:rFonts w:ascii="Times New Roman" w:hAnsi="Times New Roman" w:cs="Times New Roman"/>
          <w:color w:val="000000"/>
          <w:sz w:val="24"/>
          <w:szCs w:val="24"/>
          <w:lang w:val="sq-AL"/>
        </w:rPr>
        <w:t xml:space="preserve"> num</w:t>
      </w:r>
      <w:r w:rsidR="00E215B4" w:rsidRPr="00CE2801">
        <w:rPr>
          <w:rFonts w:ascii="Times New Roman" w:hAnsi="Times New Roman" w:cs="Times New Roman"/>
          <w:color w:val="000000"/>
          <w:sz w:val="24"/>
          <w:szCs w:val="24"/>
          <w:lang w:val="sq-AL"/>
        </w:rPr>
        <w:t>ë</w:t>
      </w:r>
      <w:r w:rsidR="00C166A9" w:rsidRPr="00CE2801">
        <w:rPr>
          <w:rFonts w:ascii="Times New Roman" w:hAnsi="Times New Roman" w:cs="Times New Roman"/>
          <w:color w:val="000000"/>
          <w:sz w:val="24"/>
          <w:szCs w:val="24"/>
          <w:lang w:val="sq-AL"/>
        </w:rPr>
        <w:t xml:space="preserve">r telefoni falas </w:t>
      </w:r>
      <w:r w:rsidR="00BC216E">
        <w:rPr>
          <w:rFonts w:ascii="Times New Roman" w:hAnsi="Times New Roman" w:cs="Times New Roman"/>
          <w:color w:val="000000"/>
          <w:sz w:val="24"/>
          <w:szCs w:val="24"/>
          <w:lang w:val="sq-AL"/>
        </w:rPr>
        <w:t>si e</w:t>
      </w:r>
      <w:r w:rsidR="00C166A9" w:rsidRPr="00CE2801">
        <w:rPr>
          <w:rFonts w:ascii="Times New Roman" w:hAnsi="Times New Roman" w:cs="Times New Roman"/>
          <w:color w:val="000000"/>
          <w:sz w:val="24"/>
          <w:szCs w:val="24"/>
          <w:lang w:val="sq-AL"/>
        </w:rPr>
        <w:t>dhe numrin e policis</w:t>
      </w:r>
      <w:r w:rsidR="00E215B4" w:rsidRPr="00CE2801">
        <w:rPr>
          <w:rFonts w:ascii="Times New Roman" w:hAnsi="Times New Roman" w:cs="Times New Roman"/>
          <w:color w:val="000000"/>
          <w:sz w:val="24"/>
          <w:szCs w:val="24"/>
          <w:lang w:val="sq-AL"/>
        </w:rPr>
        <w:t>ë</w:t>
      </w:r>
      <w:r w:rsidR="00C166A9" w:rsidRPr="00CE2801">
        <w:rPr>
          <w:rFonts w:ascii="Times New Roman" w:hAnsi="Times New Roman" w:cs="Times New Roman"/>
          <w:color w:val="000000"/>
          <w:sz w:val="24"/>
          <w:szCs w:val="24"/>
          <w:lang w:val="sq-AL"/>
        </w:rPr>
        <w:t xml:space="preserve"> n</w:t>
      </w:r>
      <w:r w:rsidR="00E215B4" w:rsidRPr="00CE2801">
        <w:rPr>
          <w:rFonts w:ascii="Times New Roman" w:hAnsi="Times New Roman" w:cs="Times New Roman"/>
          <w:color w:val="000000"/>
          <w:sz w:val="24"/>
          <w:szCs w:val="24"/>
          <w:lang w:val="sq-AL"/>
        </w:rPr>
        <w:t>ë</w:t>
      </w:r>
      <w:r w:rsidR="00C166A9" w:rsidRPr="00CE2801">
        <w:rPr>
          <w:rFonts w:ascii="Times New Roman" w:hAnsi="Times New Roman" w:cs="Times New Roman"/>
          <w:color w:val="000000"/>
          <w:sz w:val="24"/>
          <w:szCs w:val="24"/>
          <w:lang w:val="sq-AL"/>
        </w:rPr>
        <w:t xml:space="preserve"> faqen e internetit. </w:t>
      </w:r>
      <w:r w:rsidRPr="00CE2801">
        <w:rPr>
          <w:rFonts w:ascii="Times New Roman" w:hAnsi="Times New Roman" w:cs="Times New Roman"/>
          <w:color w:val="000000"/>
          <w:sz w:val="24"/>
          <w:szCs w:val="24"/>
          <w:lang w:val="sq-AL"/>
        </w:rPr>
        <w:br/>
      </w:r>
    </w:p>
    <w:p w:rsidR="00DE2183" w:rsidRPr="00CE2801" w:rsidRDefault="003B4D4C" w:rsidP="002B49B2">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t>Deri n</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w:t>
      </w:r>
      <w:r w:rsidR="00BC216E">
        <w:rPr>
          <w:rFonts w:ascii="Times New Roman" w:hAnsi="Times New Roman" w:cs="Times New Roman"/>
          <w:color w:val="000000"/>
          <w:sz w:val="24"/>
          <w:szCs w:val="24"/>
          <w:lang w:val="sq-AL"/>
        </w:rPr>
        <w:t xml:space="preserve">muajin </w:t>
      </w:r>
      <w:r w:rsidRPr="00CE2801">
        <w:rPr>
          <w:rFonts w:ascii="Times New Roman" w:hAnsi="Times New Roman" w:cs="Times New Roman"/>
          <w:color w:val="000000"/>
          <w:sz w:val="24"/>
          <w:szCs w:val="24"/>
          <w:lang w:val="sq-AL"/>
        </w:rPr>
        <w:t>n</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ntor, hetuesit dhe prokuror</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t kishin regjistruar 81 raste t</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dyshuara p</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r sulm seksual. Po k</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shtu</w:t>
      </w:r>
      <w:r w:rsidR="00BC216E">
        <w:rPr>
          <w:rFonts w:ascii="Times New Roman" w:hAnsi="Times New Roman" w:cs="Times New Roman"/>
          <w:color w:val="000000"/>
          <w:sz w:val="24"/>
          <w:szCs w:val="24"/>
          <w:lang w:val="sq-AL"/>
        </w:rPr>
        <w:t>,</w:t>
      </w:r>
      <w:r w:rsidRPr="00CE2801">
        <w:rPr>
          <w:rFonts w:ascii="Times New Roman" w:hAnsi="Times New Roman" w:cs="Times New Roman"/>
          <w:color w:val="000000"/>
          <w:sz w:val="24"/>
          <w:szCs w:val="24"/>
          <w:lang w:val="sq-AL"/>
        </w:rPr>
        <w:t xml:space="preserve"> deri n</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n</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ntor</w:t>
      </w:r>
      <w:r w:rsidR="00BC216E">
        <w:rPr>
          <w:rFonts w:ascii="Times New Roman" w:hAnsi="Times New Roman" w:cs="Times New Roman"/>
          <w:color w:val="000000"/>
          <w:sz w:val="24"/>
          <w:szCs w:val="24"/>
          <w:lang w:val="sq-AL"/>
        </w:rPr>
        <w:t>,</w:t>
      </w:r>
      <w:r w:rsidRPr="00CE2801">
        <w:rPr>
          <w:rFonts w:ascii="Times New Roman" w:hAnsi="Times New Roman" w:cs="Times New Roman"/>
          <w:color w:val="000000"/>
          <w:sz w:val="24"/>
          <w:szCs w:val="24"/>
          <w:lang w:val="sq-AL"/>
        </w:rPr>
        <w:t xml:space="preserve"> hetuesit dhe prokuror</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t regjistruan 4</w:t>
      </w:r>
      <w:r w:rsidR="003B2F9A" w:rsidRPr="00CE2801">
        <w:rPr>
          <w:rFonts w:ascii="Times New Roman" w:hAnsi="Times New Roman" w:cs="Times New Roman"/>
          <w:color w:val="000000"/>
          <w:sz w:val="24"/>
          <w:szCs w:val="24"/>
          <w:lang w:val="sq-AL"/>
        </w:rPr>
        <w:t xml:space="preserve">313 </w:t>
      </w:r>
      <w:r w:rsidRPr="00CE2801">
        <w:rPr>
          <w:rFonts w:ascii="Times New Roman" w:hAnsi="Times New Roman" w:cs="Times New Roman"/>
          <w:color w:val="000000"/>
          <w:sz w:val="24"/>
          <w:szCs w:val="24"/>
          <w:lang w:val="sq-AL"/>
        </w:rPr>
        <w:t>raste t</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dhun</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 n</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familje, gjasht</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prej t</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cilave ishin vrasje. </w:t>
      </w:r>
      <w:r w:rsidR="003B2F9A" w:rsidRPr="00CE2801">
        <w:rPr>
          <w:rFonts w:ascii="Times New Roman" w:hAnsi="Times New Roman" w:cs="Times New Roman"/>
          <w:color w:val="000000"/>
          <w:sz w:val="24"/>
          <w:szCs w:val="24"/>
          <w:lang w:val="sq-AL"/>
        </w:rPr>
        <w:t>UNICEF</w:t>
      </w:r>
      <w:r w:rsidRPr="00CE2801">
        <w:rPr>
          <w:rFonts w:ascii="Times New Roman" w:hAnsi="Times New Roman" w:cs="Times New Roman"/>
          <w:color w:val="000000"/>
          <w:sz w:val="24"/>
          <w:szCs w:val="24"/>
          <w:lang w:val="sq-AL"/>
        </w:rPr>
        <w:t xml:space="preserve">-i raportoi </w:t>
      </w:r>
      <w:r w:rsidR="003B2F9A" w:rsidRPr="00CE2801">
        <w:rPr>
          <w:rFonts w:ascii="Times New Roman" w:hAnsi="Times New Roman" w:cs="Times New Roman"/>
          <w:color w:val="000000"/>
          <w:sz w:val="24"/>
          <w:szCs w:val="24"/>
          <w:lang w:val="sq-AL"/>
        </w:rPr>
        <w:t xml:space="preserve">370 </w:t>
      </w:r>
      <w:r w:rsidRPr="00CE2801">
        <w:rPr>
          <w:rFonts w:ascii="Times New Roman" w:hAnsi="Times New Roman" w:cs="Times New Roman"/>
          <w:color w:val="000000"/>
          <w:sz w:val="24"/>
          <w:szCs w:val="24"/>
          <w:lang w:val="sq-AL"/>
        </w:rPr>
        <w:t>ç</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shtje t</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dhun</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 n</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familje deri n</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w:t>
      </w:r>
      <w:r w:rsidR="00BC216E">
        <w:rPr>
          <w:rFonts w:ascii="Times New Roman" w:hAnsi="Times New Roman" w:cs="Times New Roman"/>
          <w:color w:val="000000"/>
          <w:sz w:val="24"/>
          <w:szCs w:val="24"/>
          <w:lang w:val="sq-AL"/>
        </w:rPr>
        <w:t xml:space="preserve">muajin </w:t>
      </w:r>
      <w:r w:rsidRPr="00CE2801">
        <w:rPr>
          <w:rFonts w:ascii="Times New Roman" w:hAnsi="Times New Roman" w:cs="Times New Roman"/>
          <w:color w:val="000000"/>
          <w:sz w:val="24"/>
          <w:szCs w:val="24"/>
          <w:lang w:val="sq-AL"/>
        </w:rPr>
        <w:t>gusht, duke rezultuar k</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shtu n</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m</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pak raste t</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referuara n</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vitin </w:t>
      </w:r>
      <w:r w:rsidR="003B2F9A" w:rsidRPr="00CE2801">
        <w:rPr>
          <w:rFonts w:ascii="Times New Roman" w:hAnsi="Times New Roman" w:cs="Times New Roman"/>
          <w:color w:val="000000"/>
          <w:sz w:val="24"/>
          <w:szCs w:val="24"/>
          <w:lang w:val="sq-AL"/>
        </w:rPr>
        <w:t>2020</w:t>
      </w:r>
      <w:r w:rsidRPr="00CE2801">
        <w:rPr>
          <w:rFonts w:ascii="Times New Roman" w:hAnsi="Times New Roman" w:cs="Times New Roman"/>
          <w:color w:val="000000"/>
          <w:sz w:val="24"/>
          <w:szCs w:val="24"/>
          <w:lang w:val="sq-AL"/>
        </w:rPr>
        <w:t xml:space="preserve"> n</w:t>
      </w:r>
      <w:r w:rsidR="00E215B4" w:rsidRPr="00CE2801">
        <w:rPr>
          <w:rFonts w:ascii="Times New Roman" w:hAnsi="Times New Roman" w:cs="Times New Roman"/>
          <w:color w:val="000000"/>
          <w:sz w:val="24"/>
          <w:szCs w:val="24"/>
          <w:lang w:val="sq-AL"/>
        </w:rPr>
        <w:t>ë</w:t>
      </w:r>
      <w:r w:rsidRPr="00CE2801">
        <w:rPr>
          <w:rFonts w:ascii="Times New Roman" w:hAnsi="Times New Roman" w:cs="Times New Roman"/>
          <w:color w:val="000000"/>
          <w:sz w:val="24"/>
          <w:szCs w:val="24"/>
          <w:lang w:val="sq-AL"/>
        </w:rPr>
        <w:t xml:space="preserve"> krahasim me vitin </w:t>
      </w:r>
      <w:r w:rsidR="003B2F9A" w:rsidRPr="00CE2801">
        <w:rPr>
          <w:rFonts w:ascii="Times New Roman" w:hAnsi="Times New Roman" w:cs="Times New Roman"/>
          <w:color w:val="000000"/>
          <w:sz w:val="24"/>
          <w:szCs w:val="24"/>
          <w:lang w:val="sq-AL"/>
        </w:rPr>
        <w:t xml:space="preserve">2019. </w:t>
      </w:r>
      <w:r w:rsidR="00E215B4" w:rsidRPr="00CE2801">
        <w:rPr>
          <w:rFonts w:ascii="Times New Roman" w:hAnsi="Times New Roman" w:cs="Times New Roman"/>
          <w:color w:val="000000"/>
          <w:sz w:val="24"/>
          <w:szCs w:val="24"/>
          <w:lang w:val="sq-AL"/>
        </w:rPr>
        <w:t xml:space="preserve">OJQ-të raportuan nivele të larta të dhunës në familje drejtuar grave. Sipas një sondazhi të vitit 2018 që përfshinte gratë nga mosha </w:t>
      </w:r>
      <w:r w:rsidR="003B2F9A" w:rsidRPr="00CE2801">
        <w:rPr>
          <w:rFonts w:ascii="Times New Roman" w:hAnsi="Times New Roman" w:cs="Times New Roman"/>
          <w:color w:val="000000"/>
          <w:sz w:val="24"/>
          <w:szCs w:val="24"/>
          <w:lang w:val="sq-AL"/>
        </w:rPr>
        <w:t xml:space="preserve">18 </w:t>
      </w:r>
      <w:r w:rsidR="00E215B4" w:rsidRPr="00CE2801">
        <w:rPr>
          <w:rFonts w:ascii="Times New Roman" w:hAnsi="Times New Roman" w:cs="Times New Roman"/>
          <w:color w:val="000000"/>
          <w:sz w:val="24"/>
          <w:szCs w:val="24"/>
          <w:lang w:val="sq-AL"/>
        </w:rPr>
        <w:t>deri në</w:t>
      </w:r>
      <w:r w:rsidR="003B2F9A" w:rsidRPr="00CE2801">
        <w:rPr>
          <w:rFonts w:ascii="Times New Roman" w:hAnsi="Times New Roman" w:cs="Times New Roman"/>
          <w:color w:val="000000"/>
          <w:sz w:val="24"/>
          <w:szCs w:val="24"/>
          <w:lang w:val="sq-AL"/>
        </w:rPr>
        <w:t xml:space="preserve"> 74 </w:t>
      </w:r>
      <w:r w:rsidR="00E215B4" w:rsidRPr="00CE2801">
        <w:rPr>
          <w:rFonts w:ascii="Times New Roman" w:hAnsi="Times New Roman" w:cs="Times New Roman"/>
          <w:color w:val="000000"/>
          <w:sz w:val="24"/>
          <w:szCs w:val="24"/>
          <w:lang w:val="sq-AL"/>
        </w:rPr>
        <w:t xml:space="preserve">vjeçe, të cilin e </w:t>
      </w:r>
      <w:r w:rsidR="00E215B4" w:rsidRPr="00CE2801">
        <w:rPr>
          <w:rFonts w:ascii="Times New Roman" w:hAnsi="Times New Roman" w:cs="Times New Roman"/>
          <w:color w:val="000000"/>
          <w:sz w:val="24"/>
          <w:szCs w:val="24"/>
          <w:lang w:val="sq-AL"/>
        </w:rPr>
        <w:lastRenderedPageBreak/>
        <w:t xml:space="preserve">shpërndau Programi i Zhvillimit i OKB-së në muajin mars 2019, 52.9 për qind e grave të anketuara raportuan se kishin qenë objekt i dhunës apo ngacmimit seksual gjatë jetës së tyre. </w:t>
      </w:r>
    </w:p>
    <w:p w:rsidR="00E215B4" w:rsidRPr="00CE2801" w:rsidRDefault="00E215B4" w:rsidP="002B49B2">
      <w:pPr>
        <w:spacing w:after="0"/>
        <w:rPr>
          <w:rFonts w:ascii="Times New Roman" w:hAnsi="Times New Roman" w:cs="Times New Roman"/>
          <w:color w:val="000000"/>
          <w:sz w:val="24"/>
          <w:szCs w:val="24"/>
          <w:lang w:val="sq-AL"/>
        </w:rPr>
      </w:pPr>
    </w:p>
    <w:p w:rsidR="00DE2183" w:rsidRPr="00CE2801" w:rsidRDefault="00E215B4" w:rsidP="002B49B2">
      <w:pPr>
        <w:spacing w:after="0"/>
        <w:rPr>
          <w:rFonts w:ascii="Times New Roman" w:hAnsi="Times New Roman" w:cs="Times New Roman"/>
          <w:color w:val="000000"/>
          <w:sz w:val="24"/>
          <w:szCs w:val="24"/>
          <w:lang w:val="sq-AL"/>
        </w:rPr>
      </w:pPr>
      <w:r w:rsidRPr="00CE2801">
        <w:rPr>
          <w:rFonts w:ascii="Times New Roman" w:hAnsi="Times New Roman" w:cs="Times New Roman"/>
          <w:sz w:val="24"/>
          <w:szCs w:val="24"/>
          <w:lang w:val="sq-AL"/>
        </w:rPr>
        <w:t>Qeveria administronte një strehë për mbrojtjen e të mbijetuarave të dhunës në familje dhe tri streha për viktimat e trafikimit njerëzor të cilat pranonin edhe viktima të dhunës në familje. Në vitin 2018</w:t>
      </w:r>
      <w:r w:rsidR="00082E51">
        <w:rPr>
          <w:rFonts w:ascii="Times New Roman" w:hAnsi="Times New Roman" w:cs="Times New Roman"/>
          <w:sz w:val="24"/>
          <w:szCs w:val="24"/>
          <w:lang w:val="sq-AL"/>
        </w:rPr>
        <w:t>,</w:t>
      </w:r>
      <w:r w:rsidRPr="00CE2801">
        <w:rPr>
          <w:rFonts w:ascii="Times New Roman" w:hAnsi="Times New Roman" w:cs="Times New Roman"/>
          <w:sz w:val="24"/>
          <w:szCs w:val="24"/>
          <w:lang w:val="sq-AL"/>
        </w:rPr>
        <w:t xml:space="preserve"> qeveria vuri në punë një qendër për menaxhimin e krizave për viktimat e sulmit seksual, në Qendrën Spitalore Universitare në Tiranë. Ministria e Shëndetësisë dhe Mbrojtjes Sociale raportoi se deri në dhjetor qendra kishte trajtuar 20 viktima, 14 prej të cilave ishin të mitura. </w:t>
      </w:r>
    </w:p>
    <w:p w:rsidR="002C1936" w:rsidRPr="00CE2801" w:rsidRDefault="002C1936" w:rsidP="002B49B2">
      <w:pPr>
        <w:spacing w:after="0"/>
        <w:rPr>
          <w:rFonts w:ascii="Times New Roman" w:hAnsi="Times New Roman" w:cs="Times New Roman"/>
          <w:color w:val="000000"/>
          <w:sz w:val="24"/>
          <w:szCs w:val="24"/>
          <w:lang w:val="sq-AL"/>
        </w:rPr>
      </w:pPr>
    </w:p>
    <w:p w:rsidR="002C1936" w:rsidRPr="00CE2801" w:rsidRDefault="002C1936" w:rsidP="002C1936">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Ngacmimi seksual:</w:t>
      </w:r>
      <w:r w:rsidRPr="00CE2801">
        <w:rPr>
          <w:rFonts w:ascii="Times New Roman" w:hAnsi="Times New Roman" w:cs="Times New Roman"/>
          <w:sz w:val="24"/>
          <w:szCs w:val="24"/>
          <w:lang w:val="sq-AL"/>
        </w:rPr>
        <w:t xml:space="preserve"> Ligji ndalon ngacmimin seksual, por zyrtarët rrallë e zbatuan këtë. Komisioneri për Mbrojtjen nga Diskriminimi në përgjithësi administroi raste të ngacmimit seksual dhe mund të vendoste gjoba. </w:t>
      </w:r>
    </w:p>
    <w:p w:rsidR="002C1936" w:rsidRPr="00CE2801" w:rsidRDefault="002C1936" w:rsidP="002C1936">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Detyrimi për kontrollin e popullsisë:</w:t>
      </w:r>
      <w:r w:rsidRPr="00CE2801">
        <w:rPr>
          <w:rFonts w:ascii="Times New Roman" w:hAnsi="Times New Roman" w:cs="Times New Roman"/>
          <w:sz w:val="24"/>
          <w:szCs w:val="24"/>
          <w:lang w:val="sq-AL"/>
        </w:rPr>
        <w:t xml:space="preserve"> Nuk pati raportime për aborte me detyrim apo sterilizim të pavullnetshëm nga ana e autoriteteve qeveritare. </w:t>
      </w:r>
    </w:p>
    <w:p w:rsidR="002C1936" w:rsidRPr="00CE2801" w:rsidRDefault="002C1936" w:rsidP="002C1936">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Diskriminimi:</w:t>
      </w:r>
      <w:r w:rsidRPr="00CE2801">
        <w:rPr>
          <w:rFonts w:ascii="Times New Roman" w:hAnsi="Times New Roman" w:cs="Times New Roman"/>
          <w:sz w:val="24"/>
          <w:szCs w:val="24"/>
          <w:lang w:val="sq-AL"/>
        </w:rPr>
        <w:t xml:space="preserve"> Ligji garanton status ligjor dhe të drejta të njëjta për gratë ashtu si edhe për burrat, por qeveria nuk e zbatoi efektshëm ligjin. Gratë ishin më pak të përfaqësuara në shumë fusha në nivelet e larta. Ligji detyron pagesë të barabartë për punë të barabartë, megjithëse shumë punëdhënës privatë nuk e zbatuan plotësisht këtë dispozitë. Në shumë komunitete, gratë përjetuan diskriminim shoqëror bazuar në normat tradicionale shoqërore të cilat i bëjnë gratë të varura nga burrat. </w:t>
      </w:r>
    </w:p>
    <w:p w:rsidR="00DE2183" w:rsidRPr="00CE2801" w:rsidRDefault="002C1936" w:rsidP="00CE2707">
      <w:pPr>
        <w:rPr>
          <w:rFonts w:ascii="Times New Roman" w:hAnsi="Times New Roman" w:cs="Times New Roman"/>
          <w:color w:val="000000"/>
          <w:sz w:val="24"/>
          <w:szCs w:val="24"/>
          <w:lang w:val="sq-AL"/>
        </w:rPr>
      </w:pPr>
      <w:r w:rsidRPr="00CE2801">
        <w:rPr>
          <w:rFonts w:ascii="Times New Roman" w:hAnsi="Times New Roman" w:cs="Times New Roman"/>
          <w:sz w:val="24"/>
          <w:szCs w:val="24"/>
          <w:lang w:val="sq-AL"/>
        </w:rPr>
        <w:t>Pati raportime për diskriminim në punësim. Deri n</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muajin gusht</w:t>
      </w:r>
      <w:r w:rsidR="00082E51">
        <w:rPr>
          <w:rFonts w:ascii="Times New Roman" w:hAnsi="Times New Roman" w:cs="Times New Roman"/>
          <w:sz w:val="24"/>
          <w:szCs w:val="24"/>
          <w:lang w:val="sq-AL"/>
        </w:rPr>
        <w:t>,</w:t>
      </w:r>
      <w:r w:rsidRPr="00CE2801">
        <w:rPr>
          <w:rFonts w:ascii="Times New Roman" w:hAnsi="Times New Roman" w:cs="Times New Roman"/>
          <w:sz w:val="24"/>
          <w:szCs w:val="24"/>
          <w:lang w:val="sq-AL"/>
        </w:rPr>
        <w:t xml:space="preserve"> Komisioneri p</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Mbrojtjen nga Diskriminimi mori 83 ankesa p</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diskriminim n</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pun</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sim, 54 prej t</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cilave ishin ndaj nj</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sive publike dhe 29 ndaj nj</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sive private. Ankesat ngrinin pretendime p</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diskriminim bazuar kryesisht n</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lidhjet politike, kushtet sh</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ndet</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sore ose paaft</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si. Komisioneri vendosi n</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favor to pun</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marr</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sve n</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n</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nt</w:t>
      </w:r>
      <w:r w:rsidR="00CE2707" w:rsidRPr="00CE2801">
        <w:rPr>
          <w:rFonts w:ascii="Times New Roman" w:hAnsi="Times New Roman" w:cs="Times New Roman"/>
          <w:sz w:val="24"/>
          <w:szCs w:val="24"/>
          <w:lang w:val="sq-AL"/>
        </w:rPr>
        <w:t>ë</w:t>
      </w:r>
      <w:r w:rsidR="00082E51">
        <w:rPr>
          <w:rFonts w:ascii="Times New Roman" w:hAnsi="Times New Roman" w:cs="Times New Roman"/>
          <w:sz w:val="24"/>
          <w:szCs w:val="24"/>
          <w:lang w:val="sq-AL"/>
        </w:rPr>
        <w:t xml:space="preserve"> raste, pesë</w:t>
      </w:r>
      <w:r w:rsidRPr="00CE2801">
        <w:rPr>
          <w:rFonts w:ascii="Times New Roman" w:hAnsi="Times New Roman" w:cs="Times New Roman"/>
          <w:sz w:val="24"/>
          <w:szCs w:val="24"/>
          <w:lang w:val="sq-AL"/>
        </w:rPr>
        <w:t xml:space="preserve"> prej t</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cilave ishin ndaj nj</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sive publike dhe kat</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ndaj nj</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sive private. Deri n</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muajin gusht, Komisioneri kishte marr</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11 ankesa </w:t>
      </w:r>
      <w:r w:rsidR="00F0042A">
        <w:rPr>
          <w:rFonts w:ascii="Times New Roman" w:hAnsi="Times New Roman" w:cs="Times New Roman"/>
          <w:sz w:val="24"/>
          <w:szCs w:val="24"/>
          <w:lang w:val="sq-AL"/>
        </w:rPr>
        <w:t>me</w:t>
      </w:r>
      <w:r w:rsidR="00F0042A" w:rsidRPr="00CE2801">
        <w:rPr>
          <w:rFonts w:ascii="Times New Roman" w:hAnsi="Times New Roman" w:cs="Times New Roman"/>
          <w:sz w:val="24"/>
          <w:szCs w:val="24"/>
          <w:lang w:val="sq-AL"/>
        </w:rPr>
        <w:t xml:space="preserve"> bazë gjinore</w:t>
      </w:r>
      <w:r w:rsidR="00F0042A" w:rsidRPr="00CE2801">
        <w:rPr>
          <w:rFonts w:ascii="Times New Roman" w:hAnsi="Times New Roman" w:cs="Times New Roman"/>
          <w:sz w:val="24"/>
          <w:szCs w:val="24"/>
          <w:lang w:val="sq-AL"/>
        </w:rPr>
        <w:t xml:space="preserve"> </w:t>
      </w:r>
      <w:r w:rsidRPr="00CE2801">
        <w:rPr>
          <w:rFonts w:ascii="Times New Roman" w:hAnsi="Times New Roman" w:cs="Times New Roman"/>
          <w:sz w:val="24"/>
          <w:szCs w:val="24"/>
          <w:lang w:val="sq-AL"/>
        </w:rPr>
        <w:t>p</w:t>
      </w:r>
      <w:r w:rsidR="00CE2707" w:rsidRPr="00CE2801">
        <w:rPr>
          <w:rFonts w:ascii="Times New Roman" w:hAnsi="Times New Roman" w:cs="Times New Roman"/>
          <w:sz w:val="24"/>
          <w:szCs w:val="24"/>
          <w:lang w:val="sq-AL"/>
        </w:rPr>
        <w:t>ë</w:t>
      </w:r>
      <w:r w:rsidR="00082E51">
        <w:rPr>
          <w:rFonts w:ascii="Times New Roman" w:hAnsi="Times New Roman" w:cs="Times New Roman"/>
          <w:sz w:val="24"/>
          <w:szCs w:val="24"/>
          <w:lang w:val="sq-AL"/>
        </w:rPr>
        <w:t xml:space="preserve">r diskriminim </w:t>
      </w:r>
      <w:r w:rsidRPr="00CE2801">
        <w:rPr>
          <w:rFonts w:ascii="Times New Roman" w:hAnsi="Times New Roman" w:cs="Times New Roman"/>
          <w:sz w:val="24"/>
          <w:szCs w:val="24"/>
          <w:lang w:val="sq-AL"/>
        </w:rPr>
        <w:t>dhe vendosi n</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favor t</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pun</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marr</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sit n</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nj</w:t>
      </w:r>
      <w:r w:rsidR="00CE270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rast. </w:t>
      </w:r>
      <w:r w:rsidR="00F0042A">
        <w:rPr>
          <w:rFonts w:ascii="Times New Roman" w:hAnsi="Times New Roman" w:cs="Times New Roman"/>
          <w:sz w:val="24"/>
          <w:szCs w:val="24"/>
          <w:lang w:val="sq-AL"/>
        </w:rPr>
        <w:t>Në rastin e p</w:t>
      </w:r>
      <w:r w:rsidR="00CE2707" w:rsidRPr="00CE2801">
        <w:rPr>
          <w:rFonts w:ascii="Times New Roman" w:hAnsi="Times New Roman" w:cs="Times New Roman"/>
          <w:sz w:val="24"/>
          <w:szCs w:val="24"/>
          <w:lang w:val="sq-AL"/>
        </w:rPr>
        <w:t>ë</w:t>
      </w:r>
      <w:r w:rsidR="00F0042A">
        <w:rPr>
          <w:rFonts w:ascii="Times New Roman" w:hAnsi="Times New Roman" w:cs="Times New Roman"/>
          <w:sz w:val="24"/>
          <w:szCs w:val="24"/>
          <w:lang w:val="sq-AL"/>
        </w:rPr>
        <w:t>rmendur</w:t>
      </w:r>
      <w:r w:rsidR="00CE2707" w:rsidRPr="00CE2801">
        <w:rPr>
          <w:rFonts w:ascii="Times New Roman" w:hAnsi="Times New Roman" w:cs="Times New Roman"/>
          <w:sz w:val="24"/>
          <w:szCs w:val="24"/>
          <w:lang w:val="sq-AL"/>
        </w:rPr>
        <w:t xml:space="preserve">, Komisioneri për Mbrojtjen nga Diskriminim vendosi kundër kompanisë </w:t>
      </w:r>
      <w:r w:rsidR="00CE2707" w:rsidRPr="00CE2801">
        <w:rPr>
          <w:rFonts w:ascii="Times New Roman" w:hAnsi="Times New Roman" w:cs="Times New Roman"/>
          <w:color w:val="000000"/>
          <w:sz w:val="24"/>
          <w:szCs w:val="24"/>
          <w:lang w:val="sq-AL"/>
        </w:rPr>
        <w:t>“</w:t>
      </w:r>
      <w:r w:rsidR="003B2F9A" w:rsidRPr="00CE2801">
        <w:rPr>
          <w:rFonts w:ascii="Times New Roman" w:hAnsi="Times New Roman" w:cs="Times New Roman"/>
          <w:color w:val="000000"/>
          <w:sz w:val="24"/>
          <w:szCs w:val="24"/>
          <w:lang w:val="sq-AL"/>
        </w:rPr>
        <w:t>Trans Adriatica Spiecapag</w:t>
      </w:r>
      <w:r w:rsidR="00CE2707" w:rsidRPr="00CE2801">
        <w:rPr>
          <w:rFonts w:ascii="Times New Roman" w:hAnsi="Times New Roman" w:cs="Times New Roman"/>
          <w:color w:val="000000"/>
          <w:sz w:val="24"/>
          <w:szCs w:val="24"/>
          <w:lang w:val="sq-AL"/>
        </w:rPr>
        <w:t xml:space="preserve">” për largimin nga puna të një punonjëseje </w:t>
      </w:r>
      <w:r w:rsidR="00082E51">
        <w:rPr>
          <w:rFonts w:ascii="Times New Roman" w:hAnsi="Times New Roman" w:cs="Times New Roman"/>
          <w:color w:val="000000"/>
          <w:sz w:val="24"/>
          <w:szCs w:val="24"/>
          <w:lang w:val="sq-AL"/>
        </w:rPr>
        <w:t>grua</w:t>
      </w:r>
      <w:r w:rsidR="00CE2707" w:rsidRPr="00CE2801">
        <w:rPr>
          <w:rFonts w:ascii="Times New Roman" w:hAnsi="Times New Roman" w:cs="Times New Roman"/>
          <w:color w:val="000000"/>
          <w:sz w:val="24"/>
          <w:szCs w:val="24"/>
          <w:lang w:val="sq-AL"/>
        </w:rPr>
        <w:t xml:space="preserve"> për shkak të shtatzënisë, statusit si nënë, dhe gjinisë. </w:t>
      </w:r>
    </w:p>
    <w:p w:rsidR="00CE2707" w:rsidRPr="00CE2801" w:rsidRDefault="00CE2707" w:rsidP="00CE2707">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Përzgjedhja e seksit të fëmijës mbi parapëlqimin gjinor</w:t>
      </w:r>
      <w:r w:rsidRPr="00082E51">
        <w:rPr>
          <w:rFonts w:ascii="Times New Roman" w:hAnsi="Times New Roman" w:cs="Times New Roman"/>
          <w:sz w:val="24"/>
          <w:szCs w:val="24"/>
          <w:lang w:val="sq-AL"/>
        </w:rPr>
        <w:t>:</w:t>
      </w:r>
      <w:r w:rsidRPr="00CE2801">
        <w:rPr>
          <w:rFonts w:ascii="Times New Roman" w:hAnsi="Times New Roman" w:cs="Times New Roman"/>
          <w:sz w:val="24"/>
          <w:szCs w:val="24"/>
          <w:lang w:val="sq-AL"/>
        </w:rPr>
        <w:t xml:space="preserve"> Sipas shifrave zyrtare, në vitin 2019 raporti i djemve me vajzat në lindje ishte 108 me 100. Nuk pati përpjekje të mbështetura nga qeveria për të trajtuar këtë disbalancë. </w:t>
      </w:r>
    </w:p>
    <w:p w:rsidR="00274A8B" w:rsidRPr="00CE2801" w:rsidRDefault="00274A8B" w:rsidP="00274A8B">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Fëmijët  </w:t>
      </w:r>
    </w:p>
    <w:p w:rsidR="00274A8B" w:rsidRPr="00CE2801" w:rsidRDefault="00274A8B" w:rsidP="00274A8B">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Regjistrimi i lindjes:</w:t>
      </w:r>
      <w:r w:rsidRPr="00CE2801">
        <w:rPr>
          <w:rFonts w:ascii="Times New Roman" w:hAnsi="Times New Roman" w:cs="Times New Roman"/>
          <w:sz w:val="24"/>
          <w:szCs w:val="24"/>
          <w:lang w:val="sq-AL"/>
        </w:rPr>
        <w:t xml:space="preserve"> Individi merr nënshtetësinë nga lindja në vend ose duke patur një prind nënshtetas. Nuk pati raportime për diskriminim në regjistrimin e lindjes, por kërkesat rënduese </w:t>
      </w:r>
      <w:r w:rsidRPr="00CE2801">
        <w:rPr>
          <w:rFonts w:ascii="Times New Roman" w:hAnsi="Times New Roman" w:cs="Times New Roman"/>
          <w:sz w:val="24"/>
          <w:szCs w:val="24"/>
          <w:lang w:val="sq-AL"/>
        </w:rPr>
        <w:lastRenderedPageBreak/>
        <w:t>për vendbanim dhe dokumente për të kryer regjistrimin paraqitën vështirësi për regjistrimin e fëmijëve për sh</w:t>
      </w:r>
      <w:r w:rsidR="00082E51">
        <w:rPr>
          <w:rFonts w:ascii="Times New Roman" w:hAnsi="Times New Roman" w:cs="Times New Roman"/>
          <w:sz w:val="24"/>
          <w:szCs w:val="24"/>
          <w:lang w:val="sq-AL"/>
        </w:rPr>
        <w:t>umë prindër të komuniteteve rome</w:t>
      </w:r>
      <w:r w:rsidRPr="00CE2801">
        <w:rPr>
          <w:rFonts w:ascii="Times New Roman" w:hAnsi="Times New Roman" w:cs="Times New Roman"/>
          <w:sz w:val="24"/>
          <w:szCs w:val="24"/>
          <w:lang w:val="sq-AL"/>
        </w:rPr>
        <w:t xml:space="preserve"> dhe egjiptiano-ballkanas të cilët nuk kishin vendbanime të dokumentuara ligjërisht. Ligji p</w:t>
      </w:r>
      <w:r w:rsidR="00606A6A" w:rsidRPr="00CE2801">
        <w:rPr>
          <w:rFonts w:ascii="Times New Roman" w:hAnsi="Times New Roman" w:cs="Times New Roman"/>
          <w:sz w:val="24"/>
          <w:szCs w:val="24"/>
          <w:lang w:val="sq-AL"/>
        </w:rPr>
        <w:t>ë</w:t>
      </w:r>
      <w:r w:rsidR="00082E51">
        <w:rPr>
          <w:rFonts w:ascii="Times New Roman" w:hAnsi="Times New Roman" w:cs="Times New Roman"/>
          <w:sz w:val="24"/>
          <w:szCs w:val="24"/>
          <w:lang w:val="sq-AL"/>
        </w:rPr>
        <w:t>r gjendjen</w:t>
      </w:r>
      <w:r w:rsidRPr="00CE2801">
        <w:rPr>
          <w:rFonts w:ascii="Times New Roman" w:hAnsi="Times New Roman" w:cs="Times New Roman"/>
          <w:sz w:val="24"/>
          <w:szCs w:val="24"/>
          <w:lang w:val="sq-AL"/>
        </w:rPr>
        <w:t xml:space="preserve"> civile jep shtys</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financiare p</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r regjistrimin e lindjes.  </w:t>
      </w:r>
    </w:p>
    <w:p w:rsidR="00274A8B" w:rsidRPr="00CE2801" w:rsidRDefault="00274A8B" w:rsidP="00274A8B">
      <w:pPr>
        <w:rPr>
          <w:rFonts w:ascii="Times New Roman" w:hAnsi="Times New Roman" w:cs="Times New Roman"/>
          <w:sz w:val="24"/>
          <w:szCs w:val="24"/>
          <w:lang w:val="sq-AL"/>
        </w:rPr>
      </w:pPr>
      <w:r w:rsidRPr="00CE2801">
        <w:rPr>
          <w:rFonts w:ascii="Times New Roman" w:hAnsi="Times New Roman" w:cs="Times New Roman"/>
          <w:sz w:val="24"/>
          <w:szCs w:val="24"/>
          <w:lang w:val="sq-AL"/>
        </w:rPr>
        <w:t>Fëmijët e lindur nga migrantë të brendshëm, përfshirë disa familje rome ose familje të kthyera nga jashtë shtetit, shpesh nuk kishin certifikata lindjeje apo dokumente të tjera ligjore dhe</w:t>
      </w:r>
      <w:r w:rsidR="001E2594">
        <w:rPr>
          <w:rFonts w:ascii="Times New Roman" w:hAnsi="Times New Roman" w:cs="Times New Roman"/>
          <w:sz w:val="24"/>
          <w:szCs w:val="24"/>
          <w:lang w:val="sq-AL"/>
        </w:rPr>
        <w:t>,</w:t>
      </w:r>
      <w:r w:rsidRPr="00CE2801">
        <w:rPr>
          <w:rFonts w:ascii="Times New Roman" w:hAnsi="Times New Roman" w:cs="Times New Roman"/>
          <w:sz w:val="24"/>
          <w:szCs w:val="24"/>
          <w:lang w:val="sq-AL"/>
        </w:rPr>
        <w:t xml:space="preserve"> si rrjedhojë</w:t>
      </w:r>
      <w:r w:rsidR="001E2594">
        <w:rPr>
          <w:rFonts w:ascii="Times New Roman" w:hAnsi="Times New Roman" w:cs="Times New Roman"/>
          <w:sz w:val="24"/>
          <w:szCs w:val="24"/>
          <w:lang w:val="sq-AL"/>
        </w:rPr>
        <w:t>,</w:t>
      </w:r>
      <w:r w:rsidRPr="00CE2801">
        <w:rPr>
          <w:rFonts w:ascii="Times New Roman" w:hAnsi="Times New Roman" w:cs="Times New Roman"/>
          <w:sz w:val="24"/>
          <w:szCs w:val="24"/>
          <w:lang w:val="sq-AL"/>
        </w:rPr>
        <w:t xml:space="preserve"> nuk mund të ndiqnin shkollën ose të merrnin shërbime. </w:t>
      </w:r>
    </w:p>
    <w:p w:rsidR="00B81468" w:rsidRPr="00CE2801" w:rsidRDefault="00B81468" w:rsidP="00B81468">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Arsimi:</w:t>
      </w:r>
      <w:r w:rsidRPr="00CE2801">
        <w:rPr>
          <w:rFonts w:ascii="Times New Roman" w:hAnsi="Times New Roman" w:cs="Times New Roman"/>
          <w:sz w:val="24"/>
          <w:szCs w:val="24"/>
          <w:lang w:val="sq-AL"/>
        </w:rPr>
        <w:t xml:space="preserve"> Ndjekja e shkollës është e detyruar deri në klasën e nëntë ose deri në moshën 16 vjeç</w:t>
      </w:r>
      <w:r w:rsidR="001E2594">
        <w:rPr>
          <w:rFonts w:ascii="Times New Roman" w:hAnsi="Times New Roman" w:cs="Times New Roman"/>
          <w:sz w:val="24"/>
          <w:szCs w:val="24"/>
          <w:lang w:val="sq-AL"/>
        </w:rPr>
        <w:t>are</w:t>
      </w:r>
      <w:r w:rsidRPr="00CE2801">
        <w:rPr>
          <w:rFonts w:ascii="Times New Roman" w:hAnsi="Times New Roman" w:cs="Times New Roman"/>
          <w:sz w:val="24"/>
          <w:szCs w:val="24"/>
          <w:lang w:val="sq-AL"/>
        </w:rPr>
        <w:t xml:space="preserve">, cilado vjen e para, por shumë fëmijë, në veçanti në zona rurale, e lanë shkollën më parë për të punuar me familjet e tyre. Prindërit duhet të blejnë mjetet shkollore, librat, uniformat dhe ngrohëset e klasave për disa prej tyre; këto ishin aq të shtrenjta sa bëheshin pengesë për shumë familje, në veçanti familjet rome dhe anëtarë të pakicave të tjera. </w:t>
      </w:r>
    </w:p>
    <w:p w:rsidR="00B81468" w:rsidRPr="00CE2801" w:rsidRDefault="00B81468" w:rsidP="00B81468">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Fëmijët nga klasa e parë deri në klasën e katërt kanë të drejtën me ligj të marrin </w:t>
      </w:r>
      <w:r w:rsidR="00082E51">
        <w:rPr>
          <w:rFonts w:ascii="Times New Roman" w:hAnsi="Times New Roman" w:cs="Times New Roman"/>
          <w:sz w:val="24"/>
          <w:szCs w:val="24"/>
          <w:lang w:val="sq-AL"/>
        </w:rPr>
        <w:t>tekstet</w:t>
      </w:r>
      <w:r w:rsidRPr="00CE2801">
        <w:rPr>
          <w:rFonts w:ascii="Times New Roman" w:hAnsi="Times New Roman" w:cs="Times New Roman"/>
          <w:sz w:val="24"/>
          <w:szCs w:val="24"/>
          <w:lang w:val="sq-AL"/>
        </w:rPr>
        <w:t xml:space="preserve"> shkollor</w:t>
      </w:r>
      <w:r w:rsidR="00082E51">
        <w:rPr>
          <w:rFonts w:ascii="Times New Roman" w:hAnsi="Times New Roman" w:cs="Times New Roman"/>
          <w:sz w:val="24"/>
          <w:szCs w:val="24"/>
          <w:lang w:val="sq-AL"/>
        </w:rPr>
        <w:t>e</w:t>
      </w:r>
      <w:r w:rsidRPr="00CE2801">
        <w:rPr>
          <w:rFonts w:ascii="Times New Roman" w:hAnsi="Times New Roman" w:cs="Times New Roman"/>
          <w:sz w:val="24"/>
          <w:szCs w:val="24"/>
          <w:lang w:val="sq-AL"/>
        </w:rPr>
        <w:t xml:space="preserve"> falas. P</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shkak t</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nevoj</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 p</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p</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rdorimin e materia</w:t>
      </w:r>
      <w:r w:rsidR="00082E51">
        <w:rPr>
          <w:rFonts w:ascii="Times New Roman" w:hAnsi="Times New Roman" w:cs="Times New Roman"/>
          <w:sz w:val="24"/>
          <w:szCs w:val="24"/>
          <w:lang w:val="sq-AL"/>
        </w:rPr>
        <w:t>le</w:t>
      </w:r>
      <w:r w:rsidRPr="00CE2801">
        <w:rPr>
          <w:rFonts w:ascii="Times New Roman" w:hAnsi="Times New Roman" w:cs="Times New Roman"/>
          <w:sz w:val="24"/>
          <w:szCs w:val="24"/>
          <w:lang w:val="sq-AL"/>
        </w:rPr>
        <w:t>ve t</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d</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rguara </w:t>
      </w:r>
      <w:r w:rsidRPr="00CE2801">
        <w:rPr>
          <w:rFonts w:ascii="Times New Roman" w:hAnsi="Times New Roman" w:cs="Times New Roman"/>
          <w:i/>
          <w:sz w:val="24"/>
          <w:szCs w:val="24"/>
          <w:lang w:val="sq-AL"/>
        </w:rPr>
        <w:t>online</w:t>
      </w:r>
      <w:r w:rsidRPr="00CE2801">
        <w:rPr>
          <w:rFonts w:ascii="Times New Roman" w:hAnsi="Times New Roman" w:cs="Times New Roman"/>
          <w:sz w:val="24"/>
          <w:szCs w:val="24"/>
          <w:lang w:val="sq-AL"/>
        </w:rPr>
        <w:t xml:space="preserve"> gjat</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pandemis</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qeveria ofroi tekste shkollore falas p</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nx</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n</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sit </w:t>
      </w:r>
      <w:r w:rsidR="00F971B6" w:rsidRPr="00CE2801">
        <w:rPr>
          <w:rFonts w:ascii="Times New Roman" w:hAnsi="Times New Roman" w:cs="Times New Roman"/>
          <w:sz w:val="24"/>
          <w:szCs w:val="24"/>
          <w:lang w:val="sq-AL"/>
        </w:rPr>
        <w:t>nga klasa e par</w:t>
      </w:r>
      <w:r w:rsidR="00606A6A" w:rsidRPr="00CE2801">
        <w:rPr>
          <w:rFonts w:ascii="Times New Roman" w:hAnsi="Times New Roman" w:cs="Times New Roman"/>
          <w:sz w:val="24"/>
          <w:szCs w:val="24"/>
          <w:lang w:val="sq-AL"/>
        </w:rPr>
        <w:t>ë</w:t>
      </w:r>
      <w:r w:rsidR="00F971B6" w:rsidRPr="00CE2801">
        <w:rPr>
          <w:rFonts w:ascii="Times New Roman" w:hAnsi="Times New Roman" w:cs="Times New Roman"/>
          <w:sz w:val="24"/>
          <w:szCs w:val="24"/>
          <w:lang w:val="sq-AL"/>
        </w:rPr>
        <w:t xml:space="preserve"> deri n</w:t>
      </w:r>
      <w:r w:rsidR="00606A6A" w:rsidRPr="00CE2801">
        <w:rPr>
          <w:rFonts w:ascii="Times New Roman" w:hAnsi="Times New Roman" w:cs="Times New Roman"/>
          <w:sz w:val="24"/>
          <w:szCs w:val="24"/>
          <w:lang w:val="sq-AL"/>
        </w:rPr>
        <w:t>ë</w:t>
      </w:r>
      <w:r w:rsidR="00F971B6" w:rsidRPr="00CE2801">
        <w:rPr>
          <w:rFonts w:ascii="Times New Roman" w:hAnsi="Times New Roman" w:cs="Times New Roman"/>
          <w:sz w:val="24"/>
          <w:szCs w:val="24"/>
          <w:lang w:val="sq-AL"/>
        </w:rPr>
        <w:t xml:space="preserve"> klas</w:t>
      </w:r>
      <w:r w:rsidR="00606A6A" w:rsidRPr="00CE2801">
        <w:rPr>
          <w:rFonts w:ascii="Times New Roman" w:hAnsi="Times New Roman" w:cs="Times New Roman"/>
          <w:sz w:val="24"/>
          <w:szCs w:val="24"/>
          <w:lang w:val="sq-AL"/>
        </w:rPr>
        <w:t>ë</w:t>
      </w:r>
      <w:r w:rsidR="00F971B6" w:rsidRPr="00CE2801">
        <w:rPr>
          <w:rFonts w:ascii="Times New Roman" w:hAnsi="Times New Roman" w:cs="Times New Roman"/>
          <w:sz w:val="24"/>
          <w:szCs w:val="24"/>
          <w:lang w:val="sq-AL"/>
        </w:rPr>
        <w:t>n e shtat</w:t>
      </w:r>
      <w:r w:rsidR="00606A6A" w:rsidRPr="00CE2801">
        <w:rPr>
          <w:rFonts w:ascii="Times New Roman" w:hAnsi="Times New Roman" w:cs="Times New Roman"/>
          <w:sz w:val="24"/>
          <w:szCs w:val="24"/>
          <w:lang w:val="sq-AL"/>
        </w:rPr>
        <w:t>ë</w:t>
      </w:r>
      <w:r w:rsidR="00F971B6" w:rsidRPr="00CE2801">
        <w:rPr>
          <w:rFonts w:ascii="Times New Roman" w:hAnsi="Times New Roman" w:cs="Times New Roman"/>
          <w:sz w:val="24"/>
          <w:szCs w:val="24"/>
          <w:lang w:val="sq-AL"/>
        </w:rPr>
        <w:t>; f</w:t>
      </w:r>
      <w:r w:rsidR="00606A6A" w:rsidRPr="00CE2801">
        <w:rPr>
          <w:rFonts w:ascii="Times New Roman" w:hAnsi="Times New Roman" w:cs="Times New Roman"/>
          <w:sz w:val="24"/>
          <w:szCs w:val="24"/>
          <w:lang w:val="sq-AL"/>
        </w:rPr>
        <w:t>ë</w:t>
      </w:r>
      <w:r w:rsidR="00F971B6" w:rsidRPr="00CE2801">
        <w:rPr>
          <w:rFonts w:ascii="Times New Roman" w:hAnsi="Times New Roman" w:cs="Times New Roman"/>
          <w:sz w:val="24"/>
          <w:szCs w:val="24"/>
          <w:lang w:val="sq-AL"/>
        </w:rPr>
        <w:t>mij</w:t>
      </w:r>
      <w:r w:rsidR="00606A6A" w:rsidRPr="00CE2801">
        <w:rPr>
          <w:rFonts w:ascii="Times New Roman" w:hAnsi="Times New Roman" w:cs="Times New Roman"/>
          <w:sz w:val="24"/>
          <w:szCs w:val="24"/>
          <w:lang w:val="sq-AL"/>
        </w:rPr>
        <w:t>ë</w:t>
      </w:r>
      <w:r w:rsidR="00F971B6" w:rsidRPr="00CE2801">
        <w:rPr>
          <w:rFonts w:ascii="Times New Roman" w:hAnsi="Times New Roman" w:cs="Times New Roman"/>
          <w:sz w:val="24"/>
          <w:szCs w:val="24"/>
          <w:lang w:val="sq-AL"/>
        </w:rPr>
        <w:t>t me nevoja t</w:t>
      </w:r>
      <w:r w:rsidR="00606A6A" w:rsidRPr="00CE2801">
        <w:rPr>
          <w:rFonts w:ascii="Times New Roman" w:hAnsi="Times New Roman" w:cs="Times New Roman"/>
          <w:sz w:val="24"/>
          <w:szCs w:val="24"/>
          <w:lang w:val="sq-AL"/>
        </w:rPr>
        <w:t>ë</w:t>
      </w:r>
      <w:r w:rsidR="00F971B6" w:rsidRPr="00CE2801">
        <w:rPr>
          <w:rFonts w:ascii="Times New Roman" w:hAnsi="Times New Roman" w:cs="Times New Roman"/>
          <w:sz w:val="24"/>
          <w:szCs w:val="24"/>
          <w:lang w:val="sq-AL"/>
        </w:rPr>
        <w:t xml:space="preserve"> veçanta kishin t</w:t>
      </w:r>
      <w:r w:rsidR="00606A6A" w:rsidRPr="00CE2801">
        <w:rPr>
          <w:rFonts w:ascii="Times New Roman" w:hAnsi="Times New Roman" w:cs="Times New Roman"/>
          <w:sz w:val="24"/>
          <w:szCs w:val="24"/>
          <w:lang w:val="sq-AL"/>
        </w:rPr>
        <w:t>ë</w:t>
      </w:r>
      <w:r w:rsidR="00F971B6" w:rsidRPr="00CE2801">
        <w:rPr>
          <w:rFonts w:ascii="Times New Roman" w:hAnsi="Times New Roman" w:cs="Times New Roman"/>
          <w:sz w:val="24"/>
          <w:szCs w:val="24"/>
          <w:lang w:val="sq-AL"/>
        </w:rPr>
        <w:t xml:space="preserve"> drejt</w:t>
      </w:r>
      <w:r w:rsidR="00606A6A" w:rsidRPr="00CE2801">
        <w:rPr>
          <w:rFonts w:ascii="Times New Roman" w:hAnsi="Times New Roman" w:cs="Times New Roman"/>
          <w:sz w:val="24"/>
          <w:szCs w:val="24"/>
          <w:lang w:val="sq-AL"/>
        </w:rPr>
        <w:t>ë</w:t>
      </w:r>
      <w:r w:rsidR="00F971B6" w:rsidRPr="00CE2801">
        <w:rPr>
          <w:rFonts w:ascii="Times New Roman" w:hAnsi="Times New Roman" w:cs="Times New Roman"/>
          <w:sz w:val="24"/>
          <w:szCs w:val="24"/>
          <w:lang w:val="sq-AL"/>
        </w:rPr>
        <w:t xml:space="preserve"> t</w:t>
      </w:r>
      <w:r w:rsidR="00606A6A" w:rsidRPr="00CE2801">
        <w:rPr>
          <w:rFonts w:ascii="Times New Roman" w:hAnsi="Times New Roman" w:cs="Times New Roman"/>
          <w:sz w:val="24"/>
          <w:szCs w:val="24"/>
          <w:lang w:val="sq-AL"/>
        </w:rPr>
        <w:t>ë</w:t>
      </w:r>
      <w:r w:rsidR="00F971B6" w:rsidRPr="00CE2801">
        <w:rPr>
          <w:rFonts w:ascii="Times New Roman" w:hAnsi="Times New Roman" w:cs="Times New Roman"/>
          <w:sz w:val="24"/>
          <w:szCs w:val="24"/>
          <w:lang w:val="sq-AL"/>
        </w:rPr>
        <w:t xml:space="preserve"> merrnin tekste shkollore falas nga klasa e par</w:t>
      </w:r>
      <w:r w:rsidR="00606A6A" w:rsidRPr="00CE2801">
        <w:rPr>
          <w:rFonts w:ascii="Times New Roman" w:hAnsi="Times New Roman" w:cs="Times New Roman"/>
          <w:sz w:val="24"/>
          <w:szCs w:val="24"/>
          <w:lang w:val="sq-AL"/>
        </w:rPr>
        <w:t>ë</w:t>
      </w:r>
      <w:r w:rsidR="00F971B6" w:rsidRPr="00CE2801">
        <w:rPr>
          <w:rFonts w:ascii="Times New Roman" w:hAnsi="Times New Roman" w:cs="Times New Roman"/>
          <w:sz w:val="24"/>
          <w:szCs w:val="24"/>
          <w:lang w:val="sq-AL"/>
        </w:rPr>
        <w:t xml:space="preserve"> deri n</w:t>
      </w:r>
      <w:r w:rsidR="00606A6A" w:rsidRPr="00CE2801">
        <w:rPr>
          <w:rFonts w:ascii="Times New Roman" w:hAnsi="Times New Roman" w:cs="Times New Roman"/>
          <w:sz w:val="24"/>
          <w:szCs w:val="24"/>
          <w:lang w:val="sq-AL"/>
        </w:rPr>
        <w:t>ë</w:t>
      </w:r>
      <w:r w:rsidR="00F971B6" w:rsidRPr="00CE2801">
        <w:rPr>
          <w:rFonts w:ascii="Times New Roman" w:hAnsi="Times New Roman" w:cs="Times New Roman"/>
          <w:sz w:val="24"/>
          <w:szCs w:val="24"/>
          <w:lang w:val="sq-AL"/>
        </w:rPr>
        <w:t xml:space="preserve"> klas</w:t>
      </w:r>
      <w:r w:rsidR="00606A6A" w:rsidRPr="00CE2801">
        <w:rPr>
          <w:rFonts w:ascii="Times New Roman" w:hAnsi="Times New Roman" w:cs="Times New Roman"/>
          <w:sz w:val="24"/>
          <w:szCs w:val="24"/>
          <w:lang w:val="sq-AL"/>
        </w:rPr>
        <w:t>ë</w:t>
      </w:r>
      <w:r w:rsidR="00F971B6" w:rsidRPr="00CE2801">
        <w:rPr>
          <w:rFonts w:ascii="Times New Roman" w:hAnsi="Times New Roman" w:cs="Times New Roman"/>
          <w:sz w:val="24"/>
          <w:szCs w:val="24"/>
          <w:lang w:val="sq-AL"/>
        </w:rPr>
        <w:t xml:space="preserve">n e </w:t>
      </w:r>
      <w:r w:rsidR="00082E51" w:rsidRPr="00CE2801">
        <w:rPr>
          <w:rFonts w:ascii="Times New Roman" w:hAnsi="Times New Roman" w:cs="Times New Roman"/>
          <w:sz w:val="24"/>
          <w:szCs w:val="24"/>
          <w:lang w:val="sq-AL"/>
        </w:rPr>
        <w:t>dymbëdhjetë</w:t>
      </w:r>
      <w:r w:rsidR="00F971B6" w:rsidRPr="00CE2801">
        <w:rPr>
          <w:rFonts w:ascii="Times New Roman" w:hAnsi="Times New Roman" w:cs="Times New Roman"/>
          <w:sz w:val="24"/>
          <w:szCs w:val="24"/>
          <w:lang w:val="sq-AL"/>
        </w:rPr>
        <w:t xml:space="preserve">. </w:t>
      </w:r>
    </w:p>
    <w:p w:rsidR="00F971B6" w:rsidRPr="00CE2801" w:rsidRDefault="00F971B6" w:rsidP="00F971B6">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Martesa e hershme dhe me detyrim:</w:t>
      </w:r>
      <w:r w:rsidRPr="00CE2801">
        <w:rPr>
          <w:rFonts w:ascii="Times New Roman" w:hAnsi="Times New Roman" w:cs="Times New Roman"/>
          <w:sz w:val="24"/>
          <w:szCs w:val="24"/>
          <w:lang w:val="sq-AL"/>
        </w:rPr>
        <w:t xml:space="preserve"> Megjithëse mosha minimale me ligj për martesë është 18 vjeç, autoritetet nuk e zbatuan gjithnjë ligjin. Martesat nën moshë ndodhën më shumë në zonat rurale dhe brenda komuniteteve rome. </w:t>
      </w:r>
    </w:p>
    <w:p w:rsidR="00F971B6" w:rsidRPr="00CE2801" w:rsidRDefault="00F971B6" w:rsidP="00F971B6">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Shfrytëzimi seksual i fëmijëve:</w:t>
      </w:r>
      <w:r w:rsidRPr="00CE2801">
        <w:rPr>
          <w:rFonts w:ascii="Times New Roman" w:hAnsi="Times New Roman" w:cs="Times New Roman"/>
          <w:sz w:val="24"/>
          <w:szCs w:val="24"/>
          <w:lang w:val="sq-AL"/>
        </w:rPr>
        <w:t xml:space="preserve"> Ndëshkimet për shfrytëzimin seksual me pagesë të një fëmije variojnë nga tetë deri në 15 vjet burgim. Vendi ka një ligj që dënon përdhunimin; mosha minimale për marrëdhënie seksuale me pëlqim është 14 vjeç. Ndëshkimi i parashikuar me ligj për përdhunimin është burgim nga pesë deri në 15 vjet. Në rrethana të rënduara, ndëshkimi mund të shkojë deri në dënim me burgim të përjetshëm. Ligji ndalon prodhimin ose shpërndarjen e pornografisë me fëmijë; ndëshkimet janë dënim me burg nga tre deri në 10 vjet. Zotërimi i pornografisë me fëmijë është gjithashtu i paligjshëm.  </w:t>
      </w:r>
    </w:p>
    <w:p w:rsidR="00F971B6" w:rsidRPr="00CE2801" w:rsidRDefault="00F971B6" w:rsidP="00F971B6">
      <w:pPr>
        <w:rPr>
          <w:rFonts w:ascii="Times New Roman" w:hAnsi="Times New Roman" w:cs="Times New Roman"/>
          <w:sz w:val="24"/>
          <w:szCs w:val="24"/>
          <w:lang w:val="sq-AL"/>
        </w:rPr>
      </w:pPr>
      <w:r w:rsidRPr="00CE2801">
        <w:rPr>
          <w:rFonts w:ascii="Times New Roman" w:hAnsi="Times New Roman" w:cs="Times New Roman"/>
          <w:sz w:val="24"/>
          <w:szCs w:val="24"/>
          <w:lang w:val="sq-AL"/>
        </w:rPr>
        <w:t>Autoritetet në përgjithësi zbatuan efektshëm ligjin kundër përdhunimit dhe shfrytëzimit seksual të të miturve, por OJQ-të raportuan se rrallë u zbatua ligji që ndalon pornografinë me fëmijë. Qeveria raportoi se, deri në muajin n</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ntor, 13 fëmijë ishin shfrytëzuar seksualisht, por nuk pati raste që përfshinin pornografi. N</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fillim t</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muajit qershor, dol</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n raportime p</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nj</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vajz</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14-vjeçare e cila ishte p</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rdhunuar dhe m</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pas shfryt</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zuar sek</w:t>
      </w:r>
      <w:r w:rsidR="001E2594">
        <w:rPr>
          <w:rFonts w:ascii="Times New Roman" w:hAnsi="Times New Roman" w:cs="Times New Roman"/>
          <w:sz w:val="24"/>
          <w:szCs w:val="24"/>
          <w:lang w:val="sq-AL"/>
        </w:rPr>
        <w:t>sualisht; videot e abuzimit me të</w:t>
      </w:r>
      <w:r w:rsidRPr="00CE2801">
        <w:rPr>
          <w:rFonts w:ascii="Times New Roman" w:hAnsi="Times New Roman" w:cs="Times New Roman"/>
          <w:sz w:val="24"/>
          <w:szCs w:val="24"/>
          <w:lang w:val="sq-AL"/>
        </w:rPr>
        <w:t xml:space="preserve"> u postuan </w:t>
      </w:r>
      <w:r w:rsidRPr="00CE2801">
        <w:rPr>
          <w:rFonts w:ascii="Times New Roman" w:hAnsi="Times New Roman" w:cs="Times New Roman"/>
          <w:i/>
          <w:sz w:val="24"/>
          <w:szCs w:val="24"/>
          <w:lang w:val="sq-AL"/>
        </w:rPr>
        <w:t xml:space="preserve">online. </w:t>
      </w:r>
      <w:r w:rsidRPr="00CE2801">
        <w:rPr>
          <w:rFonts w:ascii="Times New Roman" w:hAnsi="Times New Roman" w:cs="Times New Roman"/>
          <w:sz w:val="24"/>
          <w:szCs w:val="24"/>
          <w:lang w:val="sq-AL"/>
        </w:rPr>
        <w:t>Ç</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shtj</w:t>
      </w:r>
      <w:r w:rsidR="00082E51">
        <w:rPr>
          <w:rFonts w:ascii="Times New Roman" w:hAnsi="Times New Roman" w:cs="Times New Roman"/>
          <w:sz w:val="24"/>
          <w:szCs w:val="24"/>
          <w:lang w:val="sq-AL"/>
        </w:rPr>
        <w:t>a</w:t>
      </w:r>
      <w:r w:rsidRPr="00CE2801">
        <w:rPr>
          <w:rFonts w:ascii="Times New Roman" w:hAnsi="Times New Roman" w:cs="Times New Roman"/>
          <w:sz w:val="24"/>
          <w:szCs w:val="24"/>
          <w:lang w:val="sq-AL"/>
        </w:rPr>
        <w:t xml:space="preserve"> ka shkuar p</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r gjykim.  </w:t>
      </w:r>
    </w:p>
    <w:p w:rsidR="00F971B6" w:rsidRPr="00CE2801" w:rsidRDefault="00F971B6" w:rsidP="00F971B6">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Fëmijët e zhvendosur:</w:t>
      </w:r>
      <w:r w:rsidRPr="00CE2801">
        <w:rPr>
          <w:rFonts w:ascii="Times New Roman" w:hAnsi="Times New Roman" w:cs="Times New Roman"/>
          <w:sz w:val="24"/>
          <w:szCs w:val="24"/>
          <w:lang w:val="sq-AL"/>
        </w:rPr>
        <w:t xml:space="preserve"> Pati shumë fëmijë të zhvendosur dhe fëmijë në rrugë, në veçanti në komunitetin rom. Disa fëmijë rruge lypnin dhe disa prej tyre u kthyen në viktima trafikimi. </w:t>
      </w:r>
      <w:r w:rsidRPr="00CE2801">
        <w:rPr>
          <w:rFonts w:ascii="Times New Roman" w:hAnsi="Times New Roman" w:cs="Times New Roman"/>
          <w:sz w:val="24"/>
          <w:szCs w:val="24"/>
          <w:lang w:val="sq-AL"/>
        </w:rPr>
        <w:lastRenderedPageBreak/>
        <w:t xml:space="preserve">Meqenëse ligji ndalon procedimin penal të fëmijëve nën moshën 14 vjeç për vjedhje, herë pas here banda kriminale përdornin fëmijët e zhvendosur për të plaçkitur shtëpi. </w:t>
      </w:r>
    </w:p>
    <w:p w:rsidR="00F971B6" w:rsidRPr="00CE2801" w:rsidRDefault="00F971B6" w:rsidP="00F971B6">
      <w:pPr>
        <w:rPr>
          <w:rFonts w:ascii="Times New Roman" w:hAnsi="Times New Roman" w:cs="Times New Roman"/>
          <w:sz w:val="24"/>
          <w:szCs w:val="24"/>
          <w:lang w:val="sq-AL"/>
        </w:rPr>
      </w:pPr>
      <w:r w:rsidRPr="00CE2801">
        <w:rPr>
          <w:rFonts w:ascii="Times New Roman" w:hAnsi="Times New Roman" w:cs="Times New Roman"/>
          <w:sz w:val="24"/>
          <w:szCs w:val="24"/>
          <w:u w:val="single"/>
          <w:lang w:val="sq-AL"/>
        </w:rPr>
        <w:t>Fëmijët në institucione përkujdesjeje:</w:t>
      </w:r>
      <w:r w:rsidRPr="00CE2801">
        <w:rPr>
          <w:rFonts w:ascii="Times New Roman" w:hAnsi="Times New Roman" w:cs="Times New Roman"/>
          <w:sz w:val="24"/>
          <w:szCs w:val="24"/>
          <w:lang w:val="sq-AL"/>
        </w:rPr>
        <w:t xml:space="preserve"> OJQ-t</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e konsideronin njësinë për ndalimin e migrantë</w:t>
      </w:r>
      <w:r w:rsidR="000C059C">
        <w:rPr>
          <w:rFonts w:ascii="Times New Roman" w:hAnsi="Times New Roman" w:cs="Times New Roman"/>
          <w:sz w:val="24"/>
          <w:szCs w:val="24"/>
          <w:lang w:val="sq-AL"/>
        </w:rPr>
        <w:t>ve në Karreç si të papërshtatsh</w:t>
      </w:r>
      <w:r w:rsidRPr="00CE2801">
        <w:rPr>
          <w:rFonts w:ascii="Times New Roman" w:hAnsi="Times New Roman" w:cs="Times New Roman"/>
          <w:sz w:val="24"/>
          <w:szCs w:val="24"/>
          <w:lang w:val="sq-AL"/>
        </w:rPr>
        <w:t>m</w:t>
      </w:r>
      <w:r w:rsidR="000C059C">
        <w:rPr>
          <w:rFonts w:ascii="Times New Roman" w:hAnsi="Times New Roman" w:cs="Times New Roman"/>
          <w:sz w:val="24"/>
          <w:szCs w:val="24"/>
          <w:lang w:val="sq-AL"/>
        </w:rPr>
        <w:t>e</w:t>
      </w:r>
      <w:r w:rsidRPr="00CE2801">
        <w:rPr>
          <w:rFonts w:ascii="Times New Roman" w:hAnsi="Times New Roman" w:cs="Times New Roman"/>
          <w:sz w:val="24"/>
          <w:szCs w:val="24"/>
          <w:lang w:val="sq-AL"/>
        </w:rPr>
        <w:t xml:space="preserve"> për fëmijët dhe familjet. Qeveria bëri përpjekje të shmangte dërgimin e fëmijëve atje, duke i dërguar në njësinë e hapur për migrantë në Babrru. </w:t>
      </w:r>
    </w:p>
    <w:p w:rsidR="00F971B6" w:rsidRPr="00CE2801" w:rsidRDefault="00F971B6" w:rsidP="00F971B6">
      <w:pPr>
        <w:rPr>
          <w:rFonts w:ascii="Times New Roman" w:hAnsi="Times New Roman" w:cs="Times New Roman"/>
          <w:sz w:val="24"/>
          <w:szCs w:val="24"/>
          <w:lang w:val="sq-AL"/>
        </w:rPr>
      </w:pPr>
      <w:r w:rsidRPr="00CE2801">
        <w:rPr>
          <w:rFonts w:ascii="Times New Roman" w:hAnsi="Times New Roman" w:cs="Times New Roman"/>
          <w:sz w:val="24"/>
          <w:szCs w:val="24"/>
          <w:lang w:val="sq-AL"/>
        </w:rPr>
        <w:t>Disa OJQ ngritën shqetësime rreth transparencës së trajtimit të fëmijëve që ishin në kujdesin institucional shtetëror. Ligji lejon nxjerrjen e fëmijëve nga kujdesi në institucione për në familje kujdestare, por qev</w:t>
      </w:r>
      <w:r w:rsidR="000C059C">
        <w:rPr>
          <w:rFonts w:ascii="Times New Roman" w:hAnsi="Times New Roman" w:cs="Times New Roman"/>
          <w:sz w:val="24"/>
          <w:szCs w:val="24"/>
          <w:lang w:val="sq-AL"/>
        </w:rPr>
        <w:t>eria dhe bashkitë nuk e kanë shfrytëzuar</w:t>
      </w:r>
      <w:r w:rsidRPr="00CE2801">
        <w:rPr>
          <w:rFonts w:ascii="Times New Roman" w:hAnsi="Times New Roman" w:cs="Times New Roman"/>
          <w:sz w:val="24"/>
          <w:szCs w:val="24"/>
          <w:lang w:val="sq-AL"/>
        </w:rPr>
        <w:t xml:space="preserve"> shpesh këtë mundësi. </w:t>
      </w:r>
    </w:p>
    <w:p w:rsidR="00606A6A" w:rsidRPr="00CE2801" w:rsidRDefault="00F971B6" w:rsidP="00606A6A">
      <w:pPr>
        <w:rPr>
          <w:rFonts w:ascii="Times New Roman" w:hAnsi="Times New Roman" w:cs="Times New Roman"/>
          <w:sz w:val="24"/>
          <w:szCs w:val="24"/>
          <w:lang w:val="sq-AL"/>
        </w:rPr>
      </w:pPr>
      <w:r w:rsidRPr="00CE2801">
        <w:rPr>
          <w:rFonts w:ascii="Times New Roman" w:hAnsi="Times New Roman" w:cs="Times New Roman"/>
          <w:sz w:val="24"/>
          <w:szCs w:val="24"/>
          <w:lang w:val="sq-AL"/>
        </w:rPr>
        <w:t>Deri në muajin gusht, Drejtoria e P</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rgjithshme e Burgjeve raportoi se ishin 17 të mitur në sistemin e drejtësisë, asnj</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prej të cilëve nuk kishte marrë dënimin. Vendi kishte mungesa të mjediseve të mjaftueshme për paraburgim në pritje të dënimit për fëmijët, edhe pse Instituti i të Miturve në Kavajë, i vetmi institucion n</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vend p</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autor</w:t>
      </w:r>
      <w:r w:rsidR="00606A6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t e mitur, ishte i mjaftueshëm për popullsinë së cilës i shërbente. Drejtoria raportoi se numri i të miturve në paraburgim </w:t>
      </w:r>
      <w:r w:rsidR="00541DD8">
        <w:rPr>
          <w:rFonts w:ascii="Times New Roman" w:hAnsi="Times New Roman" w:cs="Times New Roman"/>
          <w:sz w:val="24"/>
          <w:szCs w:val="24"/>
          <w:lang w:val="sq-AL"/>
        </w:rPr>
        <w:t xml:space="preserve">në pritje të gjykimit </w:t>
      </w:r>
      <w:r w:rsidRPr="00CE2801">
        <w:rPr>
          <w:rFonts w:ascii="Times New Roman" w:hAnsi="Times New Roman" w:cs="Times New Roman"/>
          <w:sz w:val="24"/>
          <w:szCs w:val="24"/>
          <w:lang w:val="sq-AL"/>
        </w:rPr>
        <w:t xml:space="preserve">dhe në mjedise paraburgimi kishte rënë për shkak të dënimeve alternative. </w:t>
      </w:r>
    </w:p>
    <w:p w:rsidR="00DE2183" w:rsidRPr="00CE2801" w:rsidRDefault="00606A6A" w:rsidP="00606A6A">
      <w:pPr>
        <w:rPr>
          <w:rFonts w:ascii="Times New Roman" w:hAnsi="Times New Roman" w:cs="Times New Roman"/>
          <w:color w:val="000000"/>
          <w:sz w:val="24"/>
          <w:szCs w:val="24"/>
          <w:u w:val="single"/>
          <w:lang w:val="sq-AL"/>
        </w:rPr>
      </w:pPr>
      <w:r w:rsidRPr="00CE2801">
        <w:rPr>
          <w:rFonts w:ascii="Times New Roman" w:hAnsi="Times New Roman" w:cs="Times New Roman"/>
          <w:sz w:val="24"/>
          <w:szCs w:val="24"/>
          <w:u w:val="single"/>
          <w:lang w:val="sq-AL"/>
        </w:rPr>
        <w:t>Rrëmbime ndërkombëtare të fëmijëve:</w:t>
      </w:r>
      <w:r w:rsidRPr="00CE2801">
        <w:rPr>
          <w:rFonts w:ascii="Times New Roman" w:hAnsi="Times New Roman" w:cs="Times New Roman"/>
          <w:sz w:val="24"/>
          <w:szCs w:val="24"/>
          <w:lang w:val="sq-AL"/>
        </w:rPr>
        <w:t xml:space="preserve"> Vendi është palë e Konventës së Hagës për Aspektet Civile të Rrëmbimit Ndërkombëtar të Fëmijëve, e vitit 1980. Shikoni </w:t>
      </w:r>
      <w:r w:rsidRPr="00CE2801">
        <w:rPr>
          <w:rFonts w:ascii="Times New Roman" w:hAnsi="Times New Roman" w:cs="Times New Roman"/>
          <w:i/>
          <w:sz w:val="24"/>
          <w:szCs w:val="24"/>
          <w:lang w:val="sq-AL"/>
        </w:rPr>
        <w:t>Raportin Vjetor për Rrëmbimin Ndërkombëtar Prindëror të Fëmijëve</w:t>
      </w:r>
      <w:r w:rsidRPr="00CE2801">
        <w:rPr>
          <w:rFonts w:ascii="Times New Roman" w:hAnsi="Times New Roman" w:cs="Times New Roman"/>
          <w:sz w:val="24"/>
          <w:szCs w:val="24"/>
          <w:lang w:val="sq-AL"/>
        </w:rPr>
        <w:t xml:space="preserve"> të Departamentit të Shtetit në faqen: </w:t>
      </w:r>
      <w:hyperlink r:id="rId6" w:history="1">
        <w:r w:rsidR="00DE2183" w:rsidRPr="00CE2801">
          <w:rPr>
            <w:rStyle w:val="Hyperlink"/>
            <w:rFonts w:ascii="Times New Roman" w:hAnsi="Times New Roman" w:cs="Times New Roman"/>
            <w:sz w:val="24"/>
            <w:szCs w:val="24"/>
            <w:lang w:val="sq-AL"/>
          </w:rPr>
          <w:t>https://travel.state.gov/content/travel/en/International-Parental-ChildAbduction/for-providers/legal-reports-and-data/reported-cases</w:t>
        </w:r>
      </w:hyperlink>
      <w:r w:rsidR="003B2F9A" w:rsidRPr="00CE2801">
        <w:rPr>
          <w:rFonts w:ascii="Times New Roman" w:hAnsi="Times New Roman" w:cs="Times New Roman"/>
          <w:color w:val="000000"/>
          <w:sz w:val="24"/>
          <w:szCs w:val="24"/>
          <w:lang w:val="sq-AL"/>
        </w:rPr>
        <w:t>.</w:t>
      </w:r>
    </w:p>
    <w:p w:rsidR="00606A6A" w:rsidRPr="00CE2801" w:rsidRDefault="00606A6A" w:rsidP="00606A6A">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Antisemitizmi </w:t>
      </w:r>
    </w:p>
    <w:p w:rsidR="00606A6A" w:rsidRPr="00CE2801" w:rsidRDefault="00606A6A" w:rsidP="00606A6A">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Raportet tregojnë se pati 40 deri në 50 hebrenj që jetonin në vend. Nuk pati raportime për veprime antisemitizmi. Në muajin shtator, Valentina Leskaj, ish-ministre e qeverisë, iu bashkua Bordit Këshillues për Lëvizjen Kundër Antisemitizmit, duke u bërë kështu anëtarja e parë myslimane e këtij bordi. </w:t>
      </w:r>
    </w:p>
    <w:p w:rsidR="00606A6A" w:rsidRPr="00CE2801" w:rsidRDefault="00606A6A" w:rsidP="00606A6A">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Trafikimi i personave  </w:t>
      </w:r>
    </w:p>
    <w:p w:rsidR="00DE2183" w:rsidRPr="00CE2801" w:rsidRDefault="00606A6A" w:rsidP="002B49B2">
      <w:pPr>
        <w:spacing w:after="0"/>
        <w:rPr>
          <w:rFonts w:ascii="Times New Roman" w:hAnsi="Times New Roman" w:cs="Times New Roman"/>
          <w:b/>
          <w:bCs/>
          <w:color w:val="000000"/>
          <w:sz w:val="24"/>
          <w:szCs w:val="24"/>
          <w:lang w:val="sq-AL"/>
        </w:rPr>
      </w:pPr>
      <w:r w:rsidRPr="00CE2801">
        <w:rPr>
          <w:rFonts w:ascii="Times New Roman" w:hAnsi="Times New Roman" w:cs="Times New Roman"/>
          <w:sz w:val="24"/>
          <w:szCs w:val="24"/>
          <w:lang w:val="sq-AL"/>
        </w:rPr>
        <w:t xml:space="preserve">Shikoni </w:t>
      </w:r>
      <w:r w:rsidRPr="00CE2801">
        <w:rPr>
          <w:rFonts w:ascii="Times New Roman" w:hAnsi="Times New Roman" w:cs="Times New Roman"/>
          <w:i/>
          <w:sz w:val="24"/>
          <w:szCs w:val="24"/>
          <w:lang w:val="sq-AL"/>
        </w:rPr>
        <w:t xml:space="preserve">Raportin mbi Trafikimin e Personave </w:t>
      </w:r>
      <w:r w:rsidRPr="00CE2801">
        <w:rPr>
          <w:rFonts w:ascii="Times New Roman" w:hAnsi="Times New Roman" w:cs="Times New Roman"/>
          <w:sz w:val="24"/>
          <w:szCs w:val="24"/>
          <w:lang w:val="sq-AL"/>
        </w:rPr>
        <w:t>të Departamentit të Shtetit në faqen:</w:t>
      </w:r>
      <w:r w:rsidR="003B2F9A" w:rsidRPr="00CE2801">
        <w:rPr>
          <w:rFonts w:ascii="Times New Roman" w:hAnsi="Times New Roman" w:cs="Times New Roman"/>
          <w:color w:val="000000"/>
          <w:sz w:val="24"/>
          <w:szCs w:val="24"/>
          <w:lang w:val="sq-AL"/>
        </w:rPr>
        <w:br/>
      </w:r>
      <w:hyperlink r:id="rId7" w:history="1">
        <w:r w:rsidR="00DE2183" w:rsidRPr="00CE2801">
          <w:rPr>
            <w:rStyle w:val="Hyperlink"/>
            <w:rFonts w:ascii="Times New Roman" w:hAnsi="Times New Roman" w:cs="Times New Roman"/>
            <w:sz w:val="24"/>
            <w:szCs w:val="24"/>
            <w:lang w:val="sq-AL"/>
          </w:rPr>
          <w:t>https://www.state.gov/trafficking-in-persons-report/</w:t>
        </w:r>
      </w:hyperlink>
      <w:r w:rsidR="003B2F9A" w:rsidRPr="00CE2801">
        <w:rPr>
          <w:rFonts w:ascii="Times New Roman" w:hAnsi="Times New Roman" w:cs="Times New Roman"/>
          <w:color w:val="000000"/>
          <w:sz w:val="24"/>
          <w:szCs w:val="24"/>
          <w:lang w:val="sq-AL"/>
        </w:rPr>
        <w:t>.</w:t>
      </w:r>
    </w:p>
    <w:p w:rsidR="00606A6A" w:rsidRPr="00CE2801" w:rsidRDefault="00606A6A" w:rsidP="002B49B2">
      <w:pPr>
        <w:spacing w:after="0"/>
        <w:rPr>
          <w:rFonts w:ascii="Times New Roman" w:hAnsi="Times New Roman" w:cs="Times New Roman"/>
          <w:color w:val="000000"/>
          <w:sz w:val="24"/>
          <w:szCs w:val="24"/>
          <w:lang w:val="sq-AL"/>
        </w:rPr>
      </w:pPr>
    </w:p>
    <w:p w:rsidR="00606A6A" w:rsidRPr="00CE2801" w:rsidRDefault="00606A6A" w:rsidP="00606A6A">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Personat me aftësi të kufizuara  </w:t>
      </w:r>
    </w:p>
    <w:p w:rsidR="00606A6A" w:rsidRPr="00CE2801" w:rsidRDefault="00606A6A" w:rsidP="00606A6A">
      <w:pPr>
        <w:rPr>
          <w:rFonts w:ascii="Times New Roman" w:hAnsi="Times New Roman" w:cs="Times New Roman"/>
          <w:sz w:val="24"/>
          <w:szCs w:val="24"/>
          <w:lang w:val="sq-AL"/>
        </w:rPr>
      </w:pPr>
      <w:r w:rsidRPr="00CE2801">
        <w:rPr>
          <w:rFonts w:ascii="Times New Roman" w:hAnsi="Times New Roman" w:cs="Times New Roman"/>
          <w:sz w:val="24"/>
          <w:szCs w:val="24"/>
          <w:lang w:val="sq-AL"/>
        </w:rPr>
        <w:t>Kushtetuta dhe ligjet ndalojnë diskriminimin e personave me aftësi të kufizuara fizike, ndjesore, intelektuale dhe mendore. Megjithatë, punëdhënësit, shkollat, ofruesit e shërbimit shëndetësor dhe ofruesit e shërbimeve të tjera shtetërore herë pas here u përfshinë në diskriminim. Ligji urdhëron që ndërtesat e reja publike të ofrojnë mund</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si të arritshme për personat me aftësi të kufizuara, por qeveria e zbatoi ligjin vetëm në mënyrë sporadike. </w:t>
      </w:r>
    </w:p>
    <w:p w:rsidR="00EE7AB9" w:rsidRPr="00CE2801" w:rsidRDefault="00EE7AB9" w:rsidP="00EE7AB9">
      <w:pPr>
        <w:rPr>
          <w:rFonts w:ascii="Times New Roman" w:hAnsi="Times New Roman" w:cs="Times New Roman"/>
          <w:sz w:val="24"/>
          <w:szCs w:val="24"/>
          <w:lang w:val="sq-AL"/>
        </w:rPr>
      </w:pPr>
      <w:r w:rsidRPr="00CE2801">
        <w:rPr>
          <w:rFonts w:ascii="Times New Roman" w:hAnsi="Times New Roman" w:cs="Times New Roman"/>
          <w:sz w:val="24"/>
          <w:szCs w:val="24"/>
          <w:lang w:val="sq-AL"/>
        </w:rPr>
        <w:lastRenderedPageBreak/>
        <w:t>Deri në muajin gusht, Komisioneri p</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Mbrojtjen nga Diskriminimi kishte marrë dy ankesa me pretendime p</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diskriminim ndaj individ</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ve me aft</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si t</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kufizuara dhe mori vendime në favor të ankimuesve në pesë raste. Në një rast, komisioneri vendosi kundër zyr</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 rajonale t</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arsimit n</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Elbasan p</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refuzimin e pun</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simit t</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nj</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m</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sueseje p</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shkak t</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aft</w:t>
      </w:r>
      <w:r w:rsidR="00C75017" w:rsidRPr="00CE2801">
        <w:rPr>
          <w:rFonts w:ascii="Times New Roman" w:hAnsi="Times New Roman" w:cs="Times New Roman"/>
          <w:sz w:val="24"/>
          <w:szCs w:val="24"/>
          <w:lang w:val="sq-AL"/>
        </w:rPr>
        <w:t>ë</w:t>
      </w:r>
      <w:r w:rsidR="00541DD8">
        <w:rPr>
          <w:rFonts w:ascii="Times New Roman" w:hAnsi="Times New Roman" w:cs="Times New Roman"/>
          <w:sz w:val="24"/>
          <w:szCs w:val="24"/>
          <w:lang w:val="sq-AL"/>
        </w:rPr>
        <w:t>siv</w:t>
      </w:r>
      <w:r w:rsidRPr="00CE2801">
        <w:rPr>
          <w:rFonts w:ascii="Times New Roman" w:hAnsi="Times New Roman" w:cs="Times New Roman"/>
          <w:sz w:val="24"/>
          <w:szCs w:val="24"/>
          <w:lang w:val="sq-AL"/>
        </w:rPr>
        <w:t>e t</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kufizuara t</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saj. </w:t>
      </w:r>
    </w:p>
    <w:p w:rsidR="00EE7AB9" w:rsidRPr="00CE2801" w:rsidRDefault="00EE7AB9" w:rsidP="00EE7AB9">
      <w:pPr>
        <w:rPr>
          <w:rFonts w:ascii="Times New Roman" w:hAnsi="Times New Roman" w:cs="Times New Roman"/>
          <w:color w:val="000000"/>
          <w:sz w:val="24"/>
          <w:szCs w:val="24"/>
          <w:lang w:val="sq-AL"/>
        </w:rPr>
      </w:pPr>
      <w:r w:rsidRPr="00CE2801">
        <w:rPr>
          <w:rFonts w:ascii="Times New Roman" w:hAnsi="Times New Roman" w:cs="Times New Roman"/>
          <w:sz w:val="24"/>
          <w:szCs w:val="24"/>
          <w:lang w:val="sq-AL"/>
        </w:rPr>
        <w:t>Qeveria sponsorizoi agjencitë e shërbimeve sociale për të mbrojtur të drejtat e personave me aftësi të kufizuara, por këto agjenci kishin mungesë fondesh për të zbatuar si duhet programet e tyre. Kufizimet në burime dhe mungesa e infrastrukturës e bënë të vështirë pjesëmarrjen e plotë të personave me aftësi të kufizuara në çështjet qytetare. Qendrat e votimit shpesh ishin në mjedise që kishin mungesë infrastrukture për këta persona. Një studim i vitit 2018 nga “</w:t>
      </w:r>
      <w:r w:rsidR="00541DD8">
        <w:rPr>
          <w:rFonts w:ascii="Times New Roman" w:hAnsi="Times New Roman" w:cs="Times New Roman"/>
          <w:sz w:val="24"/>
          <w:szCs w:val="24"/>
          <w:lang w:val="sq-AL"/>
        </w:rPr>
        <w:t>W</w:t>
      </w:r>
      <w:r w:rsidRPr="00CE2801">
        <w:rPr>
          <w:rFonts w:ascii="Times New Roman" w:hAnsi="Times New Roman" w:cs="Times New Roman"/>
          <w:sz w:val="24"/>
          <w:szCs w:val="24"/>
          <w:lang w:val="sq-AL"/>
        </w:rPr>
        <w:t>orld Vision” dhe “Save the Children” raportoi se asnjë prej 10 bashkive të përfshira në sondazh nuk kishte n</w:t>
      </w:r>
      <w:r w:rsidR="00E54711" w:rsidRPr="00CE2801">
        <w:rPr>
          <w:rFonts w:ascii="Times New Roman" w:hAnsi="Times New Roman" w:cs="Times New Roman"/>
          <w:sz w:val="24"/>
          <w:szCs w:val="24"/>
          <w:lang w:val="sq-AL"/>
        </w:rPr>
        <w:t>j</w:t>
      </w:r>
      <w:r w:rsidRPr="00CE2801">
        <w:rPr>
          <w:rFonts w:ascii="Times New Roman" w:hAnsi="Times New Roman" w:cs="Times New Roman"/>
          <w:sz w:val="24"/>
          <w:szCs w:val="24"/>
          <w:lang w:val="sq-AL"/>
        </w:rPr>
        <w:t>ë plan të hiqte pengesat ndaj informacionit, komunikimit dhe lëvizshmërisë së personave me aftësi të kufizuar</w:t>
      </w:r>
      <w:r w:rsidR="00E54711" w:rsidRPr="00CE2801">
        <w:rPr>
          <w:rFonts w:ascii="Times New Roman" w:hAnsi="Times New Roman" w:cs="Times New Roman"/>
          <w:sz w:val="24"/>
          <w:szCs w:val="24"/>
          <w:lang w:val="sq-AL"/>
        </w:rPr>
        <w:t>a dhe as kishin buxhet të posaç</w:t>
      </w:r>
      <w:r w:rsidRPr="00CE2801">
        <w:rPr>
          <w:rFonts w:ascii="Times New Roman" w:hAnsi="Times New Roman" w:cs="Times New Roman"/>
          <w:sz w:val="24"/>
          <w:szCs w:val="24"/>
          <w:lang w:val="sq-AL"/>
        </w:rPr>
        <w:t>ë</w:t>
      </w:r>
      <w:r w:rsidR="00E54711" w:rsidRPr="00CE2801">
        <w:rPr>
          <w:rFonts w:ascii="Times New Roman" w:hAnsi="Times New Roman" w:cs="Times New Roman"/>
          <w:sz w:val="24"/>
          <w:szCs w:val="24"/>
          <w:lang w:val="sq-AL"/>
        </w:rPr>
        <w:t>m</w:t>
      </w:r>
      <w:r w:rsidRPr="00CE2801">
        <w:rPr>
          <w:rFonts w:ascii="Times New Roman" w:hAnsi="Times New Roman" w:cs="Times New Roman"/>
          <w:sz w:val="24"/>
          <w:szCs w:val="24"/>
          <w:lang w:val="sq-AL"/>
        </w:rPr>
        <w:t xml:space="preserve"> për të trajtuar këtë problem.  </w:t>
      </w:r>
    </w:p>
    <w:p w:rsidR="00D146A4" w:rsidRPr="00CE2801" w:rsidRDefault="00D146A4" w:rsidP="00D146A4">
      <w:pPr>
        <w:rPr>
          <w:rFonts w:ascii="Times New Roman" w:hAnsi="Times New Roman" w:cs="Times New Roman"/>
          <w:sz w:val="24"/>
          <w:szCs w:val="24"/>
          <w:lang w:val="sq-AL"/>
        </w:rPr>
      </w:pPr>
      <w:r w:rsidRPr="00CE2801">
        <w:rPr>
          <w:rFonts w:ascii="Times New Roman" w:hAnsi="Times New Roman" w:cs="Times New Roman"/>
          <w:b/>
          <w:sz w:val="24"/>
          <w:szCs w:val="24"/>
          <w:lang w:val="sq-AL"/>
        </w:rPr>
        <w:t>An</w:t>
      </w:r>
      <w:r w:rsidR="00C75017" w:rsidRPr="00CE2801">
        <w:rPr>
          <w:rFonts w:ascii="Times New Roman" w:hAnsi="Times New Roman" w:cs="Times New Roman"/>
          <w:b/>
          <w:sz w:val="24"/>
          <w:szCs w:val="24"/>
          <w:lang w:val="sq-AL"/>
        </w:rPr>
        <w:t>ë</w:t>
      </w:r>
      <w:r w:rsidRPr="00CE2801">
        <w:rPr>
          <w:rFonts w:ascii="Times New Roman" w:hAnsi="Times New Roman" w:cs="Times New Roman"/>
          <w:b/>
          <w:sz w:val="24"/>
          <w:szCs w:val="24"/>
          <w:lang w:val="sq-AL"/>
        </w:rPr>
        <w:t>tar</w:t>
      </w:r>
      <w:r w:rsidR="00C75017" w:rsidRPr="00CE2801">
        <w:rPr>
          <w:rFonts w:ascii="Times New Roman" w:hAnsi="Times New Roman" w:cs="Times New Roman"/>
          <w:b/>
          <w:sz w:val="24"/>
          <w:szCs w:val="24"/>
          <w:lang w:val="sq-AL"/>
        </w:rPr>
        <w:t>ë</w:t>
      </w:r>
      <w:r w:rsidRPr="00CE2801">
        <w:rPr>
          <w:rFonts w:ascii="Times New Roman" w:hAnsi="Times New Roman" w:cs="Times New Roman"/>
          <w:b/>
          <w:sz w:val="24"/>
          <w:szCs w:val="24"/>
          <w:lang w:val="sq-AL"/>
        </w:rPr>
        <w:t xml:space="preserve">t e pakicave kombëtare/racore/etnike </w:t>
      </w:r>
      <w:r w:rsidRPr="00CE2801">
        <w:rPr>
          <w:rFonts w:ascii="Times New Roman" w:hAnsi="Times New Roman" w:cs="Times New Roman"/>
          <w:sz w:val="24"/>
          <w:szCs w:val="24"/>
          <w:lang w:val="sq-AL"/>
        </w:rPr>
        <w:t xml:space="preserve"> </w:t>
      </w:r>
    </w:p>
    <w:p w:rsidR="00D146A4" w:rsidRPr="00CE2801" w:rsidRDefault="00D146A4" w:rsidP="00D146A4">
      <w:pPr>
        <w:rPr>
          <w:rFonts w:ascii="Times New Roman" w:hAnsi="Times New Roman" w:cs="Times New Roman"/>
          <w:sz w:val="24"/>
          <w:szCs w:val="24"/>
          <w:lang w:val="sq-AL"/>
        </w:rPr>
      </w:pPr>
      <w:r w:rsidRPr="00CE2801">
        <w:rPr>
          <w:rFonts w:ascii="Times New Roman" w:hAnsi="Times New Roman" w:cs="Times New Roman"/>
          <w:sz w:val="24"/>
          <w:szCs w:val="24"/>
          <w:lang w:val="sq-AL"/>
        </w:rPr>
        <w:t>Pati pretendime për diskriminim ndaj anëtarëve të komuniteteve rome dhe egjiptiano-ballkanike, përfshirë në banesa, punësim, kujdes shëndetësor dhe arsim. Disa shkolla nuk pranuan nxënës romë dhe egjiptiano-ballkanas, ve</w:t>
      </w:r>
      <w:r w:rsidR="00256ECA">
        <w:rPr>
          <w:rFonts w:ascii="Times New Roman" w:hAnsi="Times New Roman" w:cs="Times New Roman"/>
          <w:sz w:val="24"/>
          <w:szCs w:val="24"/>
          <w:lang w:val="sq-AL"/>
        </w:rPr>
        <w:t>çanërisht nëse nxënësit paraqiteshin</w:t>
      </w:r>
      <w:r w:rsidRPr="00CE2801">
        <w:rPr>
          <w:rFonts w:ascii="Times New Roman" w:hAnsi="Times New Roman" w:cs="Times New Roman"/>
          <w:sz w:val="24"/>
          <w:szCs w:val="24"/>
          <w:lang w:val="sq-AL"/>
        </w:rPr>
        <w:t xml:space="preserve"> të varfër. Shumë shkolla që pranuan nxënës romë i marxhinalizuan ata në klasa, ndonjëherë duke i vendosur fizikisht të ndarë nga nxënësit e tjerë. </w:t>
      </w:r>
    </w:p>
    <w:p w:rsidR="00D146A4" w:rsidRPr="00CE2801" w:rsidRDefault="00D146A4" w:rsidP="00D146A4">
      <w:pPr>
        <w:rPr>
          <w:rFonts w:ascii="Times New Roman" w:hAnsi="Times New Roman" w:cs="Times New Roman"/>
          <w:sz w:val="24"/>
          <w:szCs w:val="24"/>
          <w:lang w:val="sq-AL"/>
        </w:rPr>
      </w:pPr>
      <w:r w:rsidRPr="00CE2801">
        <w:rPr>
          <w:rFonts w:ascii="Times New Roman" w:hAnsi="Times New Roman" w:cs="Times New Roman"/>
          <w:sz w:val="24"/>
          <w:szCs w:val="24"/>
          <w:lang w:val="sq-AL"/>
        </w:rPr>
        <w:t>Deri në muajin gusht, Komisioneri p</w:t>
      </w:r>
      <w:r w:rsidR="00C75017"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r Mbrojtjen nga Diskriminimi kishte marrë </w:t>
      </w:r>
      <w:r w:rsidR="00C91D2D" w:rsidRPr="00CE2801">
        <w:rPr>
          <w:rFonts w:ascii="Times New Roman" w:hAnsi="Times New Roman" w:cs="Times New Roman"/>
          <w:sz w:val="24"/>
          <w:szCs w:val="24"/>
          <w:lang w:val="sq-AL"/>
        </w:rPr>
        <w:t>12</w:t>
      </w:r>
      <w:r w:rsidRPr="00CE2801">
        <w:rPr>
          <w:rFonts w:ascii="Times New Roman" w:hAnsi="Times New Roman" w:cs="Times New Roman"/>
          <w:sz w:val="24"/>
          <w:szCs w:val="24"/>
          <w:lang w:val="sq-AL"/>
        </w:rPr>
        <w:t xml:space="preserve"> ankesa për diskriminim mbi bazë race dhe përkatësie etnike dhe</w:t>
      </w:r>
      <w:r w:rsidR="00C91D2D" w:rsidRPr="00CE2801">
        <w:rPr>
          <w:rFonts w:ascii="Times New Roman" w:hAnsi="Times New Roman" w:cs="Times New Roman"/>
          <w:sz w:val="24"/>
          <w:szCs w:val="24"/>
          <w:lang w:val="sq-AL"/>
        </w:rPr>
        <w:t xml:space="preserve"> vendosi</w:t>
      </w:r>
      <w:r w:rsidRPr="00CE2801">
        <w:rPr>
          <w:rFonts w:ascii="Times New Roman" w:hAnsi="Times New Roman" w:cs="Times New Roman"/>
          <w:sz w:val="24"/>
          <w:szCs w:val="24"/>
          <w:lang w:val="sq-AL"/>
        </w:rPr>
        <w:t xml:space="preserve"> në favor të ankimuesit në </w:t>
      </w:r>
      <w:r w:rsidR="00C91D2D" w:rsidRPr="00CE2801">
        <w:rPr>
          <w:rFonts w:ascii="Times New Roman" w:hAnsi="Times New Roman" w:cs="Times New Roman"/>
          <w:sz w:val="24"/>
          <w:szCs w:val="24"/>
          <w:lang w:val="sq-AL"/>
        </w:rPr>
        <w:t xml:space="preserve">dy raste. Në një rast, komisioneri </w:t>
      </w:r>
      <w:r w:rsidRPr="00CE2801">
        <w:rPr>
          <w:rFonts w:ascii="Times New Roman" w:hAnsi="Times New Roman" w:cs="Times New Roman"/>
          <w:sz w:val="24"/>
          <w:szCs w:val="24"/>
          <w:lang w:val="sq-AL"/>
        </w:rPr>
        <w:t>vendosi kundër bashkisë së Fierit dhe ndërmarrjes së ujësjellës-kanalizimeve të kësaj bashkie për diskrimi</w:t>
      </w:r>
      <w:r w:rsidR="00256ECA">
        <w:rPr>
          <w:rFonts w:ascii="Times New Roman" w:hAnsi="Times New Roman" w:cs="Times New Roman"/>
          <w:sz w:val="24"/>
          <w:szCs w:val="24"/>
          <w:lang w:val="sq-AL"/>
        </w:rPr>
        <w:t>nim ndaj disa familjesh</w:t>
      </w:r>
      <w:r w:rsidR="00C91D2D" w:rsidRPr="00CE2801">
        <w:rPr>
          <w:rFonts w:ascii="Times New Roman" w:hAnsi="Times New Roman" w:cs="Times New Roman"/>
          <w:sz w:val="24"/>
          <w:szCs w:val="24"/>
          <w:lang w:val="sq-AL"/>
        </w:rPr>
        <w:t xml:space="preserve"> rome. Komisioneri i</w:t>
      </w:r>
      <w:r w:rsidRPr="00CE2801">
        <w:rPr>
          <w:rFonts w:ascii="Times New Roman" w:hAnsi="Times New Roman" w:cs="Times New Roman"/>
          <w:sz w:val="24"/>
          <w:szCs w:val="24"/>
          <w:lang w:val="sq-AL"/>
        </w:rPr>
        <w:t xml:space="preserve"> urdhëroi bashkinë dhe ndërmarrjen që t’u ofronin familjeve ujë pa ndërprerje. Kur bashkia dhe</w:t>
      </w:r>
      <w:r w:rsidR="00C91D2D" w:rsidRPr="00CE2801">
        <w:rPr>
          <w:rFonts w:ascii="Times New Roman" w:hAnsi="Times New Roman" w:cs="Times New Roman"/>
          <w:sz w:val="24"/>
          <w:szCs w:val="24"/>
          <w:lang w:val="sq-AL"/>
        </w:rPr>
        <w:t xml:space="preserve"> ndërmarrja nuk u bindën, komisioneri</w:t>
      </w:r>
      <w:r w:rsidRPr="00CE2801">
        <w:rPr>
          <w:rFonts w:ascii="Times New Roman" w:hAnsi="Times New Roman" w:cs="Times New Roman"/>
          <w:sz w:val="24"/>
          <w:szCs w:val="24"/>
          <w:lang w:val="sq-AL"/>
        </w:rPr>
        <w:t xml:space="preserve"> u vendosi gjoba. </w:t>
      </w:r>
    </w:p>
    <w:p w:rsidR="00C75017" w:rsidRPr="00CE2801" w:rsidRDefault="00C75017" w:rsidP="00C75017">
      <w:pPr>
        <w:rPr>
          <w:rFonts w:ascii="Times New Roman" w:hAnsi="Times New Roman" w:cs="Times New Roman"/>
          <w:sz w:val="24"/>
          <w:szCs w:val="24"/>
          <w:lang w:val="sq-AL"/>
        </w:rPr>
      </w:pPr>
      <w:r w:rsidRPr="00CE2801">
        <w:rPr>
          <w:rFonts w:ascii="Times New Roman" w:hAnsi="Times New Roman" w:cs="Times New Roman"/>
          <w:sz w:val="24"/>
          <w:szCs w:val="24"/>
          <w:lang w:val="sq-AL"/>
        </w:rPr>
        <w:t>Qeveria miratoi legjislacion</w:t>
      </w:r>
      <w:r w:rsidR="00256ECA">
        <w:rPr>
          <w:rFonts w:ascii="Times New Roman" w:hAnsi="Times New Roman" w:cs="Times New Roman"/>
          <w:sz w:val="24"/>
          <w:szCs w:val="24"/>
          <w:lang w:val="sq-AL"/>
        </w:rPr>
        <w:t>in</w:t>
      </w:r>
      <w:r w:rsidRPr="00CE2801">
        <w:rPr>
          <w:rFonts w:ascii="Times New Roman" w:hAnsi="Times New Roman" w:cs="Times New Roman"/>
          <w:sz w:val="24"/>
          <w:szCs w:val="24"/>
          <w:lang w:val="sq-AL"/>
        </w:rPr>
        <w:t xml:space="preserve"> për pakicat zyrtare në vitin 2017, por i mbetej ende të miratonte të gjitha rregulloret zbatuese. Ligji garanton status zyrtar pakice për nëntë pakica kombëtare pa bërë dallim ndërmjet grupeve kombëtare dhe etno-gjuhësore. Qeveria i përkufizoi grekët, maqedonasit, arumunët (vllahët), romët, egjiptiano-ballkanasit, malazezët, boshnjakët, serbët dhe bullgarët si pakica kombëtare. Legjislacioni parashikon arsim në gjuhën e pakicës dhe përdorim të dy gjuhëve zyrtare për njësitë administrative vendore në të cilat pakicat janë vendosur tradicionalisht ose në të cilat pakicat përbëjnë deri në 20 për qind të të gjithë popullsisë. Pakica etnike greke u ankua për mungesën e vullnetit nga ana e qeverisë për të njohur komunitetet etnike greke jashtë “zonave të pakicës” të kohës së komunizmit. </w:t>
      </w:r>
    </w:p>
    <w:p w:rsidR="00C75017" w:rsidRPr="00CE2801" w:rsidRDefault="00C75017" w:rsidP="00C75017">
      <w:pPr>
        <w:rPr>
          <w:rFonts w:ascii="Times New Roman" w:hAnsi="Times New Roman" w:cs="Times New Roman"/>
          <w:sz w:val="24"/>
          <w:szCs w:val="24"/>
          <w:lang w:val="sq-AL"/>
        </w:rPr>
      </w:pPr>
      <w:r w:rsidRPr="00CE2801">
        <w:rPr>
          <w:rFonts w:ascii="Times New Roman" w:hAnsi="Times New Roman" w:cs="Times New Roman"/>
          <w:b/>
          <w:sz w:val="24"/>
          <w:szCs w:val="24"/>
          <w:lang w:val="sq-AL"/>
        </w:rPr>
        <w:t xml:space="preserve">Aktet e dhunës, diskriminimi dhe abuzime të tjera të bazuara në orientimin seksual dhe identitetin gjinor </w:t>
      </w:r>
    </w:p>
    <w:p w:rsidR="00C75017" w:rsidRPr="00CE2801" w:rsidRDefault="00C75017" w:rsidP="00C75017">
      <w:pPr>
        <w:rPr>
          <w:rFonts w:ascii="Times New Roman" w:hAnsi="Times New Roman" w:cs="Times New Roman"/>
          <w:sz w:val="24"/>
          <w:szCs w:val="24"/>
          <w:lang w:val="sq-AL"/>
        </w:rPr>
      </w:pPr>
      <w:r w:rsidRPr="00CE2801">
        <w:rPr>
          <w:rFonts w:ascii="Times New Roman" w:hAnsi="Times New Roman" w:cs="Times New Roman"/>
          <w:sz w:val="24"/>
          <w:szCs w:val="24"/>
          <w:lang w:val="sq-AL"/>
        </w:rPr>
        <w:lastRenderedPageBreak/>
        <w:t>Ligji ndalon diskriminimin e bazuar në orientimin seksual, përfshirë edhe në punësim. Zbatimi i ligjit në përgjithësi ishte i dobët. Deri n</w:t>
      </w:r>
      <w:r w:rsidR="00C174CD"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muajin gusht, Komisioneri p</w:t>
      </w:r>
      <w:r w:rsidR="00C174CD"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Mbrojtjen nga Diskriminimi kishte marr</w:t>
      </w:r>
      <w:r w:rsidR="00C174CD"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w:t>
      </w:r>
      <w:r w:rsidR="00256ECA">
        <w:rPr>
          <w:rFonts w:ascii="Times New Roman" w:hAnsi="Times New Roman" w:cs="Times New Roman"/>
          <w:sz w:val="24"/>
          <w:szCs w:val="24"/>
          <w:lang w:val="sq-AL"/>
        </w:rPr>
        <w:t xml:space="preserve">njoftim për </w:t>
      </w:r>
      <w:r w:rsidRPr="00CE2801">
        <w:rPr>
          <w:rFonts w:ascii="Times New Roman" w:hAnsi="Times New Roman" w:cs="Times New Roman"/>
          <w:sz w:val="24"/>
          <w:szCs w:val="24"/>
          <w:lang w:val="sq-AL"/>
        </w:rPr>
        <w:t>nj</w:t>
      </w:r>
      <w:r w:rsidR="00C174CD"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rast diskriminimi mbi baz</w:t>
      </w:r>
      <w:r w:rsidR="00C174CD"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orientimi seksual, t</w:t>
      </w:r>
      <w:r w:rsidR="00C174CD"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cilin komisioneri e nisi kryesisht dhe vendosi se kishte patur diskriminim. </w:t>
      </w:r>
    </w:p>
    <w:p w:rsidR="00C75017" w:rsidRPr="00CE2801" w:rsidRDefault="00C75017" w:rsidP="00C75017">
      <w:pPr>
        <w:rPr>
          <w:rFonts w:ascii="Times New Roman" w:hAnsi="Times New Roman" w:cs="Times New Roman"/>
          <w:sz w:val="24"/>
          <w:szCs w:val="24"/>
          <w:lang w:val="sq-AL"/>
        </w:rPr>
      </w:pPr>
      <w:r w:rsidRPr="00CE2801">
        <w:rPr>
          <w:rFonts w:ascii="Times New Roman" w:hAnsi="Times New Roman" w:cs="Times New Roman"/>
          <w:sz w:val="24"/>
          <w:szCs w:val="24"/>
          <w:lang w:val="sq-AL"/>
        </w:rPr>
        <w:t>Orientimi seksual dhe identiteti gjinor janë ndër klasat e mbrojtura nga ligji i vendit për krimet e urrejtjes. Pavarësisht ligjit dhe mbështetjes formale të qeverisë për të drejtat e lezbikeve, homoseksual</w:t>
      </w:r>
      <w:r w:rsidR="00C174CD"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ve, biseksual</w:t>
      </w:r>
      <w:r w:rsidR="00C174CD"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ve, personave transgjini dhe</w:t>
      </w:r>
      <w:r w:rsidR="00541DD8">
        <w:rPr>
          <w:rFonts w:ascii="Times New Roman" w:hAnsi="Times New Roman" w:cs="Times New Roman"/>
          <w:sz w:val="24"/>
          <w:szCs w:val="24"/>
          <w:lang w:val="sq-AL"/>
        </w:rPr>
        <w:t xml:space="preserve"> </w:t>
      </w:r>
      <w:r w:rsidRPr="00CE2801">
        <w:rPr>
          <w:rFonts w:ascii="Times New Roman" w:hAnsi="Times New Roman" w:cs="Times New Roman"/>
          <w:sz w:val="24"/>
          <w:szCs w:val="24"/>
          <w:lang w:val="sq-AL"/>
        </w:rPr>
        <w:t>atyre nd</w:t>
      </w:r>
      <w:r w:rsidR="00C174CD"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rgjini, zyrtarët publikë ndonjëherë bënë deklarata homofobe. </w:t>
      </w:r>
    </w:p>
    <w:p w:rsidR="00C174CD" w:rsidRPr="00CE2801" w:rsidRDefault="00C174CD" w:rsidP="00C174CD">
      <w:pPr>
        <w:rPr>
          <w:rFonts w:ascii="Times New Roman" w:hAnsi="Times New Roman" w:cs="Times New Roman"/>
          <w:sz w:val="24"/>
          <w:szCs w:val="24"/>
          <w:lang w:val="sq-AL"/>
        </w:rPr>
      </w:pPr>
      <w:r w:rsidRPr="00CE2801">
        <w:rPr>
          <w:rFonts w:ascii="Times New Roman" w:hAnsi="Times New Roman" w:cs="Times New Roman"/>
          <w:b/>
          <w:sz w:val="24"/>
          <w:szCs w:val="24"/>
          <w:lang w:val="sq-AL"/>
        </w:rPr>
        <w:t xml:space="preserve">Stigma sociale lidhur me HIV-in dhe SIDA-n </w:t>
      </w:r>
    </w:p>
    <w:p w:rsidR="00C174CD" w:rsidRPr="00CE2801" w:rsidRDefault="00C174CD" w:rsidP="00C174CD">
      <w:pPr>
        <w:rPr>
          <w:rFonts w:ascii="Times New Roman" w:hAnsi="Times New Roman" w:cs="Times New Roman"/>
          <w:sz w:val="24"/>
          <w:szCs w:val="24"/>
          <w:lang w:val="sq-AL"/>
        </w:rPr>
      </w:pPr>
      <w:r w:rsidRPr="00CE2801">
        <w:rPr>
          <w:rFonts w:ascii="Times New Roman" w:hAnsi="Times New Roman" w:cs="Times New Roman"/>
          <w:sz w:val="24"/>
          <w:szCs w:val="24"/>
          <w:lang w:val="sq-AL"/>
        </w:rPr>
        <w:t>Ligji ndalon diskriminimin ndaj personave me HIV ose SIDA. Shoqata Shqiptare e Njerëzve që Jetojnë me HIV dhe SIDA raportoi s</w:t>
      </w:r>
      <w:r w:rsidR="00256ECA">
        <w:rPr>
          <w:rFonts w:ascii="Times New Roman" w:hAnsi="Times New Roman" w:cs="Times New Roman"/>
          <w:sz w:val="24"/>
          <w:szCs w:val="24"/>
          <w:lang w:val="sq-AL"/>
        </w:rPr>
        <w:t xml:space="preserve">e stigma dhe diskriminimi përbënin </w:t>
      </w:r>
      <w:r w:rsidRPr="00CE2801">
        <w:rPr>
          <w:rFonts w:ascii="Times New Roman" w:hAnsi="Times New Roman" w:cs="Times New Roman"/>
          <w:sz w:val="24"/>
          <w:szCs w:val="24"/>
          <w:lang w:val="sq-AL"/>
        </w:rPr>
        <w:t xml:space="preserve">shkaqe që individët të mos testoheshin për të parë nëse kishin HIV, gjë që çon në diagnostikimin e vonuar dhe si rrjedhojë marrje të vonuar të shërbimeve të kujdesit dhe mbështetjes. Personat që jetojnë me HIV dhe SIDA u përballën me diskriminim në punësim, dhe fëmijët që jetonin me HIV u përballën me diskriminim në shkollë. </w:t>
      </w:r>
    </w:p>
    <w:p w:rsidR="00C174CD" w:rsidRPr="00CE2801" w:rsidRDefault="00C174CD" w:rsidP="00C174CD">
      <w:pPr>
        <w:rPr>
          <w:rFonts w:ascii="Times New Roman" w:hAnsi="Times New Roman" w:cs="Times New Roman"/>
          <w:sz w:val="24"/>
          <w:szCs w:val="24"/>
          <w:lang w:val="sq-AL"/>
        </w:rPr>
      </w:pPr>
      <w:r w:rsidRPr="00CE2801">
        <w:rPr>
          <w:rFonts w:ascii="Times New Roman" w:hAnsi="Times New Roman" w:cs="Times New Roman"/>
          <w:b/>
          <w:sz w:val="24"/>
          <w:szCs w:val="24"/>
          <w:lang w:val="sq-AL"/>
        </w:rPr>
        <w:t xml:space="preserve">Seksioni 7. Të drejtat e punëtorëve </w:t>
      </w:r>
      <w:r w:rsidRPr="00CE2801">
        <w:rPr>
          <w:rFonts w:ascii="Times New Roman" w:hAnsi="Times New Roman" w:cs="Times New Roman"/>
          <w:sz w:val="24"/>
          <w:szCs w:val="24"/>
          <w:lang w:val="sq-AL"/>
        </w:rPr>
        <w:t xml:space="preserve"> </w:t>
      </w:r>
    </w:p>
    <w:p w:rsidR="00C174CD" w:rsidRPr="00CE2801" w:rsidRDefault="00C174CD" w:rsidP="00C174CD">
      <w:pPr>
        <w:rPr>
          <w:rFonts w:ascii="Times New Roman" w:hAnsi="Times New Roman" w:cs="Times New Roman"/>
          <w:sz w:val="24"/>
          <w:szCs w:val="24"/>
          <w:lang w:val="sq-AL"/>
        </w:rPr>
      </w:pPr>
      <w:r w:rsidRPr="00CE2801">
        <w:rPr>
          <w:rFonts w:ascii="Times New Roman" w:hAnsi="Times New Roman" w:cs="Times New Roman"/>
          <w:b/>
          <w:sz w:val="24"/>
          <w:szCs w:val="24"/>
          <w:lang w:val="sq-AL"/>
        </w:rPr>
        <w:t xml:space="preserve">a. Liria e grupimit në shoqata dhe e drejta për marrëveshje kolektive </w:t>
      </w:r>
    </w:p>
    <w:p w:rsidR="00C174CD" w:rsidRPr="00CE2801" w:rsidRDefault="00256ECA" w:rsidP="00C174CD">
      <w:pPr>
        <w:rPr>
          <w:rFonts w:ascii="Times New Roman" w:hAnsi="Times New Roman" w:cs="Times New Roman"/>
          <w:sz w:val="24"/>
          <w:szCs w:val="24"/>
          <w:lang w:val="sq-AL"/>
        </w:rPr>
      </w:pPr>
      <w:r>
        <w:rPr>
          <w:rFonts w:ascii="Times New Roman" w:hAnsi="Times New Roman" w:cs="Times New Roman"/>
          <w:sz w:val="24"/>
          <w:szCs w:val="24"/>
          <w:lang w:val="sq-AL"/>
        </w:rPr>
        <w:t xml:space="preserve">Ligji, </w:t>
      </w:r>
      <w:r w:rsidR="00C174CD" w:rsidRPr="00CE2801">
        <w:rPr>
          <w:rFonts w:ascii="Times New Roman" w:hAnsi="Times New Roman" w:cs="Times New Roman"/>
          <w:sz w:val="24"/>
          <w:szCs w:val="24"/>
          <w:lang w:val="sq-AL"/>
        </w:rPr>
        <w:t xml:space="preserve">rregulloret përkatëse dhe statutet parashikojnë të drejtën për shumicën e punëtorëve të formojnë sindikata të pavarura, të kryejnë greva të ligjshme dhe të bëjnë marrëveshje kolektive. Ligji ndalon diskriminimin </w:t>
      </w:r>
      <w:r w:rsidR="00541DD8">
        <w:rPr>
          <w:rFonts w:ascii="Times New Roman" w:hAnsi="Times New Roman" w:cs="Times New Roman"/>
          <w:sz w:val="24"/>
          <w:szCs w:val="24"/>
          <w:lang w:val="sq-AL"/>
        </w:rPr>
        <w:t>ndaj</w:t>
      </w:r>
      <w:r w:rsidR="00C174CD" w:rsidRPr="00CE2801">
        <w:rPr>
          <w:rFonts w:ascii="Times New Roman" w:hAnsi="Times New Roman" w:cs="Times New Roman"/>
          <w:sz w:val="24"/>
          <w:szCs w:val="24"/>
          <w:lang w:val="sq-AL"/>
        </w:rPr>
        <w:t xml:space="preserve"> sindikatave</w:t>
      </w:r>
      <w:r>
        <w:rPr>
          <w:rFonts w:ascii="Times New Roman" w:hAnsi="Times New Roman" w:cs="Times New Roman"/>
          <w:sz w:val="24"/>
          <w:szCs w:val="24"/>
          <w:lang w:val="sq-AL"/>
        </w:rPr>
        <w:t xml:space="preserve"> dhe siguron rikthimin në punë p</w:t>
      </w:r>
      <w:r w:rsidR="00C174CD" w:rsidRPr="00CE2801">
        <w:rPr>
          <w:rFonts w:ascii="Times New Roman" w:hAnsi="Times New Roman" w:cs="Times New Roman"/>
          <w:sz w:val="24"/>
          <w:szCs w:val="24"/>
          <w:lang w:val="sq-AL"/>
        </w:rPr>
        <w:t>ë</w:t>
      </w:r>
      <w:r>
        <w:rPr>
          <w:rFonts w:ascii="Times New Roman" w:hAnsi="Times New Roman" w:cs="Times New Roman"/>
          <w:sz w:val="24"/>
          <w:szCs w:val="24"/>
          <w:lang w:val="sq-AL"/>
        </w:rPr>
        <w:t>r</w:t>
      </w:r>
      <w:r w:rsidR="00C174CD" w:rsidRPr="00CE2801">
        <w:rPr>
          <w:rFonts w:ascii="Times New Roman" w:hAnsi="Times New Roman" w:cs="Times New Roman"/>
          <w:sz w:val="24"/>
          <w:szCs w:val="24"/>
          <w:lang w:val="sq-AL"/>
        </w:rPr>
        <w:t xml:space="preserve"> </w:t>
      </w:r>
      <w:r w:rsidR="00541DD8">
        <w:rPr>
          <w:rFonts w:ascii="Times New Roman" w:hAnsi="Times New Roman" w:cs="Times New Roman"/>
          <w:sz w:val="24"/>
          <w:szCs w:val="24"/>
          <w:lang w:val="sq-AL"/>
        </w:rPr>
        <w:t>punëtorë</w:t>
      </w:r>
      <w:r>
        <w:rPr>
          <w:rFonts w:ascii="Times New Roman" w:hAnsi="Times New Roman" w:cs="Times New Roman"/>
          <w:sz w:val="24"/>
          <w:szCs w:val="24"/>
          <w:lang w:val="sq-AL"/>
        </w:rPr>
        <w:t>t</w:t>
      </w:r>
      <w:r w:rsidR="00C174CD" w:rsidRPr="00CE2801">
        <w:rPr>
          <w:rFonts w:ascii="Times New Roman" w:hAnsi="Times New Roman" w:cs="Times New Roman"/>
          <w:sz w:val="24"/>
          <w:szCs w:val="24"/>
          <w:lang w:val="sq-AL"/>
        </w:rPr>
        <w:t xml:space="preserve"> </w:t>
      </w:r>
      <w:r>
        <w:rPr>
          <w:rFonts w:ascii="Times New Roman" w:hAnsi="Times New Roman" w:cs="Times New Roman"/>
          <w:sz w:val="24"/>
          <w:szCs w:val="24"/>
          <w:lang w:val="sq-AL"/>
        </w:rPr>
        <w:t>e</w:t>
      </w:r>
      <w:r w:rsidR="00C174CD" w:rsidRPr="00CE2801">
        <w:rPr>
          <w:rFonts w:ascii="Times New Roman" w:hAnsi="Times New Roman" w:cs="Times New Roman"/>
          <w:sz w:val="24"/>
          <w:szCs w:val="24"/>
          <w:lang w:val="sq-AL"/>
        </w:rPr>
        <w:t xml:space="preserve"> pushuar për shkak të veprimtarisë në sindikatë. </w:t>
      </w:r>
    </w:p>
    <w:p w:rsidR="00C174CD" w:rsidRPr="00CE2801" w:rsidRDefault="00C174CD" w:rsidP="00C174CD">
      <w:pPr>
        <w:spacing w:after="0"/>
        <w:rPr>
          <w:rFonts w:ascii="Times New Roman" w:hAnsi="Times New Roman" w:cs="Times New Roman"/>
          <w:sz w:val="24"/>
          <w:szCs w:val="24"/>
          <w:lang w:val="sq-AL"/>
        </w:rPr>
      </w:pPr>
      <w:r w:rsidRPr="00CE2801">
        <w:rPr>
          <w:rFonts w:ascii="Times New Roman" w:hAnsi="Times New Roman" w:cs="Times New Roman"/>
          <w:sz w:val="24"/>
          <w:szCs w:val="24"/>
          <w:lang w:val="sq-AL"/>
        </w:rPr>
        <w:t>Ligji i ndalon anëtarët e ushtrisë dhe zyrtarët e lartë të qeverisë të bëhen pjesë e sindikatave dhe kërkon që një sindikatë të ketë së paku 20 anëtarë që të mund të regjistrohet. Ligji siguron të drejtën për të bërë grevë për të gjithë punonjësit me përjashtim të personelit të domosdoshëm mjekësor dhe spitalor, për personat që ofrojnë shërbime të kontrollit të trafikut ajror ose shërbime të burgjeve dhe punonjësve të repartit të zjarrfikësve. Veprimtaria e grevës ndalohet në “raste të veçanta”, si për shembull në rast katastrofe natyrore, gjendje lufte, situata të jashtëzakonshme dhe raste ku liria e zgjedhjeve është në rrezik. Punonjësit që nuk përjashtohen për shkak të posteve të ty</w:t>
      </w:r>
      <w:r w:rsidR="00256ECA">
        <w:rPr>
          <w:rFonts w:ascii="Times New Roman" w:hAnsi="Times New Roman" w:cs="Times New Roman"/>
          <w:sz w:val="24"/>
          <w:szCs w:val="24"/>
          <w:lang w:val="sq-AL"/>
        </w:rPr>
        <w:t xml:space="preserve">re e ushtruan të drejtën </w:t>
      </w:r>
      <w:r w:rsidRPr="00CE2801">
        <w:rPr>
          <w:rFonts w:ascii="Times New Roman" w:hAnsi="Times New Roman" w:cs="Times New Roman"/>
          <w:sz w:val="24"/>
          <w:szCs w:val="24"/>
          <w:lang w:val="sq-AL"/>
        </w:rPr>
        <w:t xml:space="preserve">për të bërë grevë. </w:t>
      </w:r>
    </w:p>
    <w:p w:rsidR="00C174CD" w:rsidRPr="00CE2801" w:rsidRDefault="00C174CD" w:rsidP="00C174CD">
      <w:pPr>
        <w:spacing w:after="0"/>
        <w:rPr>
          <w:rFonts w:ascii="Times New Roman" w:hAnsi="Times New Roman" w:cs="Times New Roman"/>
          <w:sz w:val="24"/>
          <w:szCs w:val="24"/>
          <w:lang w:val="sq-AL"/>
        </w:rPr>
      </w:pPr>
    </w:p>
    <w:p w:rsidR="00D84B94" w:rsidRPr="00CE2801" w:rsidRDefault="00C174CD" w:rsidP="00D84B94">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Ligji siguron mbrojtje të kufizuar për punonjësit që ofrojnë shërbime shtëpiake dhe punonjësit migrantë. Sindikatat e punonjësve në përgjithësi ishin të dobëta dhe të politizuara. Punonjësit që përfshihen në greva të paligjshme mund të detyrohen të paguajnë për dëmet e shkaktuara për shkak të veprimeve të grevës. </w:t>
      </w:r>
    </w:p>
    <w:p w:rsidR="00C174CD" w:rsidRPr="00CE2801" w:rsidRDefault="00C174CD" w:rsidP="00D84B94">
      <w:pPr>
        <w:rPr>
          <w:rFonts w:ascii="Times New Roman" w:hAnsi="Times New Roman" w:cs="Times New Roman"/>
          <w:sz w:val="24"/>
          <w:szCs w:val="24"/>
          <w:lang w:val="sq-AL"/>
        </w:rPr>
      </w:pPr>
      <w:r w:rsidRPr="00CE2801">
        <w:rPr>
          <w:rFonts w:ascii="Times New Roman" w:hAnsi="Times New Roman" w:cs="Times New Roman"/>
          <w:sz w:val="24"/>
          <w:szCs w:val="24"/>
          <w:lang w:val="sq-AL"/>
        </w:rPr>
        <w:lastRenderedPageBreak/>
        <w:t xml:space="preserve">Zbatimi i ligjit nga qeveria mbeti gjerësisht jo i efektshëm, pjesërisht për shkak të përhapjes së punësimit informal. Burimet për të kryer inspektime dhe për të kompensuar shkeljet ishin të pamjaftueshme. Ndëshkimet rrallë u zbatuan </w:t>
      </w:r>
      <w:r w:rsidR="00D84B94" w:rsidRPr="00CE2801">
        <w:rPr>
          <w:rFonts w:ascii="Times New Roman" w:hAnsi="Times New Roman" w:cs="Times New Roman"/>
          <w:sz w:val="24"/>
          <w:szCs w:val="24"/>
          <w:lang w:val="sq-AL"/>
        </w:rPr>
        <w:t>dhe nuk ishin n</w:t>
      </w:r>
      <w:r w:rsidR="00541DD8">
        <w:rPr>
          <w:rFonts w:ascii="Times New Roman" w:hAnsi="Times New Roman" w:cs="Times New Roman"/>
          <w:sz w:val="24"/>
          <w:szCs w:val="24"/>
          <w:lang w:val="sq-AL"/>
        </w:rPr>
        <w:t>ë</w:t>
      </w:r>
      <w:r w:rsidR="00D84B94" w:rsidRPr="00CE2801">
        <w:rPr>
          <w:rFonts w:ascii="Times New Roman" w:hAnsi="Times New Roman" w:cs="Times New Roman"/>
          <w:sz w:val="24"/>
          <w:szCs w:val="24"/>
          <w:lang w:val="sq-AL"/>
        </w:rPr>
        <w:t xml:space="preserve"> </w:t>
      </w:r>
      <w:r w:rsidR="00541DD8" w:rsidRPr="00CE2801">
        <w:rPr>
          <w:rFonts w:ascii="Times New Roman" w:hAnsi="Times New Roman" w:cs="Times New Roman"/>
          <w:sz w:val="24"/>
          <w:szCs w:val="24"/>
          <w:lang w:val="sq-AL"/>
        </w:rPr>
        <w:t>p</w:t>
      </w:r>
      <w:r w:rsidR="00541DD8">
        <w:rPr>
          <w:rFonts w:ascii="Times New Roman" w:hAnsi="Times New Roman" w:cs="Times New Roman"/>
          <w:sz w:val="24"/>
          <w:szCs w:val="24"/>
          <w:lang w:val="sq-AL"/>
        </w:rPr>
        <w:t>ë</w:t>
      </w:r>
      <w:r w:rsidR="00541DD8" w:rsidRPr="00CE2801">
        <w:rPr>
          <w:rFonts w:ascii="Times New Roman" w:hAnsi="Times New Roman" w:cs="Times New Roman"/>
          <w:sz w:val="24"/>
          <w:szCs w:val="24"/>
          <w:lang w:val="sq-AL"/>
        </w:rPr>
        <w:t>rpjesëtim</w:t>
      </w:r>
      <w:r w:rsidR="00541DD8">
        <w:rPr>
          <w:rFonts w:ascii="Times New Roman" w:hAnsi="Times New Roman" w:cs="Times New Roman"/>
          <w:sz w:val="24"/>
          <w:szCs w:val="24"/>
          <w:lang w:val="sq-AL"/>
        </w:rPr>
        <w:t xml:space="preserve"> të drejtë</w:t>
      </w:r>
      <w:r w:rsidR="00D84B94" w:rsidRPr="00CE2801">
        <w:rPr>
          <w:rFonts w:ascii="Times New Roman" w:hAnsi="Times New Roman" w:cs="Times New Roman"/>
          <w:sz w:val="24"/>
          <w:szCs w:val="24"/>
          <w:lang w:val="sq-AL"/>
        </w:rPr>
        <w:t xml:space="preserve"> me nd</w:t>
      </w:r>
      <w:r w:rsidR="00541DD8">
        <w:rPr>
          <w:rFonts w:ascii="Times New Roman" w:hAnsi="Times New Roman" w:cs="Times New Roman"/>
          <w:sz w:val="24"/>
          <w:szCs w:val="24"/>
          <w:lang w:val="sq-AL"/>
        </w:rPr>
        <w:t>ë</w:t>
      </w:r>
      <w:r w:rsidR="00D84B94" w:rsidRPr="00CE2801">
        <w:rPr>
          <w:rFonts w:ascii="Times New Roman" w:hAnsi="Times New Roman" w:cs="Times New Roman"/>
          <w:sz w:val="24"/>
          <w:szCs w:val="24"/>
          <w:lang w:val="sq-AL"/>
        </w:rPr>
        <w:t>shkimet sipas ligjeve t</w:t>
      </w:r>
      <w:r w:rsidR="00541DD8">
        <w:rPr>
          <w:rFonts w:ascii="Times New Roman" w:hAnsi="Times New Roman" w:cs="Times New Roman"/>
          <w:sz w:val="24"/>
          <w:szCs w:val="24"/>
          <w:lang w:val="sq-AL"/>
        </w:rPr>
        <w:t>ë</w:t>
      </w:r>
      <w:r w:rsidR="00D84B94" w:rsidRPr="00CE2801">
        <w:rPr>
          <w:rFonts w:ascii="Times New Roman" w:hAnsi="Times New Roman" w:cs="Times New Roman"/>
          <w:sz w:val="24"/>
          <w:szCs w:val="24"/>
          <w:lang w:val="sq-AL"/>
        </w:rPr>
        <w:t xml:space="preserve"> tjera q</w:t>
      </w:r>
      <w:r w:rsidR="00541DD8">
        <w:rPr>
          <w:rFonts w:ascii="Times New Roman" w:hAnsi="Times New Roman" w:cs="Times New Roman"/>
          <w:sz w:val="24"/>
          <w:szCs w:val="24"/>
          <w:lang w:val="sq-AL"/>
        </w:rPr>
        <w:t>ë</w:t>
      </w:r>
      <w:r w:rsidR="00D84B94" w:rsidRPr="00CE2801">
        <w:rPr>
          <w:rFonts w:ascii="Times New Roman" w:hAnsi="Times New Roman" w:cs="Times New Roman"/>
          <w:sz w:val="24"/>
          <w:szCs w:val="24"/>
          <w:lang w:val="sq-AL"/>
        </w:rPr>
        <w:t xml:space="preserve"> mbulojn</w:t>
      </w:r>
      <w:r w:rsidR="00541DD8">
        <w:rPr>
          <w:rFonts w:ascii="Times New Roman" w:hAnsi="Times New Roman" w:cs="Times New Roman"/>
          <w:sz w:val="24"/>
          <w:szCs w:val="24"/>
          <w:lang w:val="sq-AL"/>
        </w:rPr>
        <w:t>ë</w:t>
      </w:r>
      <w:r w:rsidR="00D84B94" w:rsidRPr="00CE2801">
        <w:rPr>
          <w:rFonts w:ascii="Times New Roman" w:hAnsi="Times New Roman" w:cs="Times New Roman"/>
          <w:sz w:val="24"/>
          <w:szCs w:val="24"/>
          <w:lang w:val="sq-AL"/>
        </w:rPr>
        <w:t xml:space="preserve"> mohimin e t</w:t>
      </w:r>
      <w:r w:rsidR="00541DD8">
        <w:rPr>
          <w:rFonts w:ascii="Times New Roman" w:hAnsi="Times New Roman" w:cs="Times New Roman"/>
          <w:sz w:val="24"/>
          <w:szCs w:val="24"/>
          <w:lang w:val="sq-AL"/>
        </w:rPr>
        <w:t>ë</w:t>
      </w:r>
      <w:r w:rsidR="00D84B94" w:rsidRPr="00CE2801">
        <w:rPr>
          <w:rFonts w:ascii="Times New Roman" w:hAnsi="Times New Roman" w:cs="Times New Roman"/>
          <w:sz w:val="24"/>
          <w:szCs w:val="24"/>
          <w:lang w:val="sq-AL"/>
        </w:rPr>
        <w:t xml:space="preserve"> drejtave civile. </w:t>
      </w:r>
      <w:r w:rsidRPr="00CE2801">
        <w:rPr>
          <w:rFonts w:ascii="Times New Roman" w:hAnsi="Times New Roman" w:cs="Times New Roman"/>
          <w:sz w:val="24"/>
          <w:szCs w:val="24"/>
          <w:lang w:val="sq-AL"/>
        </w:rPr>
        <w:t xml:space="preserve">Procedurat administrative dhe gjyqësore iu nënshtruan vonesave të gjata dhe apelimeve. Procedurat e arbitrazhit lejuan vonesa të mëdha të cilat kufizuan mbrojtjen e punonjësve kundrejt veprimtarisë kundër sindikatës. </w:t>
      </w:r>
    </w:p>
    <w:p w:rsidR="00C174CD" w:rsidRPr="00CE2801" w:rsidRDefault="00C174CD" w:rsidP="00C174CD">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Punonjësit civilë në të gjitha fushat kanë të drejtë kushtetuese të organizohen dhe të bëjnë marrëveshje kolektive dhe ligji përcakton procedurat për mbrojtjen e të drejtave të punonjësve nëpërmjet marrëveshjeve për diskutim kolektiv. Sindikatat që përfaqësonin punëmarrësit e sektorit publik bënë marrëveshje drejtpërdrejt me qeverinë. Diskutimet kolektive të efektshme mbetën të vështira sepse punëmarrësit shpesh u bënin rezistence organizimit të sindikatave dhe veprimtarive të tyre. Në këtë mjedis, marrëveshjet e diskutimeve kolektive, edhe kur arriheshin të bëheshin, ishin të vështira për t’u zbatuar.  </w:t>
      </w:r>
    </w:p>
    <w:p w:rsidR="00455453" w:rsidRPr="00CE2801" w:rsidRDefault="00455453" w:rsidP="00455453">
      <w:pPr>
        <w:rPr>
          <w:rFonts w:ascii="Times New Roman" w:hAnsi="Times New Roman" w:cs="Times New Roman"/>
          <w:sz w:val="24"/>
          <w:szCs w:val="24"/>
          <w:lang w:val="sq-AL"/>
        </w:rPr>
      </w:pPr>
      <w:r w:rsidRPr="00CE2801">
        <w:rPr>
          <w:rFonts w:ascii="Times New Roman" w:hAnsi="Times New Roman" w:cs="Times New Roman"/>
          <w:b/>
          <w:sz w:val="24"/>
          <w:szCs w:val="24"/>
          <w:lang w:val="sq-AL"/>
        </w:rPr>
        <w:t xml:space="preserve">b. Ndalimi i punës me detyrim </w:t>
      </w:r>
    </w:p>
    <w:p w:rsidR="00455453" w:rsidRPr="00CE2801" w:rsidRDefault="00455453" w:rsidP="00455453">
      <w:pPr>
        <w:rPr>
          <w:rFonts w:ascii="Times New Roman" w:hAnsi="Times New Roman" w:cs="Times New Roman"/>
          <w:sz w:val="24"/>
          <w:szCs w:val="24"/>
          <w:lang w:val="sq-AL"/>
        </w:rPr>
      </w:pPr>
      <w:r w:rsidRPr="00CE2801">
        <w:rPr>
          <w:rFonts w:ascii="Times New Roman" w:hAnsi="Times New Roman" w:cs="Times New Roman"/>
          <w:sz w:val="24"/>
          <w:szCs w:val="24"/>
          <w:lang w:val="sq-AL"/>
        </w:rPr>
        <w:t>Ligji ndalon të gjitha format e punës me detyrim, por qeveria nuk e zbatoi gjithmonë efektshëm ligjin. Mungesa e bashkërendimit mes ministrive dhe zbatimi sporadik i procedurave standarde të veprimit penguan zbatimin. Ndëshkimet ishin të rrepta mjaftueshëm për të frenuar shkeljet, por ato rrallë u zbatuan. Disa organizata të zbatimit të ligjit i trajnuan punonjësit e tyre për të përvetësuar një qasje me në qendër viktimën për viktimat e trafikimit të qenieve njerëzore. Qeveria vazhdoi të identifikonte viktima të punës së de</w:t>
      </w:r>
      <w:r w:rsidR="00256ECA">
        <w:rPr>
          <w:rFonts w:ascii="Times New Roman" w:hAnsi="Times New Roman" w:cs="Times New Roman"/>
          <w:sz w:val="24"/>
          <w:szCs w:val="24"/>
          <w:lang w:val="sq-AL"/>
        </w:rPr>
        <w:t xml:space="preserve">tyruar dhe procedoi penalisht </w:t>
      </w:r>
      <w:r w:rsidRPr="00CE2801">
        <w:rPr>
          <w:rFonts w:ascii="Times New Roman" w:hAnsi="Times New Roman" w:cs="Times New Roman"/>
          <w:sz w:val="24"/>
          <w:szCs w:val="24"/>
          <w:lang w:val="sq-AL"/>
        </w:rPr>
        <w:t xml:space="preserve">e dënoi një numër të vogël trafikuesish. </w:t>
      </w:r>
    </w:p>
    <w:p w:rsidR="00455453" w:rsidRPr="00CE2801" w:rsidRDefault="00455453" w:rsidP="00455453">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Inspektorati i Punës nuk raportoi asnjë rast pune të detyruar në sektorin formal gjatë këtij viti. Shikoni Seksionin 7.c. për raste që përfshijnë fëmijët në punën e detyruar në sektorin informal. </w:t>
      </w:r>
    </w:p>
    <w:p w:rsidR="008E5BD7" w:rsidRPr="00CE2801" w:rsidRDefault="00455453" w:rsidP="002B49B2">
      <w:pPr>
        <w:spacing w:after="0"/>
        <w:rPr>
          <w:rFonts w:ascii="Times New Roman" w:hAnsi="Times New Roman" w:cs="Times New Roman"/>
          <w:b/>
          <w:bCs/>
          <w:color w:val="000000"/>
          <w:sz w:val="24"/>
          <w:szCs w:val="24"/>
          <w:lang w:val="sq-AL"/>
        </w:rPr>
      </w:pPr>
      <w:r w:rsidRPr="00CE2801">
        <w:rPr>
          <w:rFonts w:ascii="Times New Roman" w:hAnsi="Times New Roman" w:cs="Times New Roman"/>
          <w:sz w:val="24"/>
          <w:szCs w:val="24"/>
          <w:lang w:val="sq-AL"/>
        </w:rPr>
        <w:t xml:space="preserve">Shikoni gjithashtu </w:t>
      </w:r>
      <w:r w:rsidRPr="00CE2801">
        <w:rPr>
          <w:rFonts w:ascii="Times New Roman" w:hAnsi="Times New Roman" w:cs="Times New Roman"/>
          <w:i/>
          <w:sz w:val="24"/>
          <w:szCs w:val="24"/>
          <w:lang w:val="sq-AL"/>
        </w:rPr>
        <w:t>Raportin e Trafikimit të Qenieve Njerëzore</w:t>
      </w:r>
      <w:r w:rsidRPr="00CE2801">
        <w:rPr>
          <w:rFonts w:ascii="Times New Roman" w:hAnsi="Times New Roman" w:cs="Times New Roman"/>
          <w:sz w:val="24"/>
          <w:szCs w:val="24"/>
          <w:lang w:val="sq-AL"/>
        </w:rPr>
        <w:t xml:space="preserve"> të Departamentit të Shtetit në faqen: </w:t>
      </w:r>
      <w:hyperlink r:id="rId8" w:history="1">
        <w:r w:rsidR="008E5BD7" w:rsidRPr="00CE2801">
          <w:rPr>
            <w:rStyle w:val="Hyperlink"/>
            <w:rFonts w:ascii="Times New Roman" w:hAnsi="Times New Roman" w:cs="Times New Roman"/>
            <w:sz w:val="24"/>
            <w:szCs w:val="24"/>
            <w:lang w:val="sq-AL"/>
          </w:rPr>
          <w:t>https://www.state.gov/trafficking-in-persons-report/</w:t>
        </w:r>
      </w:hyperlink>
      <w:r w:rsidR="003B2F9A" w:rsidRPr="00CE2801">
        <w:rPr>
          <w:rFonts w:ascii="Times New Roman" w:hAnsi="Times New Roman" w:cs="Times New Roman"/>
          <w:color w:val="000000"/>
          <w:sz w:val="24"/>
          <w:szCs w:val="24"/>
          <w:lang w:val="sq-AL"/>
        </w:rPr>
        <w:t>.</w:t>
      </w:r>
    </w:p>
    <w:p w:rsidR="001F209E" w:rsidRPr="00CE2801" w:rsidRDefault="001F209E" w:rsidP="002B49B2">
      <w:pPr>
        <w:spacing w:after="0"/>
        <w:rPr>
          <w:rFonts w:ascii="Times New Roman" w:hAnsi="Times New Roman" w:cs="Times New Roman"/>
          <w:color w:val="000000"/>
          <w:sz w:val="24"/>
          <w:szCs w:val="24"/>
          <w:lang w:val="sq-AL"/>
        </w:rPr>
      </w:pPr>
    </w:p>
    <w:p w:rsidR="001F209E" w:rsidRPr="00CE2801" w:rsidRDefault="001F209E" w:rsidP="001F209E">
      <w:pPr>
        <w:rPr>
          <w:rFonts w:ascii="Times New Roman" w:hAnsi="Times New Roman" w:cs="Times New Roman"/>
          <w:sz w:val="24"/>
          <w:szCs w:val="24"/>
          <w:lang w:val="sq-AL"/>
        </w:rPr>
      </w:pPr>
      <w:r w:rsidRPr="00CE2801">
        <w:rPr>
          <w:rFonts w:ascii="Times New Roman" w:hAnsi="Times New Roman" w:cs="Times New Roman"/>
          <w:b/>
          <w:sz w:val="24"/>
          <w:szCs w:val="24"/>
          <w:lang w:val="sq-AL"/>
        </w:rPr>
        <w:t xml:space="preserve">c. Ndalimi i punës së të miturve dhe mosha minimale për punësim </w:t>
      </w:r>
    </w:p>
    <w:p w:rsidR="001F209E" w:rsidRPr="00CE2801" w:rsidRDefault="001F209E" w:rsidP="001F209E">
      <w:pPr>
        <w:rPr>
          <w:rFonts w:ascii="Times New Roman" w:hAnsi="Times New Roman" w:cs="Times New Roman"/>
          <w:sz w:val="24"/>
          <w:szCs w:val="24"/>
          <w:lang w:val="sq-AL"/>
        </w:rPr>
      </w:pPr>
      <w:r w:rsidRPr="00CE2801">
        <w:rPr>
          <w:rFonts w:ascii="Times New Roman" w:hAnsi="Times New Roman" w:cs="Times New Roman"/>
          <w:sz w:val="24"/>
          <w:szCs w:val="24"/>
          <w:lang w:val="sq-AL"/>
        </w:rPr>
        <w:t>Ligji përcakton si moshë minimale për punësim moshën 16 vjeç</w:t>
      </w:r>
      <w:r w:rsidR="00251D99">
        <w:rPr>
          <w:rFonts w:ascii="Times New Roman" w:hAnsi="Times New Roman" w:cs="Times New Roman"/>
          <w:sz w:val="24"/>
          <w:szCs w:val="24"/>
          <w:lang w:val="sq-AL"/>
        </w:rPr>
        <w:t>ar</w:t>
      </w:r>
      <w:r w:rsidRPr="00CE2801">
        <w:rPr>
          <w:rFonts w:ascii="Times New Roman" w:hAnsi="Times New Roman" w:cs="Times New Roman"/>
          <w:sz w:val="24"/>
          <w:szCs w:val="24"/>
          <w:lang w:val="sq-AL"/>
        </w:rPr>
        <w:t>e</w:t>
      </w:r>
      <w:r w:rsidR="00251D99">
        <w:rPr>
          <w:rFonts w:ascii="Times New Roman" w:hAnsi="Times New Roman" w:cs="Times New Roman"/>
          <w:sz w:val="24"/>
          <w:szCs w:val="24"/>
          <w:lang w:val="sq-AL"/>
        </w:rPr>
        <w:t>,</w:t>
      </w:r>
      <w:r w:rsidRPr="00CE2801">
        <w:rPr>
          <w:rFonts w:ascii="Times New Roman" w:hAnsi="Times New Roman" w:cs="Times New Roman"/>
          <w:sz w:val="24"/>
          <w:szCs w:val="24"/>
          <w:lang w:val="sq-AL"/>
        </w:rPr>
        <w:t xml:space="preserve"> por lejon fëmijët në moshën 15 vjeç të punësohen në punë “të lehta” që nuk ndërhyjnë në shkollimin e tyre. Fëmijët nën moshën 18 vjeç mund të punojnë përgjithësisht vetëm në punë të kategorizuara si “të lehta.” Fëmijët mund të punojnë deri në dy orë në ditë dhe deri në 10 orë në javë kur janë duke ndjekur shkollën gjatë vitit akademik dhe deri në gjashtë orë në ditë dhe deri në 30 orë në javë kur shkolla është e mbyllur. Fëmijët nga mosha 16 deri në moshën 17 vjeç mund të punojnë deri në gjashtë orë në ditë dhe deri në 30 orë në javë nëse puna është pjesë e arsimit profesional të tyre. Sipas ligjit, Inspektorati Shtetëror i Punës dhe Shërbimeve Shoqërore (ISHPSHSH), nën </w:t>
      </w:r>
      <w:r w:rsidRPr="00CE2801">
        <w:rPr>
          <w:rFonts w:ascii="Times New Roman" w:hAnsi="Times New Roman" w:cs="Times New Roman"/>
          <w:sz w:val="24"/>
          <w:szCs w:val="24"/>
          <w:lang w:val="sq-AL"/>
        </w:rPr>
        <w:lastRenderedPageBreak/>
        <w:t xml:space="preserve">Ministrinë e Financës dhe Ekonomisë, është përgjegjës për zbatimin e kërkesave të moshës minimale nëpërmjet gjykatave, por ky inspektorat nuk e zbatoi mjaftueshëm ligjin. </w:t>
      </w:r>
    </w:p>
    <w:p w:rsidR="00BF50E9" w:rsidRPr="00CE2801" w:rsidRDefault="00BF50E9" w:rsidP="00BF50E9">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Inspektorët e punës hetuan sektorin formal të punës, ndërkohë që pjesa më e madhe e punës së të miturve kryhej në sektorin informal. </w:t>
      </w:r>
      <w:r w:rsidR="00251D99">
        <w:rPr>
          <w:rFonts w:ascii="Times New Roman" w:hAnsi="Times New Roman" w:cs="Times New Roman"/>
          <w:sz w:val="24"/>
          <w:szCs w:val="24"/>
          <w:lang w:val="sq-AL"/>
        </w:rPr>
        <w:t>Pati f</w:t>
      </w:r>
      <w:r w:rsidRPr="00CE2801">
        <w:rPr>
          <w:rFonts w:ascii="Times New Roman" w:hAnsi="Times New Roman" w:cs="Times New Roman"/>
          <w:sz w:val="24"/>
          <w:szCs w:val="24"/>
          <w:lang w:val="sq-AL"/>
        </w:rPr>
        <w:t>ëmijë</w:t>
      </w:r>
      <w:r w:rsidR="00251D99">
        <w:rPr>
          <w:rFonts w:ascii="Times New Roman" w:hAnsi="Times New Roman" w:cs="Times New Roman"/>
          <w:sz w:val="24"/>
          <w:szCs w:val="24"/>
          <w:lang w:val="sq-AL"/>
        </w:rPr>
        <w:t xml:space="preserve"> që</w:t>
      </w:r>
      <w:r w:rsidRPr="00CE2801">
        <w:rPr>
          <w:rFonts w:ascii="Times New Roman" w:hAnsi="Times New Roman" w:cs="Times New Roman"/>
          <w:sz w:val="24"/>
          <w:szCs w:val="24"/>
          <w:lang w:val="sq-AL"/>
        </w:rPr>
        <w:t xml:space="preserve"> u përfshinë në mbledhjen e materialeve të riciklueshme metal dhe plastikë, të korrave bujqësore në ferma të vogla, shitje mallrash të vogla në sektorin informal, shërbim pijesh dhe ushqimi në bare dhe restorante, në industrinë e rrobave dhe në miniera. Pati raportime se fëmijët punon si shitës në dyqane, në lavazhe për larje makinash, si punëtorë në fabrika tekstilesh ose si lustraxhinj për lyerje këpucësh. Pati disa raportime t</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shk</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putura se f</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mij</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t ishin objekt i pun</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 s</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detyruar n</w:t>
      </w:r>
      <w:r w:rsidR="0024006B" w:rsidRPr="00CE2801">
        <w:rPr>
          <w:rFonts w:ascii="Times New Roman" w:hAnsi="Times New Roman" w:cs="Times New Roman"/>
          <w:sz w:val="24"/>
          <w:szCs w:val="24"/>
          <w:lang w:val="sq-AL"/>
        </w:rPr>
        <w:t>ë</w:t>
      </w:r>
      <w:r w:rsidR="0078167C">
        <w:rPr>
          <w:rFonts w:ascii="Times New Roman" w:hAnsi="Times New Roman" w:cs="Times New Roman"/>
          <w:sz w:val="24"/>
          <w:szCs w:val="24"/>
          <w:lang w:val="sq-AL"/>
        </w:rPr>
        <w:t xml:space="preserve"> fushat e kanabisi</w:t>
      </w:r>
      <w:r w:rsidRPr="00CE2801">
        <w:rPr>
          <w:rFonts w:ascii="Times New Roman" w:hAnsi="Times New Roman" w:cs="Times New Roman"/>
          <w:sz w:val="24"/>
          <w:szCs w:val="24"/>
          <w:lang w:val="sq-AL"/>
        </w:rPr>
        <w:t>t n</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vitin 2019. Numri i f</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mij</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ve t</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rfshir</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n</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aktivitete rruge (si p</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shembull lypja ose shitja e artikujve t</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im</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t) u rrit gjat</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periudh</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 s</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ver</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 n</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veçanti p</w:t>
      </w:r>
      <w:r w:rsidR="0024006B"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rreth zonave turistike. </w:t>
      </w:r>
    </w:p>
    <w:p w:rsidR="005C6865" w:rsidRPr="00CE2801" w:rsidRDefault="004E4ECA" w:rsidP="005C6865">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Pati fëmijë të cilët iu nënshtruan lypjes dhe veprimtarisë kriminale me detyrim. Disa prej fëmijëve që lypnin në rrugë ishin lypsa brej dy ose tre brezash. Kërkimet tregojnë se lypja ka nisur që në moshën katër ose pesë vjeçare. Ndonëse ligji e ndalon shfrytëzimin e fëmijëve për lypje, policia në përgjithësi nuk e zbatoi ligjin, megjithëse bënë përpjekje më të mëdha për ta zbatuar gjatë këtij viti. </w:t>
      </w:r>
      <w:r w:rsidR="005C6865" w:rsidRPr="00CE2801">
        <w:rPr>
          <w:rFonts w:ascii="Times New Roman" w:hAnsi="Times New Roman" w:cs="Times New Roman"/>
          <w:sz w:val="24"/>
          <w:szCs w:val="24"/>
          <w:lang w:val="sq-AL"/>
        </w:rPr>
        <w:t>N</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 xml:space="preserve"> disa raste, policia ndaloi prind</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rit e f</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mij</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s s</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 xml:space="preserve"> gjetur duke lypur n</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 xml:space="preserve"> rrug</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 xml:space="preserve"> dhe i referoi f</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mij</w:t>
      </w:r>
      <w:r w:rsidR="0024006B" w:rsidRPr="00CE2801">
        <w:rPr>
          <w:rFonts w:ascii="Times New Roman" w:hAnsi="Times New Roman" w:cs="Times New Roman"/>
          <w:sz w:val="24"/>
          <w:szCs w:val="24"/>
          <w:lang w:val="sq-AL"/>
        </w:rPr>
        <w:t>ë</w:t>
      </w:r>
      <w:r w:rsidR="00251D99">
        <w:rPr>
          <w:rFonts w:ascii="Times New Roman" w:hAnsi="Times New Roman" w:cs="Times New Roman"/>
          <w:sz w:val="24"/>
          <w:szCs w:val="24"/>
          <w:lang w:val="sq-AL"/>
        </w:rPr>
        <w:t>t n</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 xml:space="preserve"> kujdesin p</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rkat</w:t>
      </w:r>
      <w:r w:rsidR="0024006B" w:rsidRPr="00CE2801">
        <w:rPr>
          <w:rFonts w:ascii="Times New Roman" w:hAnsi="Times New Roman" w:cs="Times New Roman"/>
          <w:sz w:val="24"/>
          <w:szCs w:val="24"/>
          <w:lang w:val="sq-AL"/>
        </w:rPr>
        <w:t>ë</w:t>
      </w:r>
      <w:r w:rsidR="00251D99">
        <w:rPr>
          <w:rFonts w:ascii="Times New Roman" w:hAnsi="Times New Roman" w:cs="Times New Roman"/>
          <w:sz w:val="24"/>
          <w:szCs w:val="24"/>
          <w:lang w:val="sq-AL"/>
        </w:rPr>
        <w:t>s te</w:t>
      </w:r>
      <w:r w:rsidR="005C6865" w:rsidRPr="00CE2801">
        <w:rPr>
          <w:rFonts w:ascii="Times New Roman" w:hAnsi="Times New Roman" w:cs="Times New Roman"/>
          <w:sz w:val="24"/>
          <w:szCs w:val="24"/>
          <w:lang w:val="sq-AL"/>
        </w:rPr>
        <w:t xml:space="preserve"> sh</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rbimet e f</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mij</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 xml:space="preserve">ve. </w:t>
      </w:r>
      <w:r w:rsidRPr="00CE2801">
        <w:rPr>
          <w:rFonts w:ascii="Times New Roman" w:hAnsi="Times New Roman" w:cs="Times New Roman"/>
          <w:sz w:val="24"/>
          <w:szCs w:val="24"/>
          <w:lang w:val="sq-AL"/>
        </w:rPr>
        <w:t>Agjencia Shtetërore për të Drejtat e Fëmijëve vazhdoi të identifikonte dhe administronte rastet e fëmijëve të rrugës të identifikuar</w:t>
      </w:r>
      <w:r w:rsidR="00251D99">
        <w:rPr>
          <w:rFonts w:ascii="Times New Roman" w:hAnsi="Times New Roman" w:cs="Times New Roman"/>
          <w:sz w:val="24"/>
          <w:szCs w:val="24"/>
          <w:lang w:val="sq-AL"/>
        </w:rPr>
        <w:t>a</w:t>
      </w:r>
      <w:r w:rsidRPr="00CE2801">
        <w:rPr>
          <w:rFonts w:ascii="Times New Roman" w:hAnsi="Times New Roman" w:cs="Times New Roman"/>
          <w:sz w:val="24"/>
          <w:szCs w:val="24"/>
          <w:lang w:val="sq-AL"/>
        </w:rPr>
        <w:t xml:space="preserve"> nga </w:t>
      </w:r>
      <w:r w:rsidR="005C6865" w:rsidRPr="00CE2801">
        <w:rPr>
          <w:rFonts w:ascii="Times New Roman" w:hAnsi="Times New Roman" w:cs="Times New Roman"/>
          <w:sz w:val="24"/>
          <w:szCs w:val="24"/>
          <w:lang w:val="sq-AL"/>
        </w:rPr>
        <w:t>nj</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si t</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 xml:space="preserve"> l</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 xml:space="preserve">vizshme identifikimi. </w:t>
      </w:r>
    </w:p>
    <w:p w:rsidR="005C6865" w:rsidRPr="00CE2801" w:rsidRDefault="005C6865" w:rsidP="005C6865">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Në vitin 2013, viti më i afërt për të cilin ka statistika të disponueshme, agjencia qeveritare e statistikave dhe Organizata Ndërkombëtare e Punës përllogaritën se 54000 fëmijë ishin përfshirë në punë të detyruar brenda vendit. Një numër prej 43000 fëmijësh punonin në fermë dhe peshkim, 4400 në sektorin e shërbimeve dhe 2200 në hotele dhe restorante. Afërsisht 5 përqind e fëmijëve ishin punonjës të mitur.  </w:t>
      </w:r>
    </w:p>
    <w:p w:rsidR="005C6865" w:rsidRPr="00CE2801" w:rsidRDefault="00251D99" w:rsidP="005C6865">
      <w:pPr>
        <w:rPr>
          <w:rFonts w:ascii="Times New Roman" w:hAnsi="Times New Roman" w:cs="Times New Roman"/>
          <w:color w:val="000000"/>
          <w:sz w:val="24"/>
          <w:szCs w:val="24"/>
          <w:lang w:val="sq-AL"/>
        </w:rPr>
      </w:pPr>
      <w:r>
        <w:rPr>
          <w:rFonts w:ascii="Times New Roman" w:hAnsi="Times New Roman" w:cs="Times New Roman"/>
          <w:sz w:val="24"/>
          <w:szCs w:val="24"/>
          <w:lang w:val="sq-AL"/>
        </w:rPr>
        <w:t xml:space="preserve">ISHPSHSH-ja nuk kryente </w:t>
      </w:r>
      <w:r w:rsidR="005C6865" w:rsidRPr="00CE2801">
        <w:rPr>
          <w:rFonts w:ascii="Times New Roman" w:hAnsi="Times New Roman" w:cs="Times New Roman"/>
          <w:sz w:val="24"/>
          <w:szCs w:val="24"/>
          <w:lang w:val="sq-AL"/>
        </w:rPr>
        <w:t xml:space="preserve">inspektim për punonjësit e mitur përveçse kur kishte ndonjë ankesë specifike. Shumica e inspektimeve të punës u kryen në fabrika këpucësh dhe tekstilesh, në </w:t>
      </w:r>
      <w:r w:rsidR="005C6865" w:rsidRPr="00CE2801">
        <w:rPr>
          <w:rFonts w:ascii="Times New Roman" w:hAnsi="Times New Roman" w:cs="Times New Roman"/>
          <w:i/>
          <w:sz w:val="24"/>
          <w:szCs w:val="24"/>
          <w:lang w:val="sq-AL"/>
        </w:rPr>
        <w:t>call centers</w:t>
      </w:r>
      <w:r w:rsidR="005C6865" w:rsidRPr="00CE2801">
        <w:rPr>
          <w:rFonts w:ascii="Times New Roman" w:hAnsi="Times New Roman" w:cs="Times New Roman"/>
          <w:sz w:val="24"/>
          <w:szCs w:val="24"/>
          <w:lang w:val="sq-AL"/>
        </w:rPr>
        <w:t xml:space="preserve"> dhe në ndërmarrje të shitjes me pakicë; zyrtarët gjetën disa raste të punësimit të të miturve gjatë inspektimeve të tyre. Ndëshkimet rrallë vlerësoheshin dhe nuk ishin n</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 xml:space="preserve"> p</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rpjestim t</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 xml:space="preserve"> drejt</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 xml:space="preserve"> me ato q</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 xml:space="preserve"> vendoseshin p</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r krime t</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 xml:space="preserve"> tjera serioze. Deri n</w:t>
      </w:r>
      <w:r w:rsidR="0024006B" w:rsidRPr="00CE2801">
        <w:rPr>
          <w:rFonts w:ascii="Times New Roman" w:hAnsi="Times New Roman" w:cs="Times New Roman"/>
          <w:sz w:val="24"/>
          <w:szCs w:val="24"/>
          <w:lang w:val="sq-AL"/>
        </w:rPr>
        <w:t>ë</w:t>
      </w:r>
      <w:r w:rsidR="005C6865" w:rsidRPr="00CE2801">
        <w:rPr>
          <w:rFonts w:ascii="Times New Roman" w:hAnsi="Times New Roman" w:cs="Times New Roman"/>
          <w:sz w:val="24"/>
          <w:szCs w:val="24"/>
          <w:lang w:val="sq-AL"/>
        </w:rPr>
        <w:t xml:space="preserve"> muajin korrik, </w:t>
      </w:r>
      <w:r w:rsidR="005C6865" w:rsidRPr="00CE2801">
        <w:rPr>
          <w:rFonts w:ascii="Times New Roman" w:hAnsi="Times New Roman" w:cs="Times New Roman"/>
          <w:color w:val="000000"/>
          <w:sz w:val="24"/>
          <w:szCs w:val="24"/>
          <w:lang w:val="sq-AL"/>
        </w:rPr>
        <w:t xml:space="preserve">ISHPSHSH-ja raportoi </w:t>
      </w:r>
      <w:r w:rsidR="003B2F9A" w:rsidRPr="00CE2801">
        <w:rPr>
          <w:rFonts w:ascii="Times New Roman" w:hAnsi="Times New Roman" w:cs="Times New Roman"/>
          <w:color w:val="000000"/>
          <w:sz w:val="24"/>
          <w:szCs w:val="24"/>
          <w:lang w:val="sq-AL"/>
        </w:rPr>
        <w:t xml:space="preserve">101 </w:t>
      </w:r>
      <w:r w:rsidR="005C6865" w:rsidRPr="00CE2801">
        <w:rPr>
          <w:rFonts w:ascii="Times New Roman" w:hAnsi="Times New Roman" w:cs="Times New Roman"/>
          <w:color w:val="000000"/>
          <w:sz w:val="24"/>
          <w:szCs w:val="24"/>
          <w:lang w:val="sq-AL"/>
        </w:rPr>
        <w:t>f</w:t>
      </w:r>
      <w:r w:rsidR="0024006B" w:rsidRPr="00CE2801">
        <w:rPr>
          <w:rFonts w:ascii="Times New Roman" w:hAnsi="Times New Roman" w:cs="Times New Roman"/>
          <w:color w:val="000000"/>
          <w:sz w:val="24"/>
          <w:szCs w:val="24"/>
          <w:lang w:val="sq-AL"/>
        </w:rPr>
        <w:t>ë</w:t>
      </w:r>
      <w:r w:rsidR="005C6865" w:rsidRPr="00CE2801">
        <w:rPr>
          <w:rFonts w:ascii="Times New Roman" w:hAnsi="Times New Roman" w:cs="Times New Roman"/>
          <w:color w:val="000000"/>
          <w:sz w:val="24"/>
          <w:szCs w:val="24"/>
          <w:lang w:val="sq-AL"/>
        </w:rPr>
        <w:t>mij</w:t>
      </w:r>
      <w:r w:rsidR="0024006B" w:rsidRPr="00CE2801">
        <w:rPr>
          <w:rFonts w:ascii="Times New Roman" w:hAnsi="Times New Roman" w:cs="Times New Roman"/>
          <w:color w:val="000000"/>
          <w:sz w:val="24"/>
          <w:szCs w:val="24"/>
          <w:lang w:val="sq-AL"/>
        </w:rPr>
        <w:t>ë</w:t>
      </w:r>
      <w:r w:rsidR="005C6865" w:rsidRPr="00CE2801">
        <w:rPr>
          <w:rFonts w:ascii="Times New Roman" w:hAnsi="Times New Roman" w:cs="Times New Roman"/>
          <w:color w:val="000000"/>
          <w:sz w:val="24"/>
          <w:szCs w:val="24"/>
          <w:lang w:val="sq-AL"/>
        </w:rPr>
        <w:t xml:space="preserve"> n</w:t>
      </w:r>
      <w:r w:rsidR="0024006B" w:rsidRPr="00CE2801">
        <w:rPr>
          <w:rFonts w:ascii="Times New Roman" w:hAnsi="Times New Roman" w:cs="Times New Roman"/>
          <w:color w:val="000000"/>
          <w:sz w:val="24"/>
          <w:szCs w:val="24"/>
          <w:lang w:val="sq-AL"/>
        </w:rPr>
        <w:t>ë</w:t>
      </w:r>
      <w:r w:rsidR="005C6865" w:rsidRPr="00CE2801">
        <w:rPr>
          <w:rFonts w:ascii="Times New Roman" w:hAnsi="Times New Roman" w:cs="Times New Roman"/>
          <w:color w:val="000000"/>
          <w:sz w:val="24"/>
          <w:szCs w:val="24"/>
          <w:lang w:val="sq-AL"/>
        </w:rPr>
        <w:t>n mosh</w:t>
      </w:r>
      <w:r w:rsidR="0024006B" w:rsidRPr="00CE2801">
        <w:rPr>
          <w:rFonts w:ascii="Times New Roman" w:hAnsi="Times New Roman" w:cs="Times New Roman"/>
          <w:color w:val="000000"/>
          <w:sz w:val="24"/>
          <w:szCs w:val="24"/>
          <w:lang w:val="sq-AL"/>
        </w:rPr>
        <w:t>ë</w:t>
      </w:r>
      <w:r w:rsidR="005C6865" w:rsidRPr="00CE2801">
        <w:rPr>
          <w:rFonts w:ascii="Times New Roman" w:hAnsi="Times New Roman" w:cs="Times New Roman"/>
          <w:color w:val="000000"/>
          <w:sz w:val="24"/>
          <w:szCs w:val="24"/>
          <w:lang w:val="sq-AL"/>
        </w:rPr>
        <w:t xml:space="preserve">n </w:t>
      </w:r>
      <w:r w:rsidR="003B2F9A" w:rsidRPr="00CE2801">
        <w:rPr>
          <w:rFonts w:ascii="Times New Roman" w:hAnsi="Times New Roman" w:cs="Times New Roman"/>
          <w:color w:val="000000"/>
          <w:sz w:val="24"/>
          <w:szCs w:val="24"/>
          <w:lang w:val="sq-AL"/>
        </w:rPr>
        <w:t>18</w:t>
      </w:r>
      <w:r w:rsidR="005C6865" w:rsidRPr="00CE2801">
        <w:rPr>
          <w:rFonts w:ascii="Times New Roman" w:hAnsi="Times New Roman" w:cs="Times New Roman"/>
          <w:color w:val="000000"/>
          <w:sz w:val="24"/>
          <w:szCs w:val="24"/>
          <w:lang w:val="sq-AL"/>
        </w:rPr>
        <w:t xml:space="preserve"> vjeç</w:t>
      </w:r>
      <w:r>
        <w:rPr>
          <w:rFonts w:ascii="Times New Roman" w:hAnsi="Times New Roman" w:cs="Times New Roman"/>
          <w:color w:val="000000"/>
          <w:sz w:val="24"/>
          <w:szCs w:val="24"/>
          <w:lang w:val="sq-AL"/>
        </w:rPr>
        <w:t>are</w:t>
      </w:r>
      <w:r w:rsidR="005C6865" w:rsidRPr="00CE2801">
        <w:rPr>
          <w:rFonts w:ascii="Times New Roman" w:hAnsi="Times New Roman" w:cs="Times New Roman"/>
          <w:color w:val="000000"/>
          <w:sz w:val="24"/>
          <w:szCs w:val="24"/>
          <w:lang w:val="sq-AL"/>
        </w:rPr>
        <w:t xml:space="preserve"> t</w:t>
      </w:r>
      <w:r w:rsidR="0024006B" w:rsidRPr="00CE2801">
        <w:rPr>
          <w:rFonts w:ascii="Times New Roman" w:hAnsi="Times New Roman" w:cs="Times New Roman"/>
          <w:color w:val="000000"/>
          <w:sz w:val="24"/>
          <w:szCs w:val="24"/>
          <w:lang w:val="sq-AL"/>
        </w:rPr>
        <w:t>ë</w:t>
      </w:r>
      <w:r w:rsidR="005C6865" w:rsidRPr="00CE2801">
        <w:rPr>
          <w:rFonts w:ascii="Times New Roman" w:hAnsi="Times New Roman" w:cs="Times New Roman"/>
          <w:color w:val="000000"/>
          <w:sz w:val="24"/>
          <w:szCs w:val="24"/>
          <w:lang w:val="sq-AL"/>
        </w:rPr>
        <w:t xml:space="preserve"> regjistruar p</w:t>
      </w:r>
      <w:r w:rsidR="0024006B" w:rsidRPr="00CE2801">
        <w:rPr>
          <w:rFonts w:ascii="Times New Roman" w:hAnsi="Times New Roman" w:cs="Times New Roman"/>
          <w:color w:val="000000"/>
          <w:sz w:val="24"/>
          <w:szCs w:val="24"/>
          <w:lang w:val="sq-AL"/>
        </w:rPr>
        <w:t>ë</w:t>
      </w:r>
      <w:r w:rsidR="005C6865" w:rsidRPr="00CE2801">
        <w:rPr>
          <w:rFonts w:ascii="Times New Roman" w:hAnsi="Times New Roman" w:cs="Times New Roman"/>
          <w:color w:val="000000"/>
          <w:sz w:val="24"/>
          <w:szCs w:val="24"/>
          <w:lang w:val="sq-AL"/>
        </w:rPr>
        <w:t>r pun</w:t>
      </w:r>
      <w:r w:rsidR="0024006B" w:rsidRPr="00CE2801">
        <w:rPr>
          <w:rFonts w:ascii="Times New Roman" w:hAnsi="Times New Roman" w:cs="Times New Roman"/>
          <w:color w:val="000000"/>
          <w:sz w:val="24"/>
          <w:szCs w:val="24"/>
          <w:lang w:val="sq-AL"/>
        </w:rPr>
        <w:t>ë</w:t>
      </w:r>
      <w:r w:rsidR="005C6865" w:rsidRPr="00CE2801">
        <w:rPr>
          <w:rFonts w:ascii="Times New Roman" w:hAnsi="Times New Roman" w:cs="Times New Roman"/>
          <w:color w:val="000000"/>
          <w:sz w:val="24"/>
          <w:szCs w:val="24"/>
          <w:lang w:val="sq-AL"/>
        </w:rPr>
        <w:t xml:space="preserve">, </w:t>
      </w:r>
      <w:r w:rsidR="003B2F9A" w:rsidRPr="00CE2801">
        <w:rPr>
          <w:rFonts w:ascii="Times New Roman" w:hAnsi="Times New Roman" w:cs="Times New Roman"/>
          <w:color w:val="000000"/>
          <w:sz w:val="24"/>
          <w:szCs w:val="24"/>
          <w:lang w:val="sq-AL"/>
        </w:rPr>
        <w:t xml:space="preserve">88 </w:t>
      </w:r>
      <w:r w:rsidR="005C6865" w:rsidRPr="00CE2801">
        <w:rPr>
          <w:rFonts w:ascii="Times New Roman" w:hAnsi="Times New Roman" w:cs="Times New Roman"/>
          <w:color w:val="000000"/>
          <w:sz w:val="24"/>
          <w:szCs w:val="24"/>
          <w:lang w:val="sq-AL"/>
        </w:rPr>
        <w:t>p</w:t>
      </w:r>
      <w:r w:rsidR="0024006B" w:rsidRPr="00CE2801">
        <w:rPr>
          <w:rFonts w:ascii="Times New Roman" w:hAnsi="Times New Roman" w:cs="Times New Roman"/>
          <w:color w:val="000000"/>
          <w:sz w:val="24"/>
          <w:szCs w:val="24"/>
          <w:lang w:val="sq-AL"/>
        </w:rPr>
        <w:t>ë</w:t>
      </w:r>
      <w:r w:rsidR="005C6865" w:rsidRPr="00CE2801">
        <w:rPr>
          <w:rFonts w:ascii="Times New Roman" w:hAnsi="Times New Roman" w:cs="Times New Roman"/>
          <w:color w:val="000000"/>
          <w:sz w:val="24"/>
          <w:szCs w:val="24"/>
          <w:lang w:val="sq-AL"/>
        </w:rPr>
        <w:t>r qind e t</w:t>
      </w:r>
      <w:r w:rsidR="0024006B" w:rsidRPr="00CE2801">
        <w:rPr>
          <w:rFonts w:ascii="Times New Roman" w:hAnsi="Times New Roman" w:cs="Times New Roman"/>
          <w:color w:val="000000"/>
          <w:sz w:val="24"/>
          <w:szCs w:val="24"/>
          <w:lang w:val="sq-AL"/>
        </w:rPr>
        <w:t>ë</w:t>
      </w:r>
      <w:r w:rsidR="005C6865" w:rsidRPr="00CE2801">
        <w:rPr>
          <w:rFonts w:ascii="Times New Roman" w:hAnsi="Times New Roman" w:cs="Times New Roman"/>
          <w:color w:val="000000"/>
          <w:sz w:val="24"/>
          <w:szCs w:val="24"/>
          <w:lang w:val="sq-AL"/>
        </w:rPr>
        <w:t xml:space="preserve"> cil</w:t>
      </w:r>
      <w:r w:rsidR="0024006B" w:rsidRPr="00CE2801">
        <w:rPr>
          <w:rFonts w:ascii="Times New Roman" w:hAnsi="Times New Roman" w:cs="Times New Roman"/>
          <w:color w:val="000000"/>
          <w:sz w:val="24"/>
          <w:szCs w:val="24"/>
          <w:lang w:val="sq-AL"/>
        </w:rPr>
        <w:t>ë</w:t>
      </w:r>
      <w:r w:rsidR="005C6865" w:rsidRPr="00CE2801">
        <w:rPr>
          <w:rFonts w:ascii="Times New Roman" w:hAnsi="Times New Roman" w:cs="Times New Roman"/>
          <w:color w:val="000000"/>
          <w:sz w:val="24"/>
          <w:szCs w:val="24"/>
          <w:lang w:val="sq-AL"/>
        </w:rPr>
        <w:t>ve ishin n</w:t>
      </w:r>
      <w:r w:rsidR="0024006B" w:rsidRPr="00CE2801">
        <w:rPr>
          <w:rFonts w:ascii="Times New Roman" w:hAnsi="Times New Roman" w:cs="Times New Roman"/>
          <w:color w:val="000000"/>
          <w:sz w:val="24"/>
          <w:szCs w:val="24"/>
          <w:lang w:val="sq-AL"/>
        </w:rPr>
        <w:t>ë</w:t>
      </w:r>
      <w:r w:rsidR="005C6865" w:rsidRPr="00CE2801">
        <w:rPr>
          <w:rFonts w:ascii="Times New Roman" w:hAnsi="Times New Roman" w:cs="Times New Roman"/>
          <w:color w:val="000000"/>
          <w:sz w:val="24"/>
          <w:szCs w:val="24"/>
          <w:lang w:val="sq-AL"/>
        </w:rPr>
        <w:t xml:space="preserve"> sip</w:t>
      </w:r>
      <w:r w:rsidR="0024006B" w:rsidRPr="00CE2801">
        <w:rPr>
          <w:rFonts w:ascii="Times New Roman" w:hAnsi="Times New Roman" w:cs="Times New Roman"/>
          <w:color w:val="000000"/>
          <w:sz w:val="24"/>
          <w:szCs w:val="24"/>
          <w:lang w:val="sq-AL"/>
        </w:rPr>
        <w:t>ë</w:t>
      </w:r>
      <w:r w:rsidR="005C6865" w:rsidRPr="00CE2801">
        <w:rPr>
          <w:rFonts w:ascii="Times New Roman" w:hAnsi="Times New Roman" w:cs="Times New Roman"/>
          <w:color w:val="000000"/>
          <w:sz w:val="24"/>
          <w:szCs w:val="24"/>
          <w:lang w:val="sq-AL"/>
        </w:rPr>
        <w:t xml:space="preserve">rmarrje prodhimi. </w:t>
      </w:r>
    </w:p>
    <w:p w:rsidR="0024006B" w:rsidRPr="00CE2801" w:rsidRDefault="0024006B" w:rsidP="0024006B">
      <w:pPr>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t>OJQ-ja “</w:t>
      </w:r>
      <w:r w:rsidR="003B2F9A" w:rsidRPr="00CE2801">
        <w:rPr>
          <w:rFonts w:ascii="Times New Roman" w:hAnsi="Times New Roman" w:cs="Times New Roman"/>
          <w:color w:val="000000"/>
          <w:sz w:val="24"/>
          <w:szCs w:val="24"/>
          <w:lang w:val="sq-AL"/>
        </w:rPr>
        <w:t>Terre des Hommes</w:t>
      </w:r>
      <w:r w:rsidRPr="00CE2801">
        <w:rPr>
          <w:rFonts w:ascii="Times New Roman" w:hAnsi="Times New Roman" w:cs="Times New Roman"/>
          <w:color w:val="000000"/>
          <w:sz w:val="24"/>
          <w:szCs w:val="24"/>
          <w:lang w:val="sq-AL"/>
        </w:rPr>
        <w:t>”</w:t>
      </w:r>
      <w:r w:rsidR="003B2F9A" w:rsidRPr="00CE2801">
        <w:rPr>
          <w:rFonts w:ascii="Times New Roman" w:hAnsi="Times New Roman" w:cs="Times New Roman"/>
          <w:color w:val="000000"/>
          <w:sz w:val="24"/>
          <w:szCs w:val="24"/>
          <w:lang w:val="sq-AL"/>
        </w:rPr>
        <w:t xml:space="preserve"> </w:t>
      </w:r>
      <w:r w:rsidRPr="00CE2801">
        <w:rPr>
          <w:rFonts w:ascii="Times New Roman" w:hAnsi="Times New Roman" w:cs="Times New Roman"/>
          <w:color w:val="000000"/>
          <w:sz w:val="24"/>
          <w:szCs w:val="24"/>
          <w:lang w:val="sq-AL"/>
        </w:rPr>
        <w:t xml:space="preserve">raportoi se pandemia e </w:t>
      </w:r>
      <w:r w:rsidR="003B2F9A" w:rsidRPr="00CE2801">
        <w:rPr>
          <w:rFonts w:ascii="Times New Roman" w:hAnsi="Times New Roman" w:cs="Times New Roman"/>
          <w:color w:val="000000"/>
          <w:sz w:val="24"/>
          <w:szCs w:val="24"/>
          <w:lang w:val="sq-AL"/>
        </w:rPr>
        <w:t xml:space="preserve">COVID-19 </w:t>
      </w:r>
      <w:r w:rsidRPr="00CE2801">
        <w:rPr>
          <w:rFonts w:ascii="Times New Roman" w:hAnsi="Times New Roman" w:cs="Times New Roman"/>
          <w:color w:val="000000"/>
          <w:sz w:val="24"/>
          <w:szCs w:val="24"/>
          <w:lang w:val="sq-AL"/>
        </w:rPr>
        <w:t xml:space="preserve">mund t’i ketë përkeqësuar shkeljet e legjislacionit për punën e të miturve. Kufizimi i lëvizjes dhe masat e tjera kundër </w:t>
      </w:r>
      <w:r w:rsidR="003B2F9A" w:rsidRPr="00CE2801">
        <w:rPr>
          <w:rFonts w:ascii="Times New Roman" w:hAnsi="Times New Roman" w:cs="Times New Roman"/>
          <w:color w:val="000000"/>
          <w:sz w:val="24"/>
          <w:szCs w:val="24"/>
          <w:lang w:val="sq-AL"/>
        </w:rPr>
        <w:t xml:space="preserve">COVID-19 </w:t>
      </w:r>
      <w:r w:rsidRPr="00CE2801">
        <w:rPr>
          <w:rFonts w:ascii="Times New Roman" w:hAnsi="Times New Roman" w:cs="Times New Roman"/>
          <w:color w:val="000000"/>
          <w:sz w:val="24"/>
          <w:szCs w:val="24"/>
          <w:lang w:val="sq-AL"/>
        </w:rPr>
        <w:t xml:space="preserve">sollën prirje të reja shfrytëzimi, si për shembull lypja derë-më-derë dhe punë rruge gjatë pasdites dhe natës. </w:t>
      </w:r>
    </w:p>
    <w:p w:rsidR="008E5BD7" w:rsidRPr="00CE2801" w:rsidRDefault="0024006B" w:rsidP="0024006B">
      <w:pPr>
        <w:rPr>
          <w:rFonts w:ascii="Times New Roman" w:hAnsi="Times New Roman" w:cs="Times New Roman"/>
          <w:color w:val="000000"/>
          <w:sz w:val="24"/>
          <w:szCs w:val="24"/>
          <w:lang w:val="sq-AL"/>
        </w:rPr>
      </w:pPr>
      <w:r w:rsidRPr="00CE2801">
        <w:rPr>
          <w:rFonts w:ascii="Times New Roman" w:hAnsi="Times New Roman" w:cs="Times New Roman"/>
          <w:sz w:val="24"/>
          <w:szCs w:val="24"/>
          <w:lang w:val="sq-AL"/>
        </w:rPr>
        <w:t xml:space="preserve">Shikoni gjithashtu </w:t>
      </w:r>
      <w:r w:rsidRPr="00CE2801">
        <w:rPr>
          <w:rFonts w:ascii="Times New Roman" w:hAnsi="Times New Roman" w:cs="Times New Roman"/>
          <w:i/>
          <w:sz w:val="24"/>
          <w:szCs w:val="24"/>
          <w:lang w:val="sq-AL"/>
        </w:rPr>
        <w:t xml:space="preserve">Të Dhënat mbi Format më të Këqija të Punës së të Miturve </w:t>
      </w:r>
      <w:r w:rsidRPr="00CE2801">
        <w:rPr>
          <w:rFonts w:ascii="Times New Roman" w:hAnsi="Times New Roman" w:cs="Times New Roman"/>
          <w:sz w:val="24"/>
          <w:szCs w:val="24"/>
          <w:lang w:val="sq-AL"/>
        </w:rPr>
        <w:t xml:space="preserve">të Departamentit të Shtetit në faqen: </w:t>
      </w:r>
      <w:hyperlink r:id="rId9" w:history="1">
        <w:r w:rsidR="008E5BD7" w:rsidRPr="00CE2801">
          <w:rPr>
            <w:rStyle w:val="Hyperlink"/>
            <w:rFonts w:ascii="Times New Roman" w:hAnsi="Times New Roman" w:cs="Times New Roman"/>
            <w:sz w:val="24"/>
            <w:szCs w:val="24"/>
            <w:lang w:val="sq-AL"/>
          </w:rPr>
          <w:t>https://www.dol.gov/agencies/ilab/resources/reports/child-labor/findings</w:t>
        </w:r>
      </w:hyperlink>
      <w:r w:rsidR="003B2F9A" w:rsidRPr="00CE2801">
        <w:rPr>
          <w:rFonts w:ascii="Times New Roman" w:hAnsi="Times New Roman" w:cs="Times New Roman"/>
          <w:color w:val="000000"/>
          <w:sz w:val="24"/>
          <w:szCs w:val="24"/>
          <w:lang w:val="sq-AL"/>
        </w:rPr>
        <w:t>.</w:t>
      </w:r>
    </w:p>
    <w:p w:rsidR="0024006B" w:rsidRPr="00CE2801" w:rsidRDefault="0024006B" w:rsidP="002B49B2">
      <w:pPr>
        <w:spacing w:after="0"/>
        <w:rPr>
          <w:rFonts w:ascii="Times New Roman" w:hAnsi="Times New Roman" w:cs="Times New Roman"/>
          <w:b/>
          <w:sz w:val="24"/>
          <w:szCs w:val="24"/>
          <w:lang w:val="sq-AL"/>
        </w:rPr>
      </w:pPr>
      <w:r w:rsidRPr="00CE2801">
        <w:rPr>
          <w:rFonts w:ascii="Times New Roman" w:hAnsi="Times New Roman" w:cs="Times New Roman"/>
          <w:b/>
          <w:sz w:val="24"/>
          <w:szCs w:val="24"/>
          <w:lang w:val="sq-AL"/>
        </w:rPr>
        <w:lastRenderedPageBreak/>
        <w:t>d. Diskriminimi në lidhje me punësimin dhe zanatin</w:t>
      </w:r>
    </w:p>
    <w:p w:rsidR="007A7092" w:rsidRPr="00CE2801" w:rsidRDefault="007A7092" w:rsidP="002B49B2">
      <w:pPr>
        <w:spacing w:after="0"/>
        <w:rPr>
          <w:rFonts w:ascii="Times New Roman" w:hAnsi="Times New Roman" w:cs="Times New Roman"/>
          <w:color w:val="000000"/>
          <w:sz w:val="24"/>
          <w:szCs w:val="24"/>
          <w:lang w:val="sq-AL"/>
        </w:rPr>
      </w:pPr>
    </w:p>
    <w:p w:rsidR="007A7092" w:rsidRPr="00CE2801" w:rsidRDefault="007A7092" w:rsidP="007A7092">
      <w:pPr>
        <w:rPr>
          <w:rFonts w:ascii="Times New Roman" w:hAnsi="Times New Roman" w:cs="Times New Roman"/>
          <w:sz w:val="24"/>
          <w:szCs w:val="24"/>
          <w:lang w:val="sq-AL"/>
        </w:rPr>
      </w:pPr>
      <w:r w:rsidRPr="00CE2801">
        <w:rPr>
          <w:rFonts w:ascii="Times New Roman" w:hAnsi="Times New Roman" w:cs="Times New Roman"/>
          <w:sz w:val="24"/>
          <w:szCs w:val="24"/>
          <w:lang w:val="sq-AL"/>
        </w:rPr>
        <w:t>Ligjet e punës ndalojnë diskriminimin në punësim për shkak të racës, ngjyrës së lëkurës, gjinisë, moshës, aftësive të kufizuara fizike ose mendore, besimeve politike, gjuhës, kombësisë, fesë, familjes, status</w:t>
      </w:r>
      <w:r w:rsidR="00251D99">
        <w:rPr>
          <w:rFonts w:ascii="Times New Roman" w:hAnsi="Times New Roman" w:cs="Times New Roman"/>
          <w:sz w:val="24"/>
          <w:szCs w:val="24"/>
          <w:lang w:val="sq-AL"/>
        </w:rPr>
        <w:t>it</w:t>
      </w:r>
      <w:r w:rsidRPr="00CE2801">
        <w:rPr>
          <w:rFonts w:ascii="Times New Roman" w:hAnsi="Times New Roman" w:cs="Times New Roman"/>
          <w:sz w:val="24"/>
          <w:szCs w:val="24"/>
          <w:lang w:val="sq-AL"/>
        </w:rPr>
        <w:t xml:space="preserve"> HIV/SIDA ose origjinës shoqërore. Qeveria nuk e zbatoi ligjin dhe ndëshkimet </w:t>
      </w:r>
      <w:r w:rsidR="0012090C" w:rsidRPr="00CE2801">
        <w:rPr>
          <w:rFonts w:ascii="Times New Roman" w:hAnsi="Times New Roman" w:cs="Times New Roman"/>
          <w:sz w:val="24"/>
          <w:szCs w:val="24"/>
          <w:lang w:val="sq-AL"/>
        </w:rPr>
        <w:t xml:space="preserve">nuk ishin në </w:t>
      </w:r>
      <w:r w:rsidR="0078167C" w:rsidRPr="00CE2801">
        <w:rPr>
          <w:rFonts w:ascii="Times New Roman" w:hAnsi="Times New Roman" w:cs="Times New Roman"/>
          <w:sz w:val="24"/>
          <w:szCs w:val="24"/>
          <w:lang w:val="sq-AL"/>
        </w:rPr>
        <w:t>përpjesëtim</w:t>
      </w:r>
      <w:r w:rsidR="0012090C" w:rsidRPr="00CE2801">
        <w:rPr>
          <w:rFonts w:ascii="Times New Roman" w:hAnsi="Times New Roman" w:cs="Times New Roman"/>
          <w:sz w:val="24"/>
          <w:szCs w:val="24"/>
          <w:lang w:val="sq-AL"/>
        </w:rPr>
        <w:t xml:space="preserve"> të drejtë me ato që jepeshin sipas ligjeve të tjera lidhur me mohimin e të drejtave civile. </w:t>
      </w:r>
      <w:r w:rsidRPr="00CE2801">
        <w:rPr>
          <w:rFonts w:ascii="Times New Roman" w:hAnsi="Times New Roman" w:cs="Times New Roman"/>
          <w:sz w:val="24"/>
          <w:szCs w:val="24"/>
          <w:lang w:val="sq-AL"/>
        </w:rPr>
        <w:t>K</w:t>
      </w:r>
      <w:r w:rsidR="0012090C" w:rsidRPr="00CE2801">
        <w:rPr>
          <w:rFonts w:ascii="Times New Roman" w:hAnsi="Times New Roman" w:cs="Times New Roman"/>
          <w:sz w:val="24"/>
          <w:szCs w:val="24"/>
          <w:lang w:val="sq-AL"/>
        </w:rPr>
        <w:t xml:space="preserve">omisioneri për </w:t>
      </w:r>
      <w:r w:rsidRPr="00CE2801">
        <w:rPr>
          <w:rFonts w:ascii="Times New Roman" w:hAnsi="Times New Roman" w:cs="Times New Roman"/>
          <w:sz w:val="24"/>
          <w:szCs w:val="24"/>
          <w:lang w:val="sq-AL"/>
        </w:rPr>
        <w:t>M</w:t>
      </w:r>
      <w:r w:rsidR="0012090C" w:rsidRPr="00CE2801">
        <w:rPr>
          <w:rFonts w:ascii="Times New Roman" w:hAnsi="Times New Roman" w:cs="Times New Roman"/>
          <w:sz w:val="24"/>
          <w:szCs w:val="24"/>
          <w:lang w:val="sq-AL"/>
        </w:rPr>
        <w:t>brojtjen nga Diskriminimi</w:t>
      </w:r>
      <w:r w:rsidRPr="00CE2801">
        <w:rPr>
          <w:rFonts w:ascii="Times New Roman" w:hAnsi="Times New Roman" w:cs="Times New Roman"/>
          <w:sz w:val="24"/>
          <w:szCs w:val="24"/>
          <w:lang w:val="sq-AL"/>
        </w:rPr>
        <w:t xml:space="preserve"> raportoi se shumica e pretendimeve për diskriminim përfshinin racën, orientimin seksual, gjendjen ekonomike ose aftësinë e kufizuar. </w:t>
      </w:r>
    </w:p>
    <w:p w:rsidR="00D479DF" w:rsidRPr="00CE2801" w:rsidRDefault="0012090C" w:rsidP="002B49B2">
      <w:pPr>
        <w:spacing w:after="0"/>
        <w:rPr>
          <w:rFonts w:ascii="Times New Roman" w:hAnsi="Times New Roman" w:cs="Times New Roman"/>
          <w:color w:val="000000"/>
          <w:sz w:val="24"/>
          <w:szCs w:val="24"/>
          <w:lang w:val="sq-AL"/>
        </w:rPr>
      </w:pPr>
      <w:r w:rsidRPr="00CE2801">
        <w:rPr>
          <w:rFonts w:ascii="Times New Roman" w:hAnsi="Times New Roman" w:cs="Times New Roman"/>
          <w:color w:val="000000"/>
          <w:sz w:val="24"/>
          <w:szCs w:val="24"/>
          <w:lang w:val="sq-AL"/>
        </w:rPr>
        <w:t>Ka ligje që ndalojnë gratë të përfshihen në punë që kërkon ngritje peshash prej më shumë se 20 kilogramë</w:t>
      </w:r>
      <w:r w:rsidR="00D479DF" w:rsidRPr="00CE2801">
        <w:rPr>
          <w:rFonts w:ascii="Times New Roman" w:hAnsi="Times New Roman" w:cs="Times New Roman"/>
          <w:color w:val="000000"/>
          <w:sz w:val="24"/>
          <w:szCs w:val="24"/>
          <w:lang w:val="sq-AL"/>
        </w:rPr>
        <w:t xml:space="preserve">. </w:t>
      </w:r>
    </w:p>
    <w:p w:rsidR="00D479DF" w:rsidRPr="00CE2801" w:rsidRDefault="00D479DF" w:rsidP="002B49B2">
      <w:pPr>
        <w:spacing w:after="0"/>
        <w:rPr>
          <w:rFonts w:ascii="Times New Roman" w:hAnsi="Times New Roman" w:cs="Times New Roman"/>
          <w:color w:val="000000"/>
          <w:sz w:val="24"/>
          <w:szCs w:val="24"/>
          <w:lang w:val="sq-AL"/>
        </w:rPr>
      </w:pPr>
    </w:p>
    <w:p w:rsidR="00D479DF" w:rsidRPr="00CE2801" w:rsidRDefault="00D479DF" w:rsidP="00D479DF">
      <w:pPr>
        <w:rPr>
          <w:rFonts w:ascii="Times New Roman" w:hAnsi="Times New Roman" w:cs="Times New Roman"/>
          <w:b/>
          <w:sz w:val="24"/>
          <w:szCs w:val="24"/>
          <w:lang w:val="sq-AL"/>
        </w:rPr>
      </w:pPr>
      <w:r w:rsidRPr="00CE2801">
        <w:rPr>
          <w:rFonts w:ascii="Times New Roman" w:hAnsi="Times New Roman" w:cs="Times New Roman"/>
          <w:b/>
          <w:sz w:val="24"/>
          <w:szCs w:val="24"/>
          <w:lang w:val="sq-AL"/>
        </w:rPr>
        <w:t xml:space="preserve">e. Kushtet e pranueshme të punës </w:t>
      </w:r>
    </w:p>
    <w:p w:rsidR="00D479DF" w:rsidRPr="00CE2801" w:rsidRDefault="00D479DF" w:rsidP="00D479DF">
      <w:pPr>
        <w:rPr>
          <w:rFonts w:ascii="Times New Roman" w:hAnsi="Times New Roman" w:cs="Times New Roman"/>
          <w:sz w:val="24"/>
          <w:szCs w:val="24"/>
          <w:lang w:val="sq-AL"/>
        </w:rPr>
      </w:pPr>
      <w:r w:rsidRPr="00CE2801">
        <w:rPr>
          <w:rFonts w:ascii="Times New Roman" w:hAnsi="Times New Roman" w:cs="Times New Roman"/>
          <w:sz w:val="24"/>
          <w:szCs w:val="24"/>
          <w:lang w:val="sq-AL"/>
        </w:rPr>
        <w:t>Paga minimale kombëtare ishte më e lartë se pragu i varfërisë në nivel kombëtar. ISHPSHSH-ja dhe autoritetet e taksave janë përgjegjës për zbatimin e pagës minimale</w:t>
      </w:r>
      <w:r w:rsidR="00251D99">
        <w:rPr>
          <w:rFonts w:ascii="Times New Roman" w:hAnsi="Times New Roman" w:cs="Times New Roman"/>
          <w:sz w:val="24"/>
          <w:szCs w:val="24"/>
          <w:lang w:val="sq-AL"/>
        </w:rPr>
        <w:t>,</w:t>
      </w:r>
      <w:r w:rsidRPr="00CE2801">
        <w:rPr>
          <w:rFonts w:ascii="Times New Roman" w:hAnsi="Times New Roman" w:cs="Times New Roman"/>
          <w:sz w:val="24"/>
          <w:szCs w:val="24"/>
          <w:lang w:val="sq-AL"/>
        </w:rPr>
        <w:t xml:space="preserve"> por ata patën numër të pamjaftueshëm personeli për të zbatuar përputhshmërinë. </w:t>
      </w:r>
    </w:p>
    <w:p w:rsidR="008E5BD7" w:rsidRPr="00CE2801" w:rsidRDefault="00CA34B7" w:rsidP="00CA34B7">
      <w:pPr>
        <w:rPr>
          <w:rFonts w:ascii="Times New Roman" w:hAnsi="Times New Roman" w:cs="Times New Roman"/>
          <w:color w:val="000000"/>
          <w:sz w:val="24"/>
          <w:szCs w:val="24"/>
          <w:lang w:val="sq-AL"/>
        </w:rPr>
      </w:pPr>
      <w:r w:rsidRPr="00CE2801">
        <w:rPr>
          <w:rFonts w:ascii="Times New Roman" w:hAnsi="Times New Roman" w:cs="Times New Roman"/>
          <w:sz w:val="24"/>
          <w:szCs w:val="24"/>
          <w:lang w:val="sq-AL"/>
        </w:rPr>
        <w:t>Ndonëse ligji përcakton javën e punës me 40 orë, marrëveshjet individuale dhe kolektive ishin ato që zakonisht përcaktonin në të vërtetë javën e punës. Ligji siguron pushime vjetore të paguara, por vetëm punonjësit në tregun formal të punës gëzuan të drejta për pushime të paguara. Shumë persona në sektorin privat punuan gjashtë ditë në javë. Ligji kërkon periudha pushimi dhe pagesë shtesë për punën jashtë orarit, por punëdhënësit nuk i zbatuan gjithnjë këto garanci. Qeveria rrallë zbatoi ligjet e lidhura me numrin maksimal të orëve të punës, kufizimet mbi punën jashtë orarit ose pagesën shtesë për punën jashtë orarit, në veçanti në sektorin privat. Këto ligje nuk vlenin për punonjësit migrantë ose punonjësit në sektorin informal, të cilët përbënin 56 për qind të ekonomisë, sipas pasqyr</w:t>
      </w:r>
      <w:r w:rsidR="00E7054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 s</w:t>
      </w:r>
      <w:r w:rsidR="00E7054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Organizat</w:t>
      </w:r>
      <w:r w:rsidR="00E7054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 Nd</w:t>
      </w:r>
      <w:r w:rsidR="00E7054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rkomb</w:t>
      </w:r>
      <w:r w:rsidR="00E7054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tare t</w:t>
      </w:r>
      <w:r w:rsidR="00E7054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Pun</w:t>
      </w:r>
      <w:r w:rsidR="00E7054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s n</w:t>
      </w:r>
      <w:r w:rsidR="00E7054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vitin 2019 </w:t>
      </w:r>
      <w:r w:rsidRPr="00CE2801">
        <w:rPr>
          <w:rFonts w:ascii="Times New Roman" w:hAnsi="Times New Roman" w:cs="Times New Roman"/>
          <w:i/>
          <w:sz w:val="24"/>
          <w:szCs w:val="24"/>
          <w:lang w:val="sq-AL"/>
        </w:rPr>
        <w:t>Pasqyra e Ekonomis</w:t>
      </w:r>
      <w:r w:rsidR="00E7054A" w:rsidRPr="00CE2801">
        <w:rPr>
          <w:rFonts w:ascii="Times New Roman" w:hAnsi="Times New Roman" w:cs="Times New Roman"/>
          <w:i/>
          <w:sz w:val="24"/>
          <w:szCs w:val="24"/>
          <w:lang w:val="sq-AL"/>
        </w:rPr>
        <w:t>ë</w:t>
      </w:r>
      <w:r w:rsidRPr="00CE2801">
        <w:rPr>
          <w:rFonts w:ascii="Times New Roman" w:hAnsi="Times New Roman" w:cs="Times New Roman"/>
          <w:i/>
          <w:sz w:val="24"/>
          <w:szCs w:val="24"/>
          <w:lang w:val="sq-AL"/>
        </w:rPr>
        <w:t xml:space="preserve"> Informale n</w:t>
      </w:r>
      <w:r w:rsidR="00E7054A" w:rsidRPr="00CE2801">
        <w:rPr>
          <w:rFonts w:ascii="Times New Roman" w:hAnsi="Times New Roman" w:cs="Times New Roman"/>
          <w:i/>
          <w:sz w:val="24"/>
          <w:szCs w:val="24"/>
          <w:lang w:val="sq-AL"/>
        </w:rPr>
        <w:t>ë</w:t>
      </w:r>
      <w:r w:rsidRPr="00CE2801">
        <w:rPr>
          <w:rFonts w:ascii="Times New Roman" w:hAnsi="Times New Roman" w:cs="Times New Roman"/>
          <w:i/>
          <w:sz w:val="24"/>
          <w:szCs w:val="24"/>
          <w:lang w:val="sq-AL"/>
        </w:rPr>
        <w:t xml:space="preserve"> Shqip</w:t>
      </w:r>
      <w:r w:rsidR="00E7054A" w:rsidRPr="00CE2801">
        <w:rPr>
          <w:rFonts w:ascii="Times New Roman" w:hAnsi="Times New Roman" w:cs="Times New Roman"/>
          <w:i/>
          <w:sz w:val="24"/>
          <w:szCs w:val="24"/>
          <w:lang w:val="sq-AL"/>
        </w:rPr>
        <w:t>ë</w:t>
      </w:r>
      <w:r w:rsidRPr="00CE2801">
        <w:rPr>
          <w:rFonts w:ascii="Times New Roman" w:hAnsi="Times New Roman" w:cs="Times New Roman"/>
          <w:i/>
          <w:sz w:val="24"/>
          <w:szCs w:val="24"/>
          <w:lang w:val="sq-AL"/>
        </w:rPr>
        <w:t>ri</w:t>
      </w:r>
      <w:r w:rsidRPr="00CE2801">
        <w:rPr>
          <w:rFonts w:ascii="Times New Roman" w:hAnsi="Times New Roman" w:cs="Times New Roman"/>
          <w:sz w:val="24"/>
          <w:szCs w:val="24"/>
          <w:lang w:val="sq-AL"/>
        </w:rPr>
        <w:t xml:space="preserve">.  </w:t>
      </w:r>
    </w:p>
    <w:p w:rsidR="00A6721C" w:rsidRPr="00CE2801" w:rsidRDefault="00A6721C" w:rsidP="00A6721C">
      <w:pPr>
        <w:rPr>
          <w:rFonts w:ascii="Times New Roman" w:hAnsi="Times New Roman" w:cs="Times New Roman"/>
          <w:sz w:val="24"/>
          <w:szCs w:val="24"/>
          <w:lang w:val="sq-AL"/>
        </w:rPr>
      </w:pPr>
      <w:r w:rsidRPr="00CE2801">
        <w:rPr>
          <w:rFonts w:ascii="Times New Roman" w:hAnsi="Times New Roman" w:cs="Times New Roman"/>
          <w:sz w:val="24"/>
          <w:szCs w:val="24"/>
          <w:lang w:val="sq-AL"/>
        </w:rPr>
        <w:t xml:space="preserve">ISHPSHSH-ja është përgjegjëse për zbatimin e standardeve dhe rregulloreve për shëndetin dhe sigurinë profesionale dhe ndonëse këto ishin në rregull për industritë kryesore, në përgjithësi mungonte zbatimi i tyre. Shkeljet e standardeve të pagave dhe sigurisë profesionale ndodhën më shpesh në industritë tekstile, </w:t>
      </w:r>
      <w:r w:rsidR="00251D99">
        <w:rPr>
          <w:rFonts w:ascii="Times New Roman" w:hAnsi="Times New Roman" w:cs="Times New Roman"/>
          <w:sz w:val="24"/>
          <w:szCs w:val="24"/>
          <w:lang w:val="sq-AL"/>
        </w:rPr>
        <w:t>ato të këpucëve</w:t>
      </w:r>
      <w:r w:rsidRPr="00CE2801">
        <w:rPr>
          <w:rFonts w:ascii="Times New Roman" w:hAnsi="Times New Roman" w:cs="Times New Roman"/>
          <w:sz w:val="24"/>
          <w:szCs w:val="24"/>
          <w:lang w:val="sq-AL"/>
        </w:rPr>
        <w:t>, ndërtimi</w:t>
      </w:r>
      <w:r w:rsidR="00251D99">
        <w:rPr>
          <w:rFonts w:ascii="Times New Roman" w:hAnsi="Times New Roman" w:cs="Times New Roman"/>
          <w:sz w:val="24"/>
          <w:szCs w:val="24"/>
          <w:lang w:val="sq-AL"/>
        </w:rPr>
        <w:t>t</w:t>
      </w:r>
      <w:r w:rsidRPr="00CE2801">
        <w:rPr>
          <w:rFonts w:ascii="Times New Roman" w:hAnsi="Times New Roman" w:cs="Times New Roman"/>
          <w:sz w:val="24"/>
          <w:szCs w:val="24"/>
          <w:lang w:val="sq-AL"/>
        </w:rPr>
        <w:t xml:space="preserve"> dhe miniera</w:t>
      </w:r>
      <w:r w:rsidR="00251D99">
        <w:rPr>
          <w:rFonts w:ascii="Times New Roman" w:hAnsi="Times New Roman" w:cs="Times New Roman"/>
          <w:sz w:val="24"/>
          <w:szCs w:val="24"/>
          <w:lang w:val="sq-AL"/>
        </w:rPr>
        <w:t>ve</w:t>
      </w:r>
      <w:r w:rsidRPr="00CE2801">
        <w:rPr>
          <w:rFonts w:ascii="Times New Roman" w:hAnsi="Times New Roman" w:cs="Times New Roman"/>
          <w:sz w:val="24"/>
          <w:szCs w:val="24"/>
          <w:lang w:val="sq-AL"/>
        </w:rPr>
        <w:t>. Burimet dhe inspektimet nuk ishin të mjaftueshme dhe ndëshkimet nuk ishin n</w:t>
      </w:r>
      <w:r w:rsidR="00E7054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w:t>
      </w:r>
      <w:r w:rsidR="0078167C" w:rsidRPr="00CE2801">
        <w:rPr>
          <w:rFonts w:ascii="Times New Roman" w:hAnsi="Times New Roman" w:cs="Times New Roman"/>
          <w:sz w:val="24"/>
          <w:szCs w:val="24"/>
          <w:lang w:val="sq-AL"/>
        </w:rPr>
        <w:t>përpjesëtim</w:t>
      </w:r>
      <w:r w:rsidRPr="00CE2801">
        <w:rPr>
          <w:rFonts w:ascii="Times New Roman" w:hAnsi="Times New Roman" w:cs="Times New Roman"/>
          <w:sz w:val="24"/>
          <w:szCs w:val="24"/>
          <w:lang w:val="sq-AL"/>
        </w:rPr>
        <w:t xml:space="preserve"> t</w:t>
      </w:r>
      <w:r w:rsidR="00E7054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drejt</w:t>
      </w:r>
      <w:r w:rsidR="00E7054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me ato q</w:t>
      </w:r>
      <w:r w:rsidR="00E7054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jepeshin p</w:t>
      </w:r>
      <w:r w:rsidR="00E7054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r krime t</w:t>
      </w:r>
      <w:r w:rsidR="00E7054A" w:rsidRPr="00CE2801">
        <w:rPr>
          <w:rFonts w:ascii="Times New Roman" w:hAnsi="Times New Roman" w:cs="Times New Roman"/>
          <w:sz w:val="24"/>
          <w:szCs w:val="24"/>
          <w:lang w:val="sq-AL"/>
        </w:rPr>
        <w:t>ë</w:t>
      </w:r>
      <w:r w:rsidRPr="00CE2801">
        <w:rPr>
          <w:rFonts w:ascii="Times New Roman" w:hAnsi="Times New Roman" w:cs="Times New Roman"/>
          <w:sz w:val="24"/>
          <w:szCs w:val="24"/>
          <w:lang w:val="sq-AL"/>
        </w:rPr>
        <w:t xml:space="preserve"> ngjashme. </w:t>
      </w:r>
      <w:r w:rsidR="00004BD6" w:rsidRPr="00CE2801">
        <w:rPr>
          <w:rFonts w:ascii="Times New Roman" w:hAnsi="Times New Roman" w:cs="Times New Roman"/>
          <w:sz w:val="24"/>
          <w:szCs w:val="24"/>
          <w:lang w:val="sq-AL"/>
        </w:rPr>
        <w:t>A</w:t>
      </w:r>
      <w:r w:rsidRPr="00CE2801">
        <w:rPr>
          <w:rFonts w:ascii="Times New Roman" w:hAnsi="Times New Roman" w:cs="Times New Roman"/>
          <w:sz w:val="24"/>
          <w:szCs w:val="24"/>
          <w:lang w:val="sq-AL"/>
        </w:rPr>
        <w:t>gjencitë e zbatimit të ligjit kish</w:t>
      </w:r>
      <w:r w:rsidR="00251D99">
        <w:rPr>
          <w:rFonts w:ascii="Times New Roman" w:hAnsi="Times New Roman" w:cs="Times New Roman"/>
          <w:sz w:val="24"/>
          <w:szCs w:val="24"/>
          <w:lang w:val="sq-AL"/>
        </w:rPr>
        <w:t>in mungesa në instrumente për zbatimin</w:t>
      </w:r>
      <w:r w:rsidRPr="00CE2801">
        <w:rPr>
          <w:rFonts w:ascii="Times New Roman" w:hAnsi="Times New Roman" w:cs="Times New Roman"/>
          <w:sz w:val="24"/>
          <w:szCs w:val="24"/>
          <w:lang w:val="sq-AL"/>
        </w:rPr>
        <w:t xml:space="preserve"> </w:t>
      </w:r>
      <w:r w:rsidR="00251D99">
        <w:rPr>
          <w:rFonts w:ascii="Times New Roman" w:hAnsi="Times New Roman" w:cs="Times New Roman"/>
          <w:sz w:val="24"/>
          <w:szCs w:val="24"/>
          <w:lang w:val="sq-AL"/>
        </w:rPr>
        <w:t>e mbledhjes</w:t>
      </w:r>
      <w:r w:rsidRPr="00CE2801">
        <w:rPr>
          <w:rFonts w:ascii="Times New Roman" w:hAnsi="Times New Roman" w:cs="Times New Roman"/>
          <w:sz w:val="24"/>
          <w:szCs w:val="24"/>
          <w:lang w:val="sq-AL"/>
        </w:rPr>
        <w:t xml:space="preserve"> </w:t>
      </w:r>
      <w:r w:rsidR="00251D99">
        <w:rPr>
          <w:rFonts w:ascii="Times New Roman" w:hAnsi="Times New Roman" w:cs="Times New Roman"/>
          <w:sz w:val="24"/>
          <w:szCs w:val="24"/>
          <w:lang w:val="sq-AL"/>
        </w:rPr>
        <w:t>së</w:t>
      </w:r>
      <w:r w:rsidRPr="00CE2801">
        <w:rPr>
          <w:rFonts w:ascii="Times New Roman" w:hAnsi="Times New Roman" w:cs="Times New Roman"/>
          <w:sz w:val="24"/>
          <w:szCs w:val="24"/>
          <w:lang w:val="sq-AL"/>
        </w:rPr>
        <w:t xml:space="preserve"> gjobav</w:t>
      </w:r>
      <w:r w:rsidR="00004BD6" w:rsidRPr="00CE2801">
        <w:rPr>
          <w:rFonts w:ascii="Times New Roman" w:hAnsi="Times New Roman" w:cs="Times New Roman"/>
          <w:sz w:val="24"/>
          <w:szCs w:val="24"/>
          <w:lang w:val="sq-AL"/>
        </w:rPr>
        <w:t>e dhe</w:t>
      </w:r>
      <w:r w:rsidR="00251D99">
        <w:rPr>
          <w:rFonts w:ascii="Times New Roman" w:hAnsi="Times New Roman" w:cs="Times New Roman"/>
          <w:sz w:val="24"/>
          <w:szCs w:val="24"/>
          <w:lang w:val="sq-AL"/>
        </w:rPr>
        <w:t>,</w:t>
      </w:r>
      <w:r w:rsidR="00004BD6" w:rsidRPr="00CE2801">
        <w:rPr>
          <w:rFonts w:ascii="Times New Roman" w:hAnsi="Times New Roman" w:cs="Times New Roman"/>
          <w:sz w:val="24"/>
          <w:szCs w:val="24"/>
          <w:lang w:val="sq-AL"/>
        </w:rPr>
        <w:t xml:space="preserve"> si rrjedhojë</w:t>
      </w:r>
      <w:r w:rsidR="00251D99">
        <w:rPr>
          <w:rFonts w:ascii="Times New Roman" w:hAnsi="Times New Roman" w:cs="Times New Roman"/>
          <w:sz w:val="24"/>
          <w:szCs w:val="24"/>
          <w:lang w:val="sq-AL"/>
        </w:rPr>
        <w:t>,</w:t>
      </w:r>
      <w:r w:rsidR="00004BD6" w:rsidRPr="00CE2801">
        <w:rPr>
          <w:rFonts w:ascii="Times New Roman" w:hAnsi="Times New Roman" w:cs="Times New Roman"/>
          <w:sz w:val="24"/>
          <w:szCs w:val="24"/>
          <w:lang w:val="sq-AL"/>
        </w:rPr>
        <w:t xml:space="preserve"> rrallë i zbatuan</w:t>
      </w:r>
      <w:r w:rsidRPr="00CE2801">
        <w:rPr>
          <w:rFonts w:ascii="Times New Roman" w:hAnsi="Times New Roman" w:cs="Times New Roman"/>
          <w:sz w:val="24"/>
          <w:szCs w:val="24"/>
          <w:lang w:val="sq-AL"/>
        </w:rPr>
        <w:t xml:space="preserve"> ato për shkelësit.</w:t>
      </w:r>
      <w:r w:rsidR="00004BD6" w:rsidRPr="00CE2801">
        <w:rPr>
          <w:rFonts w:ascii="Times New Roman" w:hAnsi="Times New Roman" w:cs="Times New Roman"/>
          <w:sz w:val="24"/>
          <w:szCs w:val="24"/>
          <w:lang w:val="sq-AL"/>
        </w:rPr>
        <w:t xml:space="preserve"> Numri i inspektor</w:t>
      </w:r>
      <w:r w:rsidR="00E7054A" w:rsidRPr="00CE2801">
        <w:rPr>
          <w:rFonts w:ascii="Times New Roman" w:hAnsi="Times New Roman" w:cs="Times New Roman"/>
          <w:sz w:val="24"/>
          <w:szCs w:val="24"/>
          <w:lang w:val="sq-AL"/>
        </w:rPr>
        <w:t>ë</w:t>
      </w:r>
      <w:r w:rsidR="00004BD6" w:rsidRPr="00CE2801">
        <w:rPr>
          <w:rFonts w:ascii="Times New Roman" w:hAnsi="Times New Roman" w:cs="Times New Roman"/>
          <w:sz w:val="24"/>
          <w:szCs w:val="24"/>
          <w:lang w:val="sq-AL"/>
        </w:rPr>
        <w:t>ve ishte i pamjaftuesh</w:t>
      </w:r>
      <w:r w:rsidR="00E7054A" w:rsidRPr="00CE2801">
        <w:rPr>
          <w:rFonts w:ascii="Times New Roman" w:hAnsi="Times New Roman" w:cs="Times New Roman"/>
          <w:sz w:val="24"/>
          <w:szCs w:val="24"/>
          <w:lang w:val="sq-AL"/>
        </w:rPr>
        <w:t>ë</w:t>
      </w:r>
      <w:r w:rsidR="00004BD6" w:rsidRPr="00CE2801">
        <w:rPr>
          <w:rFonts w:ascii="Times New Roman" w:hAnsi="Times New Roman" w:cs="Times New Roman"/>
          <w:sz w:val="24"/>
          <w:szCs w:val="24"/>
          <w:lang w:val="sq-AL"/>
        </w:rPr>
        <w:t>m p</w:t>
      </w:r>
      <w:r w:rsidR="00E7054A" w:rsidRPr="00CE2801">
        <w:rPr>
          <w:rFonts w:ascii="Times New Roman" w:hAnsi="Times New Roman" w:cs="Times New Roman"/>
          <w:sz w:val="24"/>
          <w:szCs w:val="24"/>
          <w:lang w:val="sq-AL"/>
        </w:rPr>
        <w:t>ë</w:t>
      </w:r>
      <w:r w:rsidR="00004BD6" w:rsidRPr="00CE2801">
        <w:rPr>
          <w:rFonts w:ascii="Times New Roman" w:hAnsi="Times New Roman" w:cs="Times New Roman"/>
          <w:sz w:val="24"/>
          <w:szCs w:val="24"/>
          <w:lang w:val="sq-AL"/>
        </w:rPr>
        <w:t>r t</w:t>
      </w:r>
      <w:r w:rsidR="00E7054A" w:rsidRPr="00CE2801">
        <w:rPr>
          <w:rFonts w:ascii="Times New Roman" w:hAnsi="Times New Roman" w:cs="Times New Roman"/>
          <w:sz w:val="24"/>
          <w:szCs w:val="24"/>
          <w:lang w:val="sq-AL"/>
        </w:rPr>
        <w:t>ë</w:t>
      </w:r>
      <w:r w:rsidR="00004BD6" w:rsidRPr="00CE2801">
        <w:rPr>
          <w:rFonts w:ascii="Times New Roman" w:hAnsi="Times New Roman" w:cs="Times New Roman"/>
          <w:sz w:val="24"/>
          <w:szCs w:val="24"/>
          <w:lang w:val="sq-AL"/>
        </w:rPr>
        <w:t xml:space="preserve"> zbatuar p</w:t>
      </w:r>
      <w:r w:rsidR="00E7054A" w:rsidRPr="00CE2801">
        <w:rPr>
          <w:rFonts w:ascii="Times New Roman" w:hAnsi="Times New Roman" w:cs="Times New Roman"/>
          <w:sz w:val="24"/>
          <w:szCs w:val="24"/>
          <w:lang w:val="sq-AL"/>
        </w:rPr>
        <w:t>ë</w:t>
      </w:r>
      <w:r w:rsidR="00004BD6" w:rsidRPr="00CE2801">
        <w:rPr>
          <w:rFonts w:ascii="Times New Roman" w:hAnsi="Times New Roman" w:cs="Times New Roman"/>
          <w:sz w:val="24"/>
          <w:szCs w:val="24"/>
          <w:lang w:val="sq-AL"/>
        </w:rPr>
        <w:t>rputhshm</w:t>
      </w:r>
      <w:r w:rsidR="00E7054A" w:rsidRPr="00CE2801">
        <w:rPr>
          <w:rFonts w:ascii="Times New Roman" w:hAnsi="Times New Roman" w:cs="Times New Roman"/>
          <w:sz w:val="24"/>
          <w:szCs w:val="24"/>
          <w:lang w:val="sq-AL"/>
        </w:rPr>
        <w:t>ë</w:t>
      </w:r>
      <w:r w:rsidR="00004BD6" w:rsidRPr="00CE2801">
        <w:rPr>
          <w:rFonts w:ascii="Times New Roman" w:hAnsi="Times New Roman" w:cs="Times New Roman"/>
          <w:sz w:val="24"/>
          <w:szCs w:val="24"/>
          <w:lang w:val="sq-AL"/>
        </w:rPr>
        <w:t>rin</w:t>
      </w:r>
      <w:r w:rsidR="00E7054A" w:rsidRPr="00CE2801">
        <w:rPr>
          <w:rFonts w:ascii="Times New Roman" w:hAnsi="Times New Roman" w:cs="Times New Roman"/>
          <w:sz w:val="24"/>
          <w:szCs w:val="24"/>
          <w:lang w:val="sq-AL"/>
        </w:rPr>
        <w:t>ë</w:t>
      </w:r>
      <w:r w:rsidR="00004BD6" w:rsidRPr="00CE2801">
        <w:rPr>
          <w:rFonts w:ascii="Times New Roman" w:hAnsi="Times New Roman" w:cs="Times New Roman"/>
          <w:sz w:val="24"/>
          <w:szCs w:val="24"/>
          <w:lang w:val="sq-AL"/>
        </w:rPr>
        <w:t>. Inspektor</w:t>
      </w:r>
      <w:r w:rsidR="00E7054A" w:rsidRPr="00CE2801">
        <w:rPr>
          <w:rFonts w:ascii="Times New Roman" w:hAnsi="Times New Roman" w:cs="Times New Roman"/>
          <w:sz w:val="24"/>
          <w:szCs w:val="24"/>
          <w:lang w:val="sq-AL"/>
        </w:rPr>
        <w:t>ë</w:t>
      </w:r>
      <w:r w:rsidR="00004BD6" w:rsidRPr="00CE2801">
        <w:rPr>
          <w:rFonts w:ascii="Times New Roman" w:hAnsi="Times New Roman" w:cs="Times New Roman"/>
          <w:sz w:val="24"/>
          <w:szCs w:val="24"/>
          <w:lang w:val="sq-AL"/>
        </w:rPr>
        <w:t>t e pat</w:t>
      </w:r>
      <w:r w:rsidR="00E7054A" w:rsidRPr="00CE2801">
        <w:rPr>
          <w:rFonts w:ascii="Times New Roman" w:hAnsi="Times New Roman" w:cs="Times New Roman"/>
          <w:sz w:val="24"/>
          <w:szCs w:val="24"/>
          <w:lang w:val="sq-AL"/>
        </w:rPr>
        <w:t>ë</w:t>
      </w:r>
      <w:r w:rsidR="00004BD6" w:rsidRPr="00CE2801">
        <w:rPr>
          <w:rFonts w:ascii="Times New Roman" w:hAnsi="Times New Roman" w:cs="Times New Roman"/>
          <w:sz w:val="24"/>
          <w:szCs w:val="24"/>
          <w:lang w:val="sq-AL"/>
        </w:rPr>
        <w:t>n autoritetin p</w:t>
      </w:r>
      <w:r w:rsidR="00E7054A" w:rsidRPr="00CE2801">
        <w:rPr>
          <w:rFonts w:ascii="Times New Roman" w:hAnsi="Times New Roman" w:cs="Times New Roman"/>
          <w:sz w:val="24"/>
          <w:szCs w:val="24"/>
          <w:lang w:val="sq-AL"/>
        </w:rPr>
        <w:t>ë</w:t>
      </w:r>
      <w:r w:rsidR="00004BD6" w:rsidRPr="00CE2801">
        <w:rPr>
          <w:rFonts w:ascii="Times New Roman" w:hAnsi="Times New Roman" w:cs="Times New Roman"/>
          <w:sz w:val="24"/>
          <w:szCs w:val="24"/>
          <w:lang w:val="sq-AL"/>
        </w:rPr>
        <w:t>r t</w:t>
      </w:r>
      <w:r w:rsidR="00E7054A" w:rsidRPr="00CE2801">
        <w:rPr>
          <w:rFonts w:ascii="Times New Roman" w:hAnsi="Times New Roman" w:cs="Times New Roman"/>
          <w:sz w:val="24"/>
          <w:szCs w:val="24"/>
          <w:lang w:val="sq-AL"/>
        </w:rPr>
        <w:t>ë</w:t>
      </w:r>
      <w:r w:rsidR="00004BD6" w:rsidRPr="00CE2801">
        <w:rPr>
          <w:rFonts w:ascii="Times New Roman" w:hAnsi="Times New Roman" w:cs="Times New Roman"/>
          <w:sz w:val="24"/>
          <w:szCs w:val="24"/>
          <w:lang w:val="sq-AL"/>
        </w:rPr>
        <w:t xml:space="preserve"> b</w:t>
      </w:r>
      <w:r w:rsidR="00E7054A" w:rsidRPr="00CE2801">
        <w:rPr>
          <w:rFonts w:ascii="Times New Roman" w:hAnsi="Times New Roman" w:cs="Times New Roman"/>
          <w:sz w:val="24"/>
          <w:szCs w:val="24"/>
          <w:lang w:val="sq-AL"/>
        </w:rPr>
        <w:t>ë</w:t>
      </w:r>
      <w:r w:rsidR="00004BD6" w:rsidRPr="00CE2801">
        <w:rPr>
          <w:rFonts w:ascii="Times New Roman" w:hAnsi="Times New Roman" w:cs="Times New Roman"/>
          <w:sz w:val="24"/>
          <w:szCs w:val="24"/>
          <w:lang w:val="sq-AL"/>
        </w:rPr>
        <w:t>r</w:t>
      </w:r>
      <w:r w:rsidR="00E7054A" w:rsidRPr="00CE2801">
        <w:rPr>
          <w:rFonts w:ascii="Times New Roman" w:hAnsi="Times New Roman" w:cs="Times New Roman"/>
          <w:sz w:val="24"/>
          <w:szCs w:val="24"/>
          <w:lang w:val="sq-AL"/>
        </w:rPr>
        <w:t>ë</w:t>
      </w:r>
      <w:r w:rsidR="00004BD6" w:rsidRPr="00CE2801">
        <w:rPr>
          <w:rFonts w:ascii="Times New Roman" w:hAnsi="Times New Roman" w:cs="Times New Roman"/>
          <w:sz w:val="24"/>
          <w:szCs w:val="24"/>
          <w:lang w:val="sq-AL"/>
        </w:rPr>
        <w:t xml:space="preserve"> inspektime t</w:t>
      </w:r>
      <w:r w:rsidR="00E7054A" w:rsidRPr="00CE2801">
        <w:rPr>
          <w:rFonts w:ascii="Times New Roman" w:hAnsi="Times New Roman" w:cs="Times New Roman"/>
          <w:sz w:val="24"/>
          <w:szCs w:val="24"/>
          <w:lang w:val="sq-AL"/>
        </w:rPr>
        <w:t>ë</w:t>
      </w:r>
      <w:r w:rsidR="00004BD6" w:rsidRPr="00CE2801">
        <w:rPr>
          <w:rFonts w:ascii="Times New Roman" w:hAnsi="Times New Roman" w:cs="Times New Roman"/>
          <w:sz w:val="24"/>
          <w:szCs w:val="24"/>
          <w:lang w:val="sq-AL"/>
        </w:rPr>
        <w:t xml:space="preserve"> panjoftuara dhe p</w:t>
      </w:r>
      <w:r w:rsidR="00E7054A" w:rsidRPr="00CE2801">
        <w:rPr>
          <w:rFonts w:ascii="Times New Roman" w:hAnsi="Times New Roman" w:cs="Times New Roman"/>
          <w:sz w:val="24"/>
          <w:szCs w:val="24"/>
          <w:lang w:val="sq-AL"/>
        </w:rPr>
        <w:t>ë</w:t>
      </w:r>
      <w:r w:rsidR="00004BD6" w:rsidRPr="00CE2801">
        <w:rPr>
          <w:rFonts w:ascii="Times New Roman" w:hAnsi="Times New Roman" w:cs="Times New Roman"/>
          <w:sz w:val="24"/>
          <w:szCs w:val="24"/>
          <w:lang w:val="sq-AL"/>
        </w:rPr>
        <w:t>r t</w:t>
      </w:r>
      <w:r w:rsidR="00E7054A" w:rsidRPr="00CE2801">
        <w:rPr>
          <w:rFonts w:ascii="Times New Roman" w:hAnsi="Times New Roman" w:cs="Times New Roman"/>
          <w:sz w:val="24"/>
          <w:szCs w:val="24"/>
          <w:lang w:val="sq-AL"/>
        </w:rPr>
        <w:t>ë</w:t>
      </w:r>
      <w:r w:rsidR="00004BD6" w:rsidRPr="00CE2801">
        <w:rPr>
          <w:rFonts w:ascii="Times New Roman" w:hAnsi="Times New Roman" w:cs="Times New Roman"/>
          <w:sz w:val="24"/>
          <w:szCs w:val="24"/>
          <w:lang w:val="sq-AL"/>
        </w:rPr>
        <w:t xml:space="preserve"> nisur masa nd</w:t>
      </w:r>
      <w:r w:rsidR="00E7054A" w:rsidRPr="00CE2801">
        <w:rPr>
          <w:rFonts w:ascii="Times New Roman" w:hAnsi="Times New Roman" w:cs="Times New Roman"/>
          <w:sz w:val="24"/>
          <w:szCs w:val="24"/>
          <w:lang w:val="sq-AL"/>
        </w:rPr>
        <w:t>ë</w:t>
      </w:r>
      <w:r w:rsidR="00004BD6" w:rsidRPr="00CE2801">
        <w:rPr>
          <w:rFonts w:ascii="Times New Roman" w:hAnsi="Times New Roman" w:cs="Times New Roman"/>
          <w:sz w:val="24"/>
          <w:szCs w:val="24"/>
          <w:lang w:val="sq-AL"/>
        </w:rPr>
        <w:t xml:space="preserve">shkuese.  </w:t>
      </w:r>
      <w:r w:rsidRPr="00CE2801">
        <w:rPr>
          <w:rFonts w:ascii="Times New Roman" w:hAnsi="Times New Roman" w:cs="Times New Roman"/>
          <w:sz w:val="24"/>
          <w:szCs w:val="24"/>
          <w:lang w:val="sq-AL"/>
        </w:rPr>
        <w:t xml:space="preserve"> </w:t>
      </w:r>
    </w:p>
    <w:p w:rsidR="004D7409" w:rsidRPr="00CE2801" w:rsidRDefault="00251D99" w:rsidP="002B49B2">
      <w:pPr>
        <w:spacing w:after="0"/>
        <w:rPr>
          <w:rFonts w:ascii="Times New Roman" w:hAnsi="Times New Roman" w:cs="Times New Roman"/>
          <w:color w:val="000000"/>
          <w:sz w:val="24"/>
          <w:szCs w:val="24"/>
          <w:lang w:val="sq-AL"/>
        </w:rPr>
      </w:pPr>
      <w:r>
        <w:rPr>
          <w:rFonts w:ascii="Times New Roman" w:hAnsi="Times New Roman" w:cs="Times New Roman"/>
          <w:sz w:val="24"/>
          <w:szCs w:val="24"/>
          <w:lang w:val="sq-AL"/>
        </w:rPr>
        <w:t>Pun</w:t>
      </w:r>
      <w:r w:rsidR="00E7054A" w:rsidRPr="00CE2801">
        <w:rPr>
          <w:rFonts w:ascii="Times New Roman" w:hAnsi="Times New Roman" w:cs="Times New Roman"/>
          <w:sz w:val="24"/>
          <w:szCs w:val="24"/>
          <w:lang w:val="sq-AL"/>
        </w:rPr>
        <w:t>ë</w:t>
      </w:r>
      <w:r>
        <w:rPr>
          <w:rFonts w:ascii="Times New Roman" w:hAnsi="Times New Roman" w:cs="Times New Roman"/>
          <w:sz w:val="24"/>
          <w:szCs w:val="24"/>
          <w:lang w:val="sq-AL"/>
        </w:rPr>
        <w:t>torë</w:t>
      </w:r>
      <w:r w:rsidR="00E7054A" w:rsidRPr="00CE2801">
        <w:rPr>
          <w:rFonts w:ascii="Times New Roman" w:hAnsi="Times New Roman" w:cs="Times New Roman"/>
          <w:sz w:val="24"/>
          <w:szCs w:val="24"/>
          <w:lang w:val="sq-AL"/>
        </w:rPr>
        <w:t xml:space="preserve">t shpesh nuk mund të dilnin vetë nga situatat që rrezikonin shëndetin ose sigurinë e tyre pa rrezikuar punësimin. Punëdhënësit nuk i mbrojtën efektshëm punëmarrësit në këtë situatë. </w:t>
      </w:r>
      <w:r w:rsidR="00E7054A" w:rsidRPr="00CE2801">
        <w:rPr>
          <w:rFonts w:ascii="Times New Roman" w:hAnsi="Times New Roman" w:cs="Times New Roman"/>
          <w:sz w:val="24"/>
          <w:szCs w:val="24"/>
          <w:lang w:val="sq-AL"/>
        </w:rPr>
        <w:lastRenderedPageBreak/>
        <w:t xml:space="preserve">Deri në muajin tetor, pati </w:t>
      </w:r>
      <w:r w:rsidR="003B2F9A" w:rsidRPr="00CE2801">
        <w:rPr>
          <w:rFonts w:ascii="Times New Roman" w:hAnsi="Times New Roman" w:cs="Times New Roman"/>
          <w:color w:val="000000"/>
          <w:sz w:val="24"/>
          <w:szCs w:val="24"/>
          <w:lang w:val="sq-AL"/>
        </w:rPr>
        <w:t>137</w:t>
      </w:r>
      <w:r w:rsidR="00E7054A" w:rsidRPr="00CE2801">
        <w:rPr>
          <w:rFonts w:ascii="Times New Roman" w:hAnsi="Times New Roman" w:cs="Times New Roman"/>
          <w:color w:val="000000"/>
          <w:sz w:val="24"/>
          <w:szCs w:val="24"/>
          <w:lang w:val="sq-AL"/>
        </w:rPr>
        <w:t xml:space="preserve"> aksidente serioze industriale që shkaktuan vdekjen ose lëndime të rënda të</w:t>
      </w:r>
      <w:bookmarkStart w:id="0" w:name="_GoBack"/>
      <w:bookmarkEnd w:id="0"/>
      <w:r w:rsidR="00E7054A" w:rsidRPr="00CE2801">
        <w:rPr>
          <w:rFonts w:ascii="Times New Roman" w:hAnsi="Times New Roman" w:cs="Times New Roman"/>
          <w:color w:val="000000"/>
          <w:sz w:val="24"/>
          <w:szCs w:val="24"/>
          <w:lang w:val="sq-AL"/>
        </w:rPr>
        <w:t xml:space="preserve"> punëtorëve. </w:t>
      </w:r>
    </w:p>
    <w:sectPr w:rsidR="004D7409" w:rsidRPr="00CE2801" w:rsidSect="002F4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9A"/>
    <w:rsid w:val="00002357"/>
    <w:rsid w:val="00004BD6"/>
    <w:rsid w:val="000331C2"/>
    <w:rsid w:val="00047198"/>
    <w:rsid w:val="00061B5F"/>
    <w:rsid w:val="00082E51"/>
    <w:rsid w:val="000A78F4"/>
    <w:rsid w:val="000C059C"/>
    <w:rsid w:val="000C2BF4"/>
    <w:rsid w:val="000E0EC0"/>
    <w:rsid w:val="000F3181"/>
    <w:rsid w:val="0012090C"/>
    <w:rsid w:val="00145CDB"/>
    <w:rsid w:val="00150EE6"/>
    <w:rsid w:val="00166405"/>
    <w:rsid w:val="00174E99"/>
    <w:rsid w:val="00183626"/>
    <w:rsid w:val="001856FD"/>
    <w:rsid w:val="001E2594"/>
    <w:rsid w:val="001F209E"/>
    <w:rsid w:val="0024006B"/>
    <w:rsid w:val="00251D99"/>
    <w:rsid w:val="00256ECA"/>
    <w:rsid w:val="00274A8B"/>
    <w:rsid w:val="00292A19"/>
    <w:rsid w:val="002B49B2"/>
    <w:rsid w:val="002C1936"/>
    <w:rsid w:val="002D5EA7"/>
    <w:rsid w:val="002E6881"/>
    <w:rsid w:val="002F4105"/>
    <w:rsid w:val="00303C69"/>
    <w:rsid w:val="00341F14"/>
    <w:rsid w:val="003672E7"/>
    <w:rsid w:val="003B2F9A"/>
    <w:rsid w:val="003B4D4C"/>
    <w:rsid w:val="003E7094"/>
    <w:rsid w:val="0043108B"/>
    <w:rsid w:val="00444D53"/>
    <w:rsid w:val="00447830"/>
    <w:rsid w:val="00455453"/>
    <w:rsid w:val="004A3169"/>
    <w:rsid w:val="004D2C69"/>
    <w:rsid w:val="004D71C4"/>
    <w:rsid w:val="004D7409"/>
    <w:rsid w:val="004E4ECA"/>
    <w:rsid w:val="005034C5"/>
    <w:rsid w:val="00541DD8"/>
    <w:rsid w:val="005421EF"/>
    <w:rsid w:val="00573072"/>
    <w:rsid w:val="005939E8"/>
    <w:rsid w:val="00596804"/>
    <w:rsid w:val="005C5AC2"/>
    <w:rsid w:val="005C6865"/>
    <w:rsid w:val="005D0D71"/>
    <w:rsid w:val="005D34A0"/>
    <w:rsid w:val="00606A6A"/>
    <w:rsid w:val="006135F0"/>
    <w:rsid w:val="006441AE"/>
    <w:rsid w:val="0065053F"/>
    <w:rsid w:val="006516EE"/>
    <w:rsid w:val="0067708B"/>
    <w:rsid w:val="006A4408"/>
    <w:rsid w:val="006C186F"/>
    <w:rsid w:val="006C7F74"/>
    <w:rsid w:val="006E02AA"/>
    <w:rsid w:val="007103E9"/>
    <w:rsid w:val="007375C7"/>
    <w:rsid w:val="00763B34"/>
    <w:rsid w:val="0078167C"/>
    <w:rsid w:val="00782EF6"/>
    <w:rsid w:val="00797E1D"/>
    <w:rsid w:val="007A0351"/>
    <w:rsid w:val="007A7092"/>
    <w:rsid w:val="007B692E"/>
    <w:rsid w:val="007D1952"/>
    <w:rsid w:val="008A1438"/>
    <w:rsid w:val="008B6FAA"/>
    <w:rsid w:val="008D4A12"/>
    <w:rsid w:val="008E5BD7"/>
    <w:rsid w:val="008F2A4B"/>
    <w:rsid w:val="008F47BA"/>
    <w:rsid w:val="00925613"/>
    <w:rsid w:val="0093644D"/>
    <w:rsid w:val="00966B39"/>
    <w:rsid w:val="00993331"/>
    <w:rsid w:val="009967E3"/>
    <w:rsid w:val="009B012A"/>
    <w:rsid w:val="009C05D2"/>
    <w:rsid w:val="009D75C3"/>
    <w:rsid w:val="009F4631"/>
    <w:rsid w:val="009F6A0F"/>
    <w:rsid w:val="00A6721C"/>
    <w:rsid w:val="00A921CC"/>
    <w:rsid w:val="00AD0B79"/>
    <w:rsid w:val="00AD1213"/>
    <w:rsid w:val="00B165EE"/>
    <w:rsid w:val="00B16E9F"/>
    <w:rsid w:val="00B26350"/>
    <w:rsid w:val="00B44195"/>
    <w:rsid w:val="00B52072"/>
    <w:rsid w:val="00B8139C"/>
    <w:rsid w:val="00B81468"/>
    <w:rsid w:val="00BA0615"/>
    <w:rsid w:val="00BC216E"/>
    <w:rsid w:val="00BF50E9"/>
    <w:rsid w:val="00C01A4C"/>
    <w:rsid w:val="00C03742"/>
    <w:rsid w:val="00C166A9"/>
    <w:rsid w:val="00C174CD"/>
    <w:rsid w:val="00C177E8"/>
    <w:rsid w:val="00C44132"/>
    <w:rsid w:val="00C75017"/>
    <w:rsid w:val="00C91D2D"/>
    <w:rsid w:val="00CA34B7"/>
    <w:rsid w:val="00CE002F"/>
    <w:rsid w:val="00CE1D49"/>
    <w:rsid w:val="00CE2707"/>
    <w:rsid w:val="00CE2801"/>
    <w:rsid w:val="00D146A4"/>
    <w:rsid w:val="00D22E8F"/>
    <w:rsid w:val="00D37406"/>
    <w:rsid w:val="00D479DF"/>
    <w:rsid w:val="00D60EC3"/>
    <w:rsid w:val="00D819BF"/>
    <w:rsid w:val="00D84B94"/>
    <w:rsid w:val="00D8512E"/>
    <w:rsid w:val="00D96A56"/>
    <w:rsid w:val="00DD1E6E"/>
    <w:rsid w:val="00DD3593"/>
    <w:rsid w:val="00DE2183"/>
    <w:rsid w:val="00DF597D"/>
    <w:rsid w:val="00E137D0"/>
    <w:rsid w:val="00E215B4"/>
    <w:rsid w:val="00E47869"/>
    <w:rsid w:val="00E47CDC"/>
    <w:rsid w:val="00E54711"/>
    <w:rsid w:val="00E556EA"/>
    <w:rsid w:val="00E7054A"/>
    <w:rsid w:val="00EE7AB9"/>
    <w:rsid w:val="00F0042A"/>
    <w:rsid w:val="00F01F69"/>
    <w:rsid w:val="00F36FCC"/>
    <w:rsid w:val="00F511CD"/>
    <w:rsid w:val="00F670F1"/>
    <w:rsid w:val="00F94F65"/>
    <w:rsid w:val="00F971B6"/>
    <w:rsid w:val="00FC3885"/>
    <w:rsid w:val="00FC47CB"/>
    <w:rsid w:val="00FF3F22"/>
    <w:rsid w:val="00FF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7F9C"/>
  <w15:docId w15:val="{9B02BCB2-88F1-4941-A942-51E735E3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e.gov/trafficking-in-persons-report/" TargetMode="External"/><Relationship Id="rId3" Type="http://schemas.openxmlformats.org/officeDocument/2006/relationships/webSettings" Target="webSettings.xml"/><Relationship Id="rId7" Type="http://schemas.openxmlformats.org/officeDocument/2006/relationships/hyperlink" Target="https://www.state.gov/trafficking-in-persons-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vel.state.gov/content/travel/en/International-Parental-ChildAbduction/for-providers/legal-reports-and-data/reported-cases" TargetMode="External"/><Relationship Id="rId11" Type="http://schemas.openxmlformats.org/officeDocument/2006/relationships/theme" Target="theme/theme1.xml"/><Relationship Id="rId5" Type="http://schemas.openxmlformats.org/officeDocument/2006/relationships/hyperlink" Target="http://www.state.gov/religiousfreedomreport/" TargetMode="External"/><Relationship Id="rId10" Type="http://schemas.openxmlformats.org/officeDocument/2006/relationships/fontTable" Target="fontTable.xml"/><Relationship Id="rId4" Type="http://schemas.openxmlformats.org/officeDocument/2006/relationships/hyperlink" Target="https://www.state.gov/reports/just-act-report-to-congress/" TargetMode="External"/><Relationship Id="rId9" Type="http://schemas.openxmlformats.org/officeDocument/2006/relationships/hyperlink" Target="https://www.dol.gov/agencies/ilab/resources/reports/child-labor/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10575</Words>
  <Characters>60280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Kaito</dc:creator>
  <cp:lastModifiedBy>Windows User</cp:lastModifiedBy>
  <cp:revision>2</cp:revision>
  <dcterms:created xsi:type="dcterms:W3CDTF">2021-04-07T07:26:00Z</dcterms:created>
  <dcterms:modified xsi:type="dcterms:W3CDTF">2021-04-07T07:26:00Z</dcterms:modified>
</cp:coreProperties>
</file>