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4B03" w14:textId="1F53F337" w:rsidR="00027E6C" w:rsidRPr="003F1146" w:rsidRDefault="003F1146" w:rsidP="00027E6C">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fr-FR"/>
        </w:rPr>
      </w:pPr>
      <w:r>
        <w:rPr>
          <w:rFonts w:ascii="Times New Roman" w:eastAsia="Times New Roman" w:hAnsi="Times New Roman" w:cs="Times New Roman"/>
          <w:b/>
          <w:bCs/>
          <w:sz w:val="24"/>
          <w:szCs w:val="24"/>
          <w:bdr w:val="none" w:sz="0" w:space="0" w:color="auto" w:frame="1"/>
          <w:lang w:val="fr-FR"/>
        </w:rPr>
        <w:t>ANNONCE D’OPPORTUNITÉ DE FINANCEMENT</w:t>
      </w:r>
    </w:p>
    <w:p w14:paraId="53449DD6" w14:textId="774C13A1" w:rsidR="00027E6C" w:rsidRPr="003F1146" w:rsidRDefault="003F1146" w:rsidP="00027E6C">
      <w:pPr>
        <w:shd w:val="clear" w:color="auto" w:fill="FFFFFF"/>
        <w:spacing w:after="0" w:line="240" w:lineRule="auto"/>
        <w:jc w:val="center"/>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bdr w:val="none" w:sz="0" w:space="0" w:color="auto" w:frame="1"/>
          <w:lang w:val="fr-FR"/>
        </w:rPr>
        <w:t>Déclaration annuelle de programme</w:t>
      </w:r>
      <w:r w:rsidR="00027E6C" w:rsidRPr="003F1146">
        <w:rPr>
          <w:rFonts w:ascii="Times New Roman" w:eastAsia="Times New Roman" w:hAnsi="Times New Roman" w:cs="Times New Roman"/>
          <w:b/>
          <w:bCs/>
          <w:sz w:val="24"/>
          <w:szCs w:val="24"/>
          <w:bdr w:val="none" w:sz="0" w:space="0" w:color="auto" w:frame="1"/>
          <w:lang w:val="fr-FR"/>
        </w:rPr>
        <w:t xml:space="preserve"> </w:t>
      </w:r>
    </w:p>
    <w:p w14:paraId="31D76786" w14:textId="77777777" w:rsidR="00027E6C" w:rsidRPr="003F1146" w:rsidRDefault="00027E6C" w:rsidP="005A3E90">
      <w:pPr>
        <w:shd w:val="clear" w:color="auto" w:fill="FFFFFF"/>
        <w:spacing w:after="0" w:line="240" w:lineRule="auto"/>
        <w:ind w:left="3600" w:hanging="3600"/>
        <w:textAlignment w:val="baseline"/>
        <w:rPr>
          <w:rFonts w:ascii="Times New Roman" w:eastAsia="Times New Roman" w:hAnsi="Times New Roman" w:cs="Times New Roman"/>
          <w:b/>
          <w:bCs/>
          <w:sz w:val="24"/>
          <w:szCs w:val="24"/>
          <w:bdr w:val="none" w:sz="0" w:space="0" w:color="auto" w:frame="1"/>
          <w:lang w:val="fr-FR"/>
        </w:rPr>
      </w:pPr>
    </w:p>
    <w:p w14:paraId="767D9821" w14:textId="2CB16CA9" w:rsidR="00B61396" w:rsidRPr="003F1146" w:rsidRDefault="003F1146" w:rsidP="005A3E90">
      <w:pPr>
        <w:shd w:val="clear" w:color="auto" w:fill="FFFFFF"/>
        <w:spacing w:after="0" w:line="240" w:lineRule="auto"/>
        <w:ind w:left="3600" w:hanging="3600"/>
        <w:textAlignment w:val="baseline"/>
        <w:rPr>
          <w:rFonts w:ascii="Times New Roman" w:eastAsia="Times New Roman" w:hAnsi="Times New Roman" w:cs="Times New Roman"/>
          <w:sz w:val="24"/>
          <w:szCs w:val="24"/>
          <w:lang w:val="fr-FR"/>
        </w:rPr>
      </w:pPr>
      <w:r w:rsidRPr="00D4297B">
        <w:rPr>
          <w:rFonts w:ascii="Times New Roman" w:eastAsia="Times New Roman" w:hAnsi="Times New Roman" w:cs="Times New Roman"/>
          <w:b/>
          <w:bCs/>
          <w:sz w:val="24"/>
          <w:szCs w:val="24"/>
          <w:bdr w:val="none" w:sz="0" w:space="0" w:color="auto" w:frame="1"/>
          <w:lang w:val="fr-FR"/>
        </w:rPr>
        <w:t xml:space="preserve">Intitulé </w:t>
      </w:r>
      <w:r>
        <w:rPr>
          <w:rFonts w:ascii="Times New Roman" w:eastAsia="Times New Roman" w:hAnsi="Times New Roman" w:cs="Times New Roman"/>
          <w:b/>
          <w:bCs/>
          <w:sz w:val="24"/>
          <w:szCs w:val="24"/>
          <w:bdr w:val="none" w:sz="0" w:space="0" w:color="auto" w:frame="1"/>
          <w:lang w:val="fr-FR"/>
        </w:rPr>
        <w:t xml:space="preserve">du programme </w:t>
      </w:r>
      <w:r w:rsidRPr="00D4297B">
        <w:rPr>
          <w:rFonts w:ascii="Times New Roman" w:eastAsia="Times New Roman" w:hAnsi="Times New Roman" w:cs="Times New Roman"/>
          <w:b/>
          <w:bCs/>
          <w:sz w:val="24"/>
          <w:szCs w:val="24"/>
          <w:bdr w:val="none" w:sz="0" w:space="0" w:color="auto" w:frame="1"/>
          <w:lang w:val="fr-FR"/>
        </w:rPr>
        <w:t>de subvention</w:t>
      </w:r>
      <w:r>
        <w:rPr>
          <w:rFonts w:ascii="Times New Roman" w:eastAsia="Times New Roman" w:hAnsi="Times New Roman" w:cs="Times New Roman"/>
          <w:b/>
          <w:bCs/>
          <w:sz w:val="24"/>
          <w:szCs w:val="24"/>
          <w:bdr w:val="none" w:sz="0" w:space="0" w:color="auto" w:frame="1"/>
          <w:lang w:val="fr-FR"/>
        </w:rPr>
        <w:t xml:space="preserve"> </w:t>
      </w:r>
      <w:r>
        <w:rPr>
          <w:rFonts w:ascii="Times New Roman" w:eastAsia="Times New Roman" w:hAnsi="Times New Roman" w:cs="Times New Roman"/>
          <w:b/>
          <w:bCs/>
          <w:sz w:val="24"/>
          <w:szCs w:val="24"/>
          <w:bdr w:val="none" w:sz="0" w:space="0" w:color="auto" w:frame="1"/>
          <w:lang w:val="fr-FR"/>
        </w:rPr>
        <w:tab/>
      </w:r>
      <w:r w:rsidR="00B61396" w:rsidRPr="003F1146">
        <w:rPr>
          <w:rFonts w:ascii="Times New Roman" w:eastAsia="Times New Roman" w:hAnsi="Times New Roman" w:cs="Times New Roman"/>
          <w:b/>
          <w:bCs/>
          <w:sz w:val="24"/>
          <w:szCs w:val="24"/>
          <w:bdr w:val="none" w:sz="0" w:space="0" w:color="auto" w:frame="1"/>
          <w:lang w:val="fr-FR"/>
        </w:rPr>
        <w:t>: </w:t>
      </w:r>
      <w:r w:rsidRPr="003F1146">
        <w:rPr>
          <w:rFonts w:ascii="Times New Roman" w:eastAsia="Times New Roman" w:hAnsi="Times New Roman" w:cs="Times New Roman"/>
          <w:sz w:val="24"/>
          <w:szCs w:val="24"/>
          <w:lang w:val="fr-FR"/>
        </w:rPr>
        <w:t>Programme d’auto-assistance de l’Ambassadeur</w:t>
      </w:r>
    </w:p>
    <w:p w14:paraId="446B5FE7" w14:textId="340F857B" w:rsidR="00CC010A" w:rsidRPr="003F1146" w:rsidRDefault="003F1146" w:rsidP="006E07C9">
      <w:pPr>
        <w:shd w:val="clear" w:color="auto" w:fill="FFFFFF"/>
        <w:spacing w:after="0" w:line="240" w:lineRule="auto"/>
        <w:textAlignment w:val="baseline"/>
        <w:rPr>
          <w:rFonts w:ascii="Times New Roman" w:eastAsia="Times New Roman" w:hAnsi="Times New Roman" w:cs="Times New Roman"/>
          <w:b/>
          <w:sz w:val="24"/>
          <w:szCs w:val="24"/>
          <w:lang w:val="fr-FR"/>
        </w:rPr>
      </w:pPr>
      <w:r w:rsidRPr="003F1146">
        <w:rPr>
          <w:rFonts w:ascii="Times New Roman" w:eastAsia="Times New Roman" w:hAnsi="Times New Roman" w:cs="Times New Roman"/>
          <w:b/>
          <w:sz w:val="24"/>
          <w:szCs w:val="24"/>
          <w:lang w:val="fr-FR"/>
        </w:rPr>
        <w:t>Numéro de l’opportunité</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lang w:val="fr-FR"/>
        </w:rPr>
        <w:tab/>
      </w:r>
      <w:r>
        <w:rPr>
          <w:rFonts w:ascii="Times New Roman" w:eastAsia="Times New Roman" w:hAnsi="Times New Roman" w:cs="Times New Roman"/>
          <w:b/>
          <w:sz w:val="24"/>
          <w:szCs w:val="24"/>
          <w:lang w:val="fr-FR"/>
        </w:rPr>
        <w:tab/>
      </w:r>
      <w:r>
        <w:rPr>
          <w:rFonts w:ascii="Times New Roman" w:eastAsia="Times New Roman" w:hAnsi="Times New Roman" w:cs="Times New Roman"/>
          <w:b/>
          <w:sz w:val="24"/>
          <w:szCs w:val="24"/>
          <w:lang w:val="fr-FR"/>
        </w:rPr>
        <w:tab/>
      </w:r>
      <w:r w:rsidR="00CC010A" w:rsidRPr="003F1146">
        <w:rPr>
          <w:rFonts w:ascii="Times New Roman" w:eastAsia="Times New Roman" w:hAnsi="Times New Roman" w:cs="Times New Roman"/>
          <w:b/>
          <w:sz w:val="24"/>
          <w:szCs w:val="24"/>
          <w:lang w:val="fr-FR"/>
        </w:rPr>
        <w:t>:</w:t>
      </w:r>
      <w:r>
        <w:rPr>
          <w:rFonts w:ascii="Times New Roman" w:eastAsia="Times New Roman" w:hAnsi="Times New Roman" w:cs="Times New Roman"/>
          <w:b/>
          <w:sz w:val="24"/>
          <w:szCs w:val="24"/>
          <w:lang w:val="fr-FR"/>
        </w:rPr>
        <w:t xml:space="preserve"> </w:t>
      </w:r>
      <w:r w:rsidR="00F06913" w:rsidRPr="003F1146">
        <w:rPr>
          <w:rFonts w:ascii="Times New Roman" w:eastAsia="Times New Roman" w:hAnsi="Times New Roman" w:cs="Times New Roman"/>
          <w:bCs/>
          <w:sz w:val="24"/>
          <w:szCs w:val="24"/>
          <w:lang w:val="fr-FR"/>
        </w:rPr>
        <w:t>DOS-ABJ-FY2</w:t>
      </w:r>
      <w:r w:rsidR="009F2F13">
        <w:rPr>
          <w:rFonts w:ascii="Times New Roman" w:eastAsia="Times New Roman" w:hAnsi="Times New Roman" w:cs="Times New Roman"/>
          <w:bCs/>
          <w:sz w:val="24"/>
          <w:szCs w:val="24"/>
          <w:lang w:val="fr-FR"/>
        </w:rPr>
        <w:t>0</w:t>
      </w:r>
      <w:r w:rsidR="00F06913" w:rsidRPr="003F1146">
        <w:rPr>
          <w:rFonts w:ascii="Times New Roman" w:eastAsia="Times New Roman" w:hAnsi="Times New Roman" w:cs="Times New Roman"/>
          <w:bCs/>
          <w:sz w:val="24"/>
          <w:szCs w:val="24"/>
          <w:lang w:val="fr-FR"/>
        </w:rPr>
        <w:t>-01</w:t>
      </w:r>
    </w:p>
    <w:p w14:paraId="47976CF2" w14:textId="4EE286D0" w:rsidR="0015290E" w:rsidRPr="003F1146" w:rsidRDefault="003F1146" w:rsidP="4A9B4E88">
      <w:pPr>
        <w:shd w:val="clear" w:color="auto" w:fill="FFFFFF" w:themeFill="background1"/>
        <w:spacing w:after="0" w:line="240" w:lineRule="auto"/>
        <w:textAlignment w:val="baseline"/>
        <w:rPr>
          <w:rFonts w:ascii="Times New Roman" w:eastAsia="Times New Roman" w:hAnsi="Times New Roman" w:cs="Times New Roman"/>
          <w:sz w:val="24"/>
          <w:szCs w:val="24"/>
          <w:bdr w:val="none" w:sz="0" w:space="0" w:color="auto" w:frame="1"/>
          <w:lang w:val="fr-FR"/>
        </w:rPr>
      </w:pPr>
      <w:r w:rsidRPr="4A9B4E88">
        <w:rPr>
          <w:rFonts w:ascii="Times New Roman" w:eastAsia="Times New Roman" w:hAnsi="Times New Roman" w:cs="Times New Roman"/>
          <w:b/>
          <w:bCs/>
          <w:sz w:val="24"/>
          <w:szCs w:val="24"/>
          <w:lang w:val="fr-FR"/>
        </w:rPr>
        <w:t>Date de clôture </w:t>
      </w:r>
      <w:r>
        <w:rPr>
          <w:rFonts w:ascii="Times New Roman" w:eastAsia="Times New Roman" w:hAnsi="Times New Roman" w:cs="Times New Roman"/>
          <w:b/>
          <w:sz w:val="24"/>
          <w:szCs w:val="24"/>
          <w:lang w:val="fr-FR"/>
        </w:rPr>
        <w:tab/>
      </w:r>
      <w:r>
        <w:rPr>
          <w:rFonts w:ascii="Times New Roman" w:eastAsia="Times New Roman" w:hAnsi="Times New Roman" w:cs="Times New Roman"/>
          <w:b/>
          <w:sz w:val="24"/>
          <w:szCs w:val="24"/>
          <w:lang w:val="fr-FR"/>
        </w:rPr>
        <w:tab/>
      </w:r>
      <w:r>
        <w:rPr>
          <w:rFonts w:ascii="Times New Roman" w:eastAsia="Times New Roman" w:hAnsi="Times New Roman" w:cs="Times New Roman"/>
          <w:b/>
          <w:sz w:val="24"/>
          <w:szCs w:val="24"/>
          <w:lang w:val="fr-FR"/>
        </w:rPr>
        <w:tab/>
      </w:r>
      <w:r>
        <w:rPr>
          <w:rFonts w:ascii="Times New Roman" w:eastAsia="Times New Roman" w:hAnsi="Times New Roman" w:cs="Times New Roman"/>
          <w:b/>
          <w:sz w:val="24"/>
          <w:szCs w:val="24"/>
          <w:lang w:val="fr-FR"/>
        </w:rPr>
        <w:tab/>
      </w:r>
      <w:r w:rsidRPr="4A9B4E88">
        <w:rPr>
          <w:rFonts w:ascii="Times New Roman" w:eastAsia="Times New Roman" w:hAnsi="Times New Roman" w:cs="Times New Roman"/>
          <w:b/>
          <w:bCs/>
          <w:sz w:val="24"/>
          <w:szCs w:val="24"/>
          <w:lang w:val="fr-FR"/>
        </w:rPr>
        <w:t>:</w:t>
      </w:r>
      <w:r w:rsidR="00B61396" w:rsidRPr="003F1146">
        <w:rPr>
          <w:rFonts w:ascii="Times New Roman" w:eastAsia="Times New Roman" w:hAnsi="Times New Roman" w:cs="Times New Roman"/>
          <w:sz w:val="24"/>
          <w:szCs w:val="24"/>
          <w:lang w:val="fr-FR"/>
        </w:rPr>
        <w:t xml:space="preserve"> </w:t>
      </w:r>
      <w:r w:rsidR="00B631FC" w:rsidRPr="4A9B4E88">
        <w:rPr>
          <w:rFonts w:ascii="Times New Roman" w:eastAsia="Times New Roman" w:hAnsi="Times New Roman" w:cs="Times New Roman"/>
          <w:sz w:val="24"/>
          <w:szCs w:val="24"/>
          <w:bdr w:val="none" w:sz="0" w:space="0" w:color="auto" w:frame="1"/>
          <w:lang w:val="fr-FR"/>
        </w:rPr>
        <w:t>1</w:t>
      </w:r>
      <w:r w:rsidR="00B631FC" w:rsidRPr="4A9B4E88">
        <w:rPr>
          <w:rFonts w:ascii="Times New Roman" w:eastAsia="Times New Roman" w:hAnsi="Times New Roman" w:cs="Times New Roman"/>
          <w:sz w:val="24"/>
          <w:szCs w:val="24"/>
          <w:bdr w:val="none" w:sz="0" w:space="0" w:color="auto" w:frame="1"/>
          <w:vertAlign w:val="superscript"/>
          <w:lang w:val="fr-FR"/>
        </w:rPr>
        <w:t>er</w:t>
      </w:r>
      <w:r w:rsidR="00B631FC" w:rsidRPr="4A9B4E88">
        <w:rPr>
          <w:rFonts w:ascii="Times New Roman" w:eastAsia="Times New Roman" w:hAnsi="Times New Roman" w:cs="Times New Roman"/>
          <w:sz w:val="24"/>
          <w:szCs w:val="24"/>
          <w:bdr w:val="none" w:sz="0" w:space="0" w:color="auto" w:frame="1"/>
          <w:lang w:val="fr-FR"/>
        </w:rPr>
        <w:t xml:space="preserve"> </w:t>
      </w:r>
      <w:r w:rsidR="4D50D8A8" w:rsidRPr="4A9B4E88">
        <w:rPr>
          <w:rFonts w:ascii="Times New Roman" w:eastAsia="Times New Roman" w:hAnsi="Times New Roman" w:cs="Times New Roman"/>
          <w:sz w:val="24"/>
          <w:szCs w:val="24"/>
          <w:bdr w:val="none" w:sz="0" w:space="0" w:color="auto" w:frame="1"/>
          <w:lang w:val="fr-FR"/>
        </w:rPr>
        <w:t>mars</w:t>
      </w:r>
      <w:r w:rsidR="0015290E" w:rsidRPr="4A9B4E88">
        <w:rPr>
          <w:rFonts w:ascii="Times New Roman" w:eastAsia="Times New Roman" w:hAnsi="Times New Roman" w:cs="Times New Roman"/>
          <w:sz w:val="24"/>
          <w:szCs w:val="24"/>
          <w:bdr w:val="none" w:sz="0" w:space="0" w:color="auto" w:frame="1"/>
          <w:lang w:val="fr-FR"/>
        </w:rPr>
        <w:t xml:space="preserve"> 2022</w:t>
      </w:r>
      <w:r w:rsidR="00056727" w:rsidRPr="4A9B4E88">
        <w:rPr>
          <w:rFonts w:ascii="Times New Roman" w:eastAsia="Times New Roman" w:hAnsi="Times New Roman" w:cs="Times New Roman"/>
          <w:sz w:val="24"/>
          <w:szCs w:val="24"/>
          <w:bdr w:val="none" w:sz="0" w:space="0" w:color="auto" w:frame="1"/>
          <w:lang w:val="fr-FR"/>
        </w:rPr>
        <w:t xml:space="preserve"> </w:t>
      </w:r>
    </w:p>
    <w:p w14:paraId="767D9824" w14:textId="00B9BB5B" w:rsidR="00E956A6" w:rsidRPr="003F1146" w:rsidRDefault="003F1146" w:rsidP="00E956A6">
      <w:pPr>
        <w:shd w:val="clear" w:color="auto" w:fill="FFFFFF"/>
        <w:spacing w:after="0" w:line="240" w:lineRule="auto"/>
        <w:textAlignment w:val="baseline"/>
        <w:rPr>
          <w:rFonts w:ascii="Times New Roman" w:eastAsia="Times New Roman" w:hAnsi="Times New Roman" w:cs="Times New Roman"/>
          <w:sz w:val="24"/>
          <w:szCs w:val="24"/>
          <w:lang w:val="fr-FR"/>
        </w:rPr>
      </w:pPr>
      <w:r w:rsidRPr="003F1146">
        <w:rPr>
          <w:rFonts w:ascii="Times New Roman" w:eastAsia="Times New Roman" w:hAnsi="Times New Roman" w:cs="Times New Roman"/>
          <w:b/>
          <w:bCs/>
          <w:sz w:val="24"/>
          <w:szCs w:val="24"/>
          <w:bdr w:val="none" w:sz="0" w:space="0" w:color="auto" w:frame="1"/>
          <w:lang w:val="fr-FR"/>
        </w:rPr>
        <w:t xml:space="preserve">Numéro </w:t>
      </w:r>
      <w:r w:rsidR="00E956A6" w:rsidRPr="003F1146">
        <w:rPr>
          <w:rFonts w:ascii="Times New Roman" w:eastAsia="Times New Roman" w:hAnsi="Times New Roman" w:cs="Times New Roman"/>
          <w:b/>
          <w:bCs/>
          <w:sz w:val="24"/>
          <w:szCs w:val="24"/>
          <w:bdr w:val="none" w:sz="0" w:space="0" w:color="auto" w:frame="1"/>
          <w:lang w:val="fr-FR"/>
        </w:rPr>
        <w:t>CFDA</w:t>
      </w:r>
      <w:r w:rsidRPr="003F1146">
        <w:rPr>
          <w:rFonts w:ascii="Times New Roman" w:eastAsia="Times New Roman" w:hAnsi="Times New Roman" w:cs="Times New Roman"/>
          <w:b/>
          <w:bCs/>
          <w:sz w:val="24"/>
          <w:szCs w:val="24"/>
          <w:bdr w:val="none" w:sz="0" w:space="0" w:color="auto" w:frame="1"/>
          <w:lang w:val="fr-FR"/>
        </w:rPr>
        <w:tab/>
      </w:r>
      <w:r w:rsidRPr="003F1146">
        <w:rPr>
          <w:rFonts w:ascii="Times New Roman" w:eastAsia="Times New Roman" w:hAnsi="Times New Roman" w:cs="Times New Roman"/>
          <w:b/>
          <w:bCs/>
          <w:sz w:val="24"/>
          <w:szCs w:val="24"/>
          <w:bdr w:val="none" w:sz="0" w:space="0" w:color="auto" w:frame="1"/>
          <w:lang w:val="fr-FR"/>
        </w:rPr>
        <w:tab/>
      </w:r>
      <w:r w:rsidRPr="003F1146">
        <w:rPr>
          <w:rFonts w:ascii="Times New Roman" w:eastAsia="Times New Roman" w:hAnsi="Times New Roman" w:cs="Times New Roman"/>
          <w:b/>
          <w:bCs/>
          <w:sz w:val="24"/>
          <w:szCs w:val="24"/>
          <w:bdr w:val="none" w:sz="0" w:space="0" w:color="auto" w:frame="1"/>
          <w:lang w:val="fr-FR"/>
        </w:rPr>
        <w:tab/>
      </w:r>
      <w:r w:rsidRPr="003F1146">
        <w:rPr>
          <w:rFonts w:ascii="Times New Roman" w:eastAsia="Times New Roman" w:hAnsi="Times New Roman" w:cs="Times New Roman"/>
          <w:b/>
          <w:bCs/>
          <w:sz w:val="24"/>
          <w:szCs w:val="24"/>
          <w:bdr w:val="none" w:sz="0" w:space="0" w:color="auto" w:frame="1"/>
          <w:lang w:val="fr-FR"/>
        </w:rPr>
        <w:tab/>
      </w:r>
      <w:r w:rsidR="00E956A6" w:rsidRPr="003F1146">
        <w:rPr>
          <w:rFonts w:ascii="Times New Roman" w:eastAsia="Times New Roman" w:hAnsi="Times New Roman" w:cs="Times New Roman"/>
          <w:b/>
          <w:bCs/>
          <w:sz w:val="24"/>
          <w:szCs w:val="24"/>
          <w:bdr w:val="none" w:sz="0" w:space="0" w:color="auto" w:frame="1"/>
          <w:lang w:val="fr-FR"/>
        </w:rPr>
        <w:t>: </w:t>
      </w:r>
      <w:r w:rsidR="00E956A6" w:rsidRPr="003F1146">
        <w:rPr>
          <w:rFonts w:ascii="Times New Roman" w:eastAsia="Times New Roman" w:hAnsi="Times New Roman" w:cs="Times New Roman"/>
          <w:sz w:val="24"/>
          <w:szCs w:val="24"/>
          <w:lang w:val="fr-FR"/>
        </w:rPr>
        <w:t>19.</w:t>
      </w:r>
      <w:r w:rsidR="000A43F6" w:rsidRPr="003F1146">
        <w:rPr>
          <w:rFonts w:ascii="Times New Roman" w:eastAsia="Times New Roman" w:hAnsi="Times New Roman" w:cs="Times New Roman"/>
          <w:sz w:val="24"/>
          <w:szCs w:val="24"/>
          <w:lang w:val="fr-FR"/>
        </w:rPr>
        <w:t>220</w:t>
      </w:r>
      <w:r w:rsidR="00E956A6" w:rsidRPr="003F1146">
        <w:rPr>
          <w:rFonts w:ascii="Times New Roman" w:eastAsia="Times New Roman" w:hAnsi="Times New Roman" w:cs="Times New Roman"/>
          <w:sz w:val="24"/>
          <w:szCs w:val="24"/>
          <w:lang w:val="fr-FR"/>
        </w:rPr>
        <w:t xml:space="preserve">  </w:t>
      </w:r>
      <w:r w:rsidR="00EC77F2" w:rsidRPr="003F1146">
        <w:rPr>
          <w:rFonts w:ascii="Times New Roman" w:eastAsia="Times New Roman" w:hAnsi="Times New Roman" w:cs="Times New Roman"/>
          <w:sz w:val="24"/>
          <w:szCs w:val="24"/>
          <w:lang w:val="fr-FR"/>
        </w:rPr>
        <w:t xml:space="preserve"> </w:t>
      </w:r>
    </w:p>
    <w:p w14:paraId="767D9826" w14:textId="68DF7821" w:rsidR="00E956A6" w:rsidRPr="005711EE" w:rsidRDefault="003F1146" w:rsidP="00E956A6">
      <w:pPr>
        <w:shd w:val="clear" w:color="auto" w:fill="FFFFFF"/>
        <w:spacing w:after="0" w:line="240" w:lineRule="auto"/>
        <w:textAlignment w:val="baseline"/>
        <w:rPr>
          <w:rFonts w:ascii="Times New Roman" w:eastAsia="Times New Roman" w:hAnsi="Times New Roman" w:cs="Times New Roman"/>
          <w:bCs/>
          <w:i/>
          <w:sz w:val="24"/>
          <w:szCs w:val="24"/>
          <w:lang w:val="fr-FR"/>
        </w:rPr>
      </w:pPr>
      <w:r w:rsidRPr="00D4297B">
        <w:rPr>
          <w:rFonts w:ascii="Times New Roman" w:eastAsia="Times New Roman" w:hAnsi="Times New Roman" w:cs="Times New Roman"/>
          <w:b/>
          <w:sz w:val="24"/>
          <w:szCs w:val="24"/>
          <w:lang w:val="fr-FR"/>
        </w:rPr>
        <w:t xml:space="preserve">Montant </w:t>
      </w:r>
      <w:r w:rsidR="00E8143B">
        <w:rPr>
          <w:rFonts w:ascii="Times New Roman" w:eastAsia="Times New Roman" w:hAnsi="Times New Roman" w:cs="Times New Roman"/>
          <w:b/>
          <w:sz w:val="24"/>
          <w:szCs w:val="24"/>
          <w:lang w:val="fr-FR"/>
        </w:rPr>
        <w:t>disponible</w:t>
      </w:r>
      <w:r w:rsidR="00E8143B" w:rsidRPr="00D4297B">
        <w:rPr>
          <w:rFonts w:ascii="Times New Roman" w:eastAsia="Times New Roman" w:hAnsi="Times New Roman" w:cs="Times New Roman"/>
          <w:b/>
          <w:sz w:val="24"/>
          <w:szCs w:val="24"/>
          <w:lang w:val="fr-FR"/>
        </w:rPr>
        <w:t xml:space="preserve"> </w:t>
      </w:r>
      <w:r w:rsidRPr="00D4297B">
        <w:rPr>
          <w:rFonts w:ascii="Times New Roman" w:eastAsia="Times New Roman" w:hAnsi="Times New Roman" w:cs="Times New Roman"/>
          <w:b/>
          <w:sz w:val="24"/>
          <w:szCs w:val="24"/>
          <w:lang w:val="fr-FR"/>
        </w:rPr>
        <w:t>pour chaque projet</w:t>
      </w:r>
      <w:r>
        <w:rPr>
          <w:rFonts w:ascii="Times New Roman" w:eastAsia="Times New Roman" w:hAnsi="Times New Roman" w:cs="Times New Roman"/>
          <w:b/>
          <w:sz w:val="24"/>
          <w:szCs w:val="24"/>
          <w:lang w:val="fr-FR"/>
        </w:rPr>
        <w:tab/>
      </w:r>
      <w:r w:rsidR="00E956A6" w:rsidRPr="003F1146">
        <w:rPr>
          <w:rFonts w:ascii="Times New Roman" w:eastAsia="Times New Roman" w:hAnsi="Times New Roman" w:cs="Times New Roman"/>
          <w:b/>
          <w:sz w:val="24"/>
          <w:szCs w:val="24"/>
          <w:lang w:val="fr-FR"/>
        </w:rPr>
        <w:t>:</w:t>
      </w:r>
      <w:r>
        <w:rPr>
          <w:rFonts w:ascii="Times New Roman" w:eastAsia="Times New Roman" w:hAnsi="Times New Roman" w:cs="Times New Roman"/>
          <w:b/>
          <w:sz w:val="24"/>
          <w:szCs w:val="24"/>
          <w:lang w:val="fr-FR"/>
        </w:rPr>
        <w:t xml:space="preserve"> </w:t>
      </w:r>
      <w:r w:rsidR="00E8143B" w:rsidRPr="005711EE">
        <w:rPr>
          <w:rFonts w:ascii="Times New Roman" w:eastAsia="Times New Roman" w:hAnsi="Times New Roman" w:cs="Times New Roman"/>
          <w:bCs/>
          <w:sz w:val="24"/>
          <w:szCs w:val="24"/>
          <w:lang w:val="fr-FR"/>
        </w:rPr>
        <w:t xml:space="preserve">$2.000 - </w:t>
      </w:r>
      <w:r w:rsidR="0015290E" w:rsidRPr="005711EE">
        <w:rPr>
          <w:rFonts w:ascii="Times New Roman" w:eastAsia="Times New Roman" w:hAnsi="Times New Roman" w:cs="Times New Roman"/>
          <w:bCs/>
          <w:sz w:val="24"/>
          <w:szCs w:val="24"/>
          <w:lang w:val="fr-FR"/>
        </w:rPr>
        <w:t>$1</w:t>
      </w:r>
      <w:r w:rsidR="00EE6015" w:rsidRPr="005711EE">
        <w:rPr>
          <w:rFonts w:ascii="Times New Roman" w:eastAsia="Times New Roman" w:hAnsi="Times New Roman" w:cs="Times New Roman"/>
          <w:bCs/>
          <w:sz w:val="24"/>
          <w:szCs w:val="24"/>
          <w:lang w:val="fr-FR"/>
        </w:rPr>
        <w:t>1</w:t>
      </w:r>
      <w:r w:rsidR="0066259B" w:rsidRPr="005711EE">
        <w:rPr>
          <w:rFonts w:ascii="Times New Roman" w:eastAsia="Times New Roman" w:hAnsi="Times New Roman" w:cs="Times New Roman"/>
          <w:bCs/>
          <w:sz w:val="24"/>
          <w:szCs w:val="24"/>
          <w:lang w:val="fr-FR"/>
        </w:rPr>
        <w:t>.</w:t>
      </w:r>
      <w:r w:rsidR="0015290E" w:rsidRPr="005711EE">
        <w:rPr>
          <w:rFonts w:ascii="Times New Roman" w:eastAsia="Times New Roman" w:hAnsi="Times New Roman" w:cs="Times New Roman"/>
          <w:bCs/>
          <w:sz w:val="24"/>
          <w:szCs w:val="24"/>
          <w:lang w:val="fr-FR"/>
        </w:rPr>
        <w:t xml:space="preserve">000 </w:t>
      </w:r>
      <w:r w:rsidRPr="005711EE">
        <w:rPr>
          <w:rFonts w:ascii="Times New Roman" w:eastAsia="Times New Roman" w:hAnsi="Times New Roman" w:cs="Times New Roman"/>
          <w:bCs/>
          <w:sz w:val="24"/>
          <w:szCs w:val="24"/>
          <w:lang w:val="fr-FR"/>
        </w:rPr>
        <w:t xml:space="preserve">(~ </w:t>
      </w:r>
      <w:r w:rsidR="00E8143B" w:rsidRPr="005711EE">
        <w:rPr>
          <w:rFonts w:ascii="Times New Roman" w:eastAsia="Times New Roman" w:hAnsi="Times New Roman" w:cs="Times New Roman"/>
          <w:bCs/>
          <w:sz w:val="24"/>
          <w:szCs w:val="24"/>
          <w:lang w:val="fr-FR"/>
        </w:rPr>
        <w:t xml:space="preserve">1.500.000 à </w:t>
      </w:r>
      <w:r w:rsidR="00EE6015" w:rsidRPr="005711EE">
        <w:rPr>
          <w:rFonts w:ascii="Times New Roman" w:eastAsia="Times New Roman" w:hAnsi="Times New Roman" w:cs="Times New Roman"/>
          <w:bCs/>
          <w:sz w:val="24"/>
          <w:szCs w:val="24"/>
          <w:lang w:val="fr-FR"/>
        </w:rPr>
        <w:t>6</w:t>
      </w:r>
      <w:r w:rsidRPr="005711EE">
        <w:rPr>
          <w:rFonts w:ascii="Times New Roman" w:eastAsia="Times New Roman" w:hAnsi="Times New Roman" w:cs="Times New Roman"/>
          <w:bCs/>
          <w:sz w:val="24"/>
          <w:szCs w:val="24"/>
          <w:lang w:val="fr-FR"/>
        </w:rPr>
        <w:t>.000.000 FCFA)</w:t>
      </w:r>
    </w:p>
    <w:p w14:paraId="767D9828" w14:textId="77777777" w:rsidR="004653B3" w:rsidRPr="003F1146"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fr-FR"/>
        </w:rPr>
      </w:pPr>
    </w:p>
    <w:p w14:paraId="57864166" w14:textId="78510245" w:rsidR="00140017" w:rsidRPr="00B631FC" w:rsidRDefault="00E956A6"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fr-FR"/>
        </w:rPr>
      </w:pPr>
      <w:r w:rsidRPr="00B631FC">
        <w:rPr>
          <w:rFonts w:ascii="Times New Roman" w:eastAsia="Times New Roman" w:hAnsi="Times New Roman" w:cs="Times New Roman"/>
          <w:b/>
          <w:bCs/>
          <w:sz w:val="24"/>
          <w:szCs w:val="24"/>
          <w:bdr w:val="none" w:sz="0" w:space="0" w:color="auto" w:frame="1"/>
          <w:lang w:val="fr-FR"/>
        </w:rPr>
        <w:t>A</w:t>
      </w:r>
      <w:r w:rsidR="00B61396" w:rsidRPr="00B631FC">
        <w:rPr>
          <w:rFonts w:ascii="Times New Roman" w:eastAsia="Times New Roman" w:hAnsi="Times New Roman" w:cs="Times New Roman"/>
          <w:b/>
          <w:bCs/>
          <w:sz w:val="24"/>
          <w:szCs w:val="24"/>
          <w:bdr w:val="none" w:sz="0" w:space="0" w:color="auto" w:frame="1"/>
          <w:lang w:val="fr-FR"/>
        </w:rPr>
        <w:t xml:space="preserve">. </w:t>
      </w:r>
      <w:r w:rsidR="00B631FC" w:rsidRPr="00D4297B">
        <w:rPr>
          <w:rFonts w:ascii="Times New Roman" w:eastAsia="Times New Roman" w:hAnsi="Times New Roman" w:cs="Times New Roman"/>
          <w:b/>
          <w:bCs/>
          <w:sz w:val="24"/>
          <w:szCs w:val="24"/>
          <w:bdr w:val="none" w:sz="0" w:space="0" w:color="auto" w:frame="1"/>
          <w:lang w:val="fr-FR"/>
        </w:rPr>
        <w:t xml:space="preserve">DESCRIPTION </w:t>
      </w:r>
      <w:r w:rsidR="00B631FC">
        <w:rPr>
          <w:rFonts w:ascii="Times New Roman" w:eastAsia="Times New Roman" w:hAnsi="Times New Roman" w:cs="Times New Roman"/>
          <w:b/>
          <w:bCs/>
          <w:sz w:val="24"/>
          <w:szCs w:val="24"/>
          <w:bdr w:val="none" w:sz="0" w:space="0" w:color="auto" w:frame="1"/>
          <w:lang w:val="fr-FR"/>
        </w:rPr>
        <w:t>DU PROGRAMME</w:t>
      </w:r>
    </w:p>
    <w:p w14:paraId="767D9829" w14:textId="22D21948" w:rsidR="00B61396" w:rsidRPr="0044153A" w:rsidRDefault="00B61396" w:rsidP="5CE9E9EE">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r w:rsidRPr="00B631FC">
        <w:rPr>
          <w:lang w:val="fr-FR"/>
        </w:rPr>
        <w:br/>
      </w:r>
      <w:bookmarkStart w:id="0" w:name="_Hlk81315227"/>
      <w:bookmarkStart w:id="1" w:name="_Hlk80277168"/>
      <w:r w:rsidR="00B631FC" w:rsidRPr="00D4297B">
        <w:rPr>
          <w:rFonts w:ascii="Times New Roman" w:eastAsia="Times New Roman" w:hAnsi="Times New Roman" w:cs="Times New Roman"/>
          <w:bCs/>
          <w:sz w:val="24"/>
          <w:szCs w:val="24"/>
          <w:bdr w:val="none" w:sz="0" w:space="0" w:color="auto" w:frame="1"/>
          <w:lang w:val="fr-FR"/>
        </w:rPr>
        <w:t>L’Ambassade des États-Unis à Abidjan a le plaisir d’annoncer qu’elle accepte la soumission de demandes de financement dans le cadre d</w:t>
      </w:r>
      <w:r w:rsidR="00B631FC">
        <w:rPr>
          <w:rFonts w:ascii="Times New Roman" w:eastAsia="Times New Roman" w:hAnsi="Times New Roman" w:cs="Times New Roman"/>
          <w:bCs/>
          <w:sz w:val="24"/>
          <w:szCs w:val="24"/>
          <w:bdr w:val="none" w:sz="0" w:space="0" w:color="auto" w:frame="1"/>
          <w:lang w:val="fr-FR"/>
        </w:rPr>
        <w:t xml:space="preserve">u </w:t>
      </w:r>
      <w:r w:rsidR="00B631FC" w:rsidRPr="00D4297B">
        <w:rPr>
          <w:rFonts w:ascii="Times New Roman" w:eastAsia="Times New Roman" w:hAnsi="Times New Roman" w:cs="Times New Roman"/>
          <w:bCs/>
          <w:sz w:val="24"/>
          <w:szCs w:val="24"/>
          <w:bdr w:val="none" w:sz="0" w:space="0" w:color="auto" w:frame="1"/>
          <w:lang w:val="fr-FR"/>
        </w:rPr>
        <w:t xml:space="preserve">Programme </w:t>
      </w:r>
      <w:r w:rsidR="00B631FC">
        <w:rPr>
          <w:rFonts w:ascii="Times New Roman" w:eastAsia="Times New Roman" w:hAnsi="Times New Roman" w:cs="Times New Roman"/>
          <w:bCs/>
          <w:sz w:val="24"/>
          <w:szCs w:val="24"/>
          <w:bdr w:val="none" w:sz="0" w:space="0" w:color="auto" w:frame="1"/>
          <w:lang w:val="fr-FR"/>
        </w:rPr>
        <w:t>d’auto-assistance de l’Ambassadeur</w:t>
      </w:r>
      <w:bookmarkEnd w:id="0"/>
      <w:r w:rsidR="00B631FC" w:rsidRPr="00D4297B">
        <w:rPr>
          <w:rFonts w:ascii="Times New Roman" w:eastAsia="Times New Roman" w:hAnsi="Times New Roman" w:cs="Times New Roman"/>
          <w:sz w:val="24"/>
          <w:szCs w:val="24"/>
          <w:lang w:val="fr-FR"/>
        </w:rPr>
        <w:t xml:space="preserve">. </w:t>
      </w:r>
      <w:r w:rsidR="00B631FC" w:rsidRPr="00B631FC">
        <w:rPr>
          <w:rFonts w:ascii="Times New Roman" w:eastAsia="Times New Roman" w:hAnsi="Times New Roman" w:cs="Times New Roman"/>
          <w:sz w:val="24"/>
          <w:szCs w:val="24"/>
          <w:lang w:val="fr-FR"/>
        </w:rPr>
        <w:t xml:space="preserve">Ce document est une déclaration annuelle, qui précise nos priorités de financement </w:t>
      </w:r>
      <w:r w:rsidR="00B631FC" w:rsidRPr="00D4297B">
        <w:rPr>
          <w:rFonts w:ascii="Times New Roman" w:eastAsia="Times New Roman" w:hAnsi="Times New Roman" w:cs="Times New Roman"/>
          <w:sz w:val="24"/>
          <w:szCs w:val="24"/>
          <w:lang w:val="fr-FR"/>
        </w:rPr>
        <w:t>et les procédures de soumission des demandes de financement</w:t>
      </w:r>
      <w:r w:rsidR="00B631FC">
        <w:rPr>
          <w:rFonts w:ascii="Times New Roman" w:eastAsia="Times New Roman" w:hAnsi="Times New Roman" w:cs="Times New Roman"/>
          <w:sz w:val="24"/>
          <w:szCs w:val="24"/>
          <w:lang w:val="fr-FR"/>
        </w:rPr>
        <w:t>.</w:t>
      </w:r>
      <w:r w:rsidR="00B631FC" w:rsidRPr="00B631FC">
        <w:rPr>
          <w:rFonts w:ascii="Times New Roman" w:eastAsia="Times New Roman" w:hAnsi="Times New Roman" w:cs="Times New Roman"/>
          <w:sz w:val="24"/>
          <w:szCs w:val="24"/>
          <w:lang w:val="fr-FR"/>
        </w:rPr>
        <w:t xml:space="preserve"> </w:t>
      </w:r>
    </w:p>
    <w:p w14:paraId="767D982A" w14:textId="357FEA09" w:rsidR="00B61396" w:rsidRPr="0044153A"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fr-FR"/>
        </w:rPr>
      </w:pPr>
    </w:p>
    <w:p w14:paraId="12C85BAA" w14:textId="35BC9115" w:rsidR="00140017" w:rsidRPr="00683127" w:rsidRDefault="00683127" w:rsidP="00140017">
      <w:pPr>
        <w:shd w:val="clear" w:color="auto" w:fill="FFFFFF" w:themeFill="background1"/>
        <w:spacing w:after="0" w:line="240" w:lineRule="auto"/>
        <w:textAlignment w:val="baseline"/>
        <w:rPr>
          <w:rFonts w:ascii="Times New Roman" w:eastAsia="Times New Roman" w:hAnsi="Times New Roman" w:cs="Times New Roman"/>
          <w:b/>
          <w:bCs/>
          <w:sz w:val="24"/>
          <w:szCs w:val="24"/>
          <w:lang w:val="fr-FR"/>
        </w:rPr>
      </w:pPr>
      <w:r w:rsidRPr="00683127">
        <w:rPr>
          <w:rFonts w:ascii="Times New Roman" w:eastAsia="Times New Roman" w:hAnsi="Times New Roman" w:cs="Times New Roman"/>
          <w:b/>
          <w:bCs/>
          <w:sz w:val="24"/>
          <w:szCs w:val="24"/>
          <w:lang w:val="fr-FR"/>
        </w:rPr>
        <w:t xml:space="preserve">Aperçu du programme </w:t>
      </w:r>
      <w:r w:rsidR="00140017" w:rsidRPr="00683127">
        <w:rPr>
          <w:rFonts w:ascii="Times New Roman" w:eastAsia="Times New Roman" w:hAnsi="Times New Roman" w:cs="Times New Roman"/>
          <w:b/>
          <w:bCs/>
          <w:sz w:val="24"/>
          <w:szCs w:val="24"/>
          <w:lang w:val="fr-FR"/>
        </w:rPr>
        <w:t xml:space="preserve">: </w:t>
      </w:r>
    </w:p>
    <w:p w14:paraId="2B714A19" w14:textId="77777777" w:rsidR="00140017" w:rsidRPr="00683127" w:rsidRDefault="00140017" w:rsidP="00140017">
      <w:pPr>
        <w:shd w:val="clear" w:color="auto" w:fill="FFFFFF" w:themeFill="background1"/>
        <w:spacing w:after="0" w:line="240" w:lineRule="auto"/>
        <w:textAlignment w:val="baseline"/>
        <w:rPr>
          <w:rFonts w:ascii="Times New Roman" w:eastAsia="Times New Roman" w:hAnsi="Times New Roman" w:cs="Times New Roman"/>
          <w:b/>
          <w:bCs/>
          <w:sz w:val="24"/>
          <w:szCs w:val="24"/>
          <w:lang w:val="fr-FR"/>
        </w:rPr>
      </w:pPr>
    </w:p>
    <w:p w14:paraId="4BD04BBA" w14:textId="6AFD1A4A" w:rsidR="00683127" w:rsidRDefault="00683127" w:rsidP="00140017">
      <w:pPr>
        <w:pStyle w:val="NormalWeb"/>
        <w:spacing w:after="0"/>
        <w:rPr>
          <w:lang w:val="fr-FR"/>
        </w:rPr>
      </w:pPr>
      <w:bookmarkStart w:id="2" w:name="_Hlk81314542"/>
      <w:r w:rsidRPr="00D4297B">
        <w:rPr>
          <w:lang w:val="fr-FR"/>
        </w:rPr>
        <w:t xml:space="preserve">Le </w:t>
      </w:r>
      <w:r w:rsidRPr="00D4297B">
        <w:rPr>
          <w:bCs/>
          <w:bdr w:val="none" w:sz="0" w:space="0" w:color="auto" w:frame="1"/>
          <w:lang w:val="fr-FR"/>
        </w:rPr>
        <w:t xml:space="preserve">Programme </w:t>
      </w:r>
      <w:r>
        <w:rPr>
          <w:bCs/>
          <w:bdr w:val="none" w:sz="0" w:space="0" w:color="auto" w:frame="1"/>
          <w:lang w:val="fr-FR"/>
        </w:rPr>
        <w:t>d’auto-assistance de l’Ambassadeur</w:t>
      </w:r>
      <w:r w:rsidRPr="00D4297B">
        <w:rPr>
          <w:lang w:val="fr-FR"/>
        </w:rPr>
        <w:t xml:space="preserve"> </w:t>
      </w:r>
      <w:r>
        <w:rPr>
          <w:lang w:val="fr-FR"/>
        </w:rPr>
        <w:t xml:space="preserve">(Programme Self Help) octroie des subventions aux organisations non gouvernementales, à but non lucratif, et communautaires reconnues par l’autorité compétente pour la mise en œuvre de projets de développement de court terme, de petite échelle qui impliquent la communauté et qui bénéficient </w:t>
      </w:r>
      <w:r w:rsidR="001A33B1">
        <w:rPr>
          <w:lang w:val="fr-FR"/>
        </w:rPr>
        <w:t xml:space="preserve">rapidement </w:t>
      </w:r>
      <w:r>
        <w:rPr>
          <w:lang w:val="fr-FR"/>
        </w:rPr>
        <w:t>à un grand groupe de personnes</w:t>
      </w:r>
      <w:bookmarkEnd w:id="2"/>
      <w:r>
        <w:rPr>
          <w:lang w:val="fr-FR"/>
        </w:rPr>
        <w:t xml:space="preserve">. </w:t>
      </w:r>
    </w:p>
    <w:p w14:paraId="58DBA9C1" w14:textId="77777777" w:rsidR="00140017" w:rsidRPr="0044153A" w:rsidRDefault="00140017" w:rsidP="00140017">
      <w:pPr>
        <w:shd w:val="clear" w:color="auto" w:fill="FFFFFF" w:themeFill="background1"/>
        <w:spacing w:after="0" w:line="240" w:lineRule="auto"/>
        <w:textAlignment w:val="baseline"/>
        <w:rPr>
          <w:rFonts w:ascii="Times New Roman" w:eastAsia="Times New Roman" w:hAnsi="Times New Roman" w:cs="Times New Roman"/>
          <w:b/>
          <w:bCs/>
          <w:sz w:val="24"/>
          <w:szCs w:val="24"/>
          <w:lang w:val="fr-FR"/>
        </w:rPr>
      </w:pPr>
    </w:p>
    <w:p w14:paraId="7E0C3E48" w14:textId="0DCF1F72" w:rsidR="00140017" w:rsidRPr="00230186" w:rsidRDefault="00683127" w:rsidP="00140017">
      <w:pPr>
        <w:shd w:val="clear" w:color="auto" w:fill="FFFFFF" w:themeFill="background1"/>
        <w:spacing w:after="0" w:line="240" w:lineRule="auto"/>
        <w:textAlignment w:val="baseline"/>
        <w:rPr>
          <w:rFonts w:ascii="Times New Roman" w:eastAsia="Times New Roman" w:hAnsi="Times New Roman" w:cs="Times New Roman"/>
          <w:b/>
          <w:bCs/>
          <w:sz w:val="24"/>
          <w:szCs w:val="24"/>
          <w:lang w:val="fr-FR"/>
        </w:rPr>
      </w:pPr>
      <w:r w:rsidRPr="00230186">
        <w:rPr>
          <w:rFonts w:ascii="Times New Roman" w:eastAsia="Times New Roman" w:hAnsi="Times New Roman" w:cs="Times New Roman"/>
          <w:b/>
          <w:bCs/>
          <w:sz w:val="24"/>
          <w:szCs w:val="24"/>
          <w:lang w:val="fr-FR"/>
        </w:rPr>
        <w:t xml:space="preserve">Objectifs prioritaires </w:t>
      </w:r>
      <w:r w:rsidR="00140017" w:rsidRPr="00230186">
        <w:rPr>
          <w:rFonts w:ascii="Times New Roman" w:eastAsia="Times New Roman" w:hAnsi="Times New Roman" w:cs="Times New Roman"/>
          <w:b/>
          <w:bCs/>
          <w:sz w:val="24"/>
          <w:szCs w:val="24"/>
          <w:lang w:val="fr-FR"/>
        </w:rPr>
        <w:t xml:space="preserve">: </w:t>
      </w:r>
    </w:p>
    <w:p w14:paraId="36BE42F3" w14:textId="77777777" w:rsidR="00140017" w:rsidRPr="0044153A" w:rsidRDefault="00140017" w:rsidP="00140017">
      <w:pPr>
        <w:pStyle w:val="NormalWeb"/>
        <w:spacing w:after="0"/>
        <w:rPr>
          <w:color w:val="000000"/>
          <w:lang w:val="fr-FR"/>
        </w:rPr>
      </w:pPr>
    </w:p>
    <w:p w14:paraId="3C1B223E" w14:textId="4BA19F1A" w:rsidR="00140017" w:rsidRPr="00BF3FE8" w:rsidRDefault="00BF3FE8" w:rsidP="00140017">
      <w:pPr>
        <w:pStyle w:val="NormalWeb"/>
        <w:spacing w:after="0"/>
        <w:rPr>
          <w:lang w:val="fr-FR"/>
        </w:rPr>
      </w:pPr>
      <w:bookmarkStart w:id="3" w:name="_Hlk81314563"/>
      <w:r w:rsidRPr="00BF3FE8">
        <w:rPr>
          <w:lang w:val="fr-FR"/>
        </w:rPr>
        <w:t>La priorité est accordée aux projets générateurs de revenus qui améliorent les conditions socio-économiques de base au niveau du</w:t>
      </w:r>
      <w:r>
        <w:rPr>
          <w:lang w:val="fr-FR"/>
        </w:rPr>
        <w:t xml:space="preserve"> village et profitent à beaucoup de personnes</w:t>
      </w:r>
      <w:bookmarkEnd w:id="3"/>
      <w:r w:rsidR="00140017" w:rsidRPr="00BF3FE8">
        <w:rPr>
          <w:lang w:val="fr-FR"/>
        </w:rPr>
        <w:t xml:space="preserve">. </w:t>
      </w:r>
    </w:p>
    <w:p w14:paraId="77FD86AD" w14:textId="77777777" w:rsidR="00140017" w:rsidRPr="00BF3FE8" w:rsidRDefault="00140017" w:rsidP="00140017">
      <w:pPr>
        <w:pStyle w:val="NormalWeb"/>
        <w:spacing w:after="0"/>
        <w:rPr>
          <w:lang w:val="fr-FR"/>
        </w:rPr>
      </w:pPr>
    </w:p>
    <w:p w14:paraId="5424991A" w14:textId="1386F27D" w:rsidR="00140017" w:rsidRPr="00BF3FE8" w:rsidRDefault="00BF3FE8" w:rsidP="00140017">
      <w:pPr>
        <w:pStyle w:val="NormalWeb"/>
        <w:spacing w:after="0"/>
        <w:rPr>
          <w:lang w:val="fr-FR"/>
        </w:rPr>
      </w:pPr>
      <w:r>
        <w:rPr>
          <w:lang w:val="fr-FR"/>
        </w:rPr>
        <w:t>La priorité est également accordée aux</w:t>
      </w:r>
      <w:r w:rsidRPr="00BF3FE8">
        <w:rPr>
          <w:lang w:val="fr-FR"/>
        </w:rPr>
        <w:t xml:space="preserve"> projets soumis par les groupes communautaires, les associations de village, les groupements de femme</w:t>
      </w:r>
      <w:r w:rsidR="00543A0F">
        <w:rPr>
          <w:lang w:val="fr-FR"/>
        </w:rPr>
        <w:t>s</w:t>
      </w:r>
      <w:r w:rsidRPr="00BF3FE8">
        <w:rPr>
          <w:lang w:val="fr-FR"/>
        </w:rPr>
        <w:t xml:space="preserve"> ou tout autre groupe communautaire qui peuvent démont</w:t>
      </w:r>
      <w:r>
        <w:rPr>
          <w:lang w:val="fr-FR"/>
        </w:rPr>
        <w:t>rer avoir été formé en une entité reconnue par l’autorité compétente du lieu d’activité</w:t>
      </w:r>
      <w:r w:rsidR="00140017" w:rsidRPr="00BF3FE8">
        <w:rPr>
          <w:lang w:val="fr-FR"/>
        </w:rPr>
        <w:t xml:space="preserve">. </w:t>
      </w:r>
    </w:p>
    <w:p w14:paraId="1B1256D6" w14:textId="77777777" w:rsidR="00140017" w:rsidRPr="00BF3FE8" w:rsidRDefault="00140017" w:rsidP="00140017">
      <w:pPr>
        <w:pStyle w:val="NormalWeb"/>
        <w:spacing w:after="0"/>
        <w:rPr>
          <w:lang w:val="fr-FR"/>
        </w:rPr>
      </w:pPr>
    </w:p>
    <w:p w14:paraId="299A01CC" w14:textId="4D08EBA1" w:rsidR="00140017" w:rsidRPr="00EE6015" w:rsidRDefault="00BF3FE8" w:rsidP="00140017">
      <w:pPr>
        <w:pStyle w:val="NormalWeb"/>
        <w:spacing w:after="0"/>
        <w:rPr>
          <w:lang w:val="fr-FR"/>
        </w:rPr>
      </w:pPr>
      <w:bookmarkStart w:id="4" w:name="_Hlk81314799"/>
      <w:r w:rsidRPr="00BF3FE8">
        <w:rPr>
          <w:bCs/>
          <w:iCs/>
          <w:lang w:val="fr-FR"/>
        </w:rPr>
        <w:t>Le Programme Self Help reçoit des centaines de projets chaque année.</w:t>
      </w:r>
      <w:r>
        <w:rPr>
          <w:bCs/>
          <w:iCs/>
          <w:lang w:val="fr-FR"/>
        </w:rPr>
        <w:t xml:space="preserve"> </w:t>
      </w:r>
      <w:r w:rsidRPr="00BF3FE8">
        <w:rPr>
          <w:bCs/>
          <w:iCs/>
          <w:lang w:val="fr-FR"/>
        </w:rPr>
        <w:t>Tous les projets sont examinés de manière transparente et co</w:t>
      </w:r>
      <w:r>
        <w:rPr>
          <w:bCs/>
          <w:iCs/>
          <w:lang w:val="fr-FR"/>
        </w:rPr>
        <w:t>mpétitive</w:t>
      </w:r>
      <w:r w:rsidR="00EE6015">
        <w:rPr>
          <w:bCs/>
          <w:iCs/>
          <w:lang w:val="fr-FR"/>
        </w:rPr>
        <w:t xml:space="preserve">. </w:t>
      </w:r>
      <w:r w:rsidR="00EE6015" w:rsidRPr="00EE6015">
        <w:rPr>
          <w:bCs/>
          <w:iCs/>
          <w:lang w:val="fr-FR"/>
        </w:rPr>
        <w:t xml:space="preserve">Cependant, étant donné le financement limité </w:t>
      </w:r>
      <w:r w:rsidR="00543A0F">
        <w:rPr>
          <w:bCs/>
          <w:iCs/>
          <w:lang w:val="fr-FR"/>
        </w:rPr>
        <w:t>du</w:t>
      </w:r>
      <w:r w:rsidR="00EE6015" w:rsidRPr="00EE6015">
        <w:rPr>
          <w:bCs/>
          <w:iCs/>
          <w:lang w:val="fr-FR"/>
        </w:rPr>
        <w:t xml:space="preserve"> Programme Se</w:t>
      </w:r>
      <w:r w:rsidR="00EE6015">
        <w:rPr>
          <w:bCs/>
          <w:iCs/>
          <w:lang w:val="fr-FR"/>
        </w:rPr>
        <w:t xml:space="preserve">lf Help, nous ne pouvons sélectionner qu’un petit nombre </w:t>
      </w:r>
      <w:r w:rsidR="0044153A">
        <w:rPr>
          <w:bCs/>
          <w:iCs/>
          <w:lang w:val="fr-FR"/>
        </w:rPr>
        <w:t>d</w:t>
      </w:r>
      <w:r w:rsidR="00EE6015">
        <w:rPr>
          <w:bCs/>
          <w:iCs/>
          <w:lang w:val="fr-FR"/>
        </w:rPr>
        <w:t>e projets chaque année</w:t>
      </w:r>
      <w:bookmarkEnd w:id="4"/>
      <w:r w:rsidR="00140017" w:rsidRPr="00EE6015">
        <w:rPr>
          <w:bCs/>
          <w:iCs/>
          <w:lang w:val="fr-FR"/>
        </w:rPr>
        <w:t xml:space="preserve">.  </w:t>
      </w:r>
    </w:p>
    <w:bookmarkEnd w:id="1"/>
    <w:p w14:paraId="07423A6F" w14:textId="03C718A2" w:rsidR="00140017" w:rsidRPr="00EE6015" w:rsidRDefault="00140017"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fr-FR"/>
        </w:rPr>
      </w:pPr>
    </w:p>
    <w:p w14:paraId="5A1446C2" w14:textId="18F0382E" w:rsidR="00140017" w:rsidRPr="00EE6015" w:rsidRDefault="00140017" w:rsidP="00140017">
      <w:pPr>
        <w:shd w:val="clear" w:color="auto" w:fill="FFFFFF" w:themeFill="background1"/>
        <w:spacing w:after="0" w:line="240" w:lineRule="auto"/>
        <w:textAlignment w:val="baseline"/>
        <w:rPr>
          <w:rFonts w:ascii="Times New Roman" w:eastAsia="Times New Roman" w:hAnsi="Times New Roman" w:cs="Times New Roman"/>
          <w:b/>
          <w:bCs/>
          <w:sz w:val="24"/>
          <w:szCs w:val="24"/>
          <w:bdr w:val="none" w:sz="0" w:space="0" w:color="auto" w:frame="1"/>
          <w:lang w:val="fr-FR"/>
        </w:rPr>
      </w:pPr>
      <w:r w:rsidRPr="00EE6015">
        <w:rPr>
          <w:rFonts w:ascii="Times New Roman" w:eastAsia="Times New Roman" w:hAnsi="Times New Roman" w:cs="Times New Roman"/>
          <w:b/>
          <w:bCs/>
          <w:sz w:val="24"/>
          <w:szCs w:val="24"/>
          <w:bdr w:val="none" w:sz="0" w:space="0" w:color="auto" w:frame="1"/>
          <w:lang w:val="fr-FR"/>
        </w:rPr>
        <w:t xml:space="preserve">B. </w:t>
      </w:r>
      <w:r w:rsidR="00EE6015" w:rsidRPr="00D4297B">
        <w:rPr>
          <w:rFonts w:ascii="Times New Roman" w:eastAsia="Times New Roman" w:hAnsi="Times New Roman" w:cs="Times New Roman"/>
          <w:b/>
          <w:bCs/>
          <w:sz w:val="24"/>
          <w:szCs w:val="24"/>
          <w:bdr w:val="none" w:sz="0" w:space="0" w:color="auto" w:frame="1"/>
          <w:lang w:val="fr-FR"/>
        </w:rPr>
        <w:t>INFORMATIONS RELATIVES À LA SUBVENTION FÉDÉRALE</w:t>
      </w:r>
      <w:r w:rsidRPr="00EE6015">
        <w:rPr>
          <w:rFonts w:ascii="Times New Roman" w:eastAsia="Times New Roman" w:hAnsi="Times New Roman" w:cs="Times New Roman"/>
          <w:b/>
          <w:bCs/>
          <w:sz w:val="24"/>
          <w:szCs w:val="24"/>
          <w:bdr w:val="none" w:sz="0" w:space="0" w:color="auto" w:frame="1"/>
          <w:lang w:val="fr-FR"/>
        </w:rPr>
        <w:br/>
      </w:r>
    </w:p>
    <w:p w14:paraId="56EB6B9F" w14:textId="5B213C0B" w:rsidR="00140017" w:rsidRPr="00EE6015" w:rsidRDefault="00EE6015" w:rsidP="00140017">
      <w:pPr>
        <w:shd w:val="clear" w:color="auto" w:fill="FFFFFF" w:themeFill="background1"/>
        <w:spacing w:after="0" w:line="240" w:lineRule="auto"/>
        <w:textAlignment w:val="baseline"/>
        <w:rPr>
          <w:rFonts w:ascii="Times New Roman" w:eastAsia="Times New Roman" w:hAnsi="Times New Roman" w:cs="Times New Roman"/>
          <w:i/>
          <w:iCs/>
          <w:sz w:val="24"/>
          <w:szCs w:val="24"/>
          <w:bdr w:val="none" w:sz="0" w:space="0" w:color="auto" w:frame="1"/>
          <w:lang w:val="fr-FR"/>
        </w:rPr>
      </w:pPr>
      <w:r w:rsidRPr="00EE6015">
        <w:rPr>
          <w:rFonts w:ascii="Times New Roman" w:eastAsia="Times New Roman" w:hAnsi="Times New Roman" w:cs="Times New Roman"/>
          <w:sz w:val="24"/>
          <w:szCs w:val="24"/>
          <w:bdr w:val="none" w:sz="0" w:space="0" w:color="auto" w:frame="1"/>
          <w:lang w:val="fr-FR"/>
        </w:rPr>
        <w:t xml:space="preserve">Durée de la période d’exécution </w:t>
      </w:r>
      <w:r w:rsidR="00140017" w:rsidRPr="00EE6015">
        <w:rPr>
          <w:rFonts w:ascii="Times New Roman" w:eastAsia="Times New Roman" w:hAnsi="Times New Roman" w:cs="Times New Roman"/>
          <w:sz w:val="24"/>
          <w:szCs w:val="24"/>
          <w:bdr w:val="none" w:sz="0" w:space="0" w:color="auto" w:frame="1"/>
          <w:lang w:val="fr-FR"/>
        </w:rPr>
        <w:t>:</w:t>
      </w:r>
      <w:r w:rsidR="00140017" w:rsidRPr="00EE6015">
        <w:rPr>
          <w:rFonts w:ascii="Times New Roman" w:eastAsia="Times New Roman" w:hAnsi="Times New Roman" w:cs="Times New Roman"/>
          <w:sz w:val="24"/>
          <w:szCs w:val="24"/>
          <w:bdr w:val="none" w:sz="0" w:space="0" w:color="auto" w:frame="1"/>
          <w:lang w:val="fr-FR"/>
        </w:rPr>
        <w:tab/>
        <w:t xml:space="preserve">12 </w:t>
      </w:r>
      <w:r w:rsidR="0066259B">
        <w:rPr>
          <w:rFonts w:ascii="Times New Roman" w:eastAsia="Times New Roman" w:hAnsi="Times New Roman" w:cs="Times New Roman"/>
          <w:sz w:val="24"/>
          <w:szCs w:val="24"/>
          <w:bdr w:val="none" w:sz="0" w:space="0" w:color="auto" w:frame="1"/>
          <w:lang w:val="fr-FR"/>
        </w:rPr>
        <w:t>mois au plus</w:t>
      </w:r>
    </w:p>
    <w:p w14:paraId="208CA93A" w14:textId="57309052" w:rsidR="00140017" w:rsidRPr="00EE6015" w:rsidRDefault="00EE6015" w:rsidP="00140017">
      <w:pPr>
        <w:shd w:val="clear" w:color="auto" w:fill="FFFFFF" w:themeFill="background1"/>
        <w:spacing w:after="0" w:line="240" w:lineRule="auto"/>
        <w:textAlignment w:val="baseline"/>
        <w:rPr>
          <w:rFonts w:ascii="Times New Roman" w:eastAsia="Times New Roman" w:hAnsi="Times New Roman" w:cs="Times New Roman"/>
          <w:sz w:val="24"/>
          <w:szCs w:val="24"/>
          <w:bdr w:val="none" w:sz="0" w:space="0" w:color="auto" w:frame="1"/>
          <w:lang w:val="fr-FR"/>
        </w:rPr>
      </w:pPr>
      <w:r w:rsidRPr="00EE6015">
        <w:rPr>
          <w:rFonts w:ascii="Times New Roman" w:eastAsia="Times New Roman" w:hAnsi="Times New Roman" w:cs="Times New Roman"/>
          <w:sz w:val="24"/>
          <w:szCs w:val="24"/>
          <w:bdr w:val="none" w:sz="0" w:space="0" w:color="auto" w:frame="1"/>
          <w:lang w:val="fr-FR"/>
        </w:rPr>
        <w:t xml:space="preserve">Montant des subventions </w:t>
      </w:r>
      <w:r w:rsidR="00140017" w:rsidRPr="00EE6015">
        <w:rPr>
          <w:rFonts w:ascii="Times New Roman" w:eastAsia="Times New Roman" w:hAnsi="Times New Roman" w:cs="Times New Roman"/>
          <w:sz w:val="24"/>
          <w:szCs w:val="24"/>
          <w:bdr w:val="none" w:sz="0" w:space="0" w:color="auto" w:frame="1"/>
          <w:lang w:val="fr-FR"/>
        </w:rPr>
        <w:t xml:space="preserve">: </w:t>
      </w:r>
      <w:r w:rsidR="00140017" w:rsidRPr="00EE6015">
        <w:rPr>
          <w:rFonts w:ascii="Times New Roman" w:eastAsia="Times New Roman" w:hAnsi="Times New Roman" w:cs="Times New Roman"/>
          <w:sz w:val="24"/>
          <w:szCs w:val="24"/>
          <w:bdr w:val="none" w:sz="0" w:space="0" w:color="auto" w:frame="1"/>
          <w:lang w:val="fr-FR"/>
        </w:rPr>
        <w:tab/>
      </w:r>
      <w:r w:rsidR="00140017" w:rsidRPr="00EE6015">
        <w:rPr>
          <w:rFonts w:ascii="Times New Roman" w:eastAsia="Times New Roman" w:hAnsi="Times New Roman" w:cs="Times New Roman"/>
          <w:sz w:val="24"/>
          <w:szCs w:val="24"/>
          <w:bdr w:val="none" w:sz="0" w:space="0" w:color="auto" w:frame="1"/>
          <w:lang w:val="fr-FR"/>
        </w:rPr>
        <w:tab/>
        <w:t>Minimum $2</w:t>
      </w:r>
      <w:r>
        <w:rPr>
          <w:rFonts w:ascii="Times New Roman" w:eastAsia="Times New Roman" w:hAnsi="Times New Roman" w:cs="Times New Roman"/>
          <w:sz w:val="24"/>
          <w:szCs w:val="24"/>
          <w:bdr w:val="none" w:sz="0" w:space="0" w:color="auto" w:frame="1"/>
          <w:lang w:val="fr-FR"/>
        </w:rPr>
        <w:t>.</w:t>
      </w:r>
      <w:r w:rsidR="00140017" w:rsidRPr="00EE6015">
        <w:rPr>
          <w:rFonts w:ascii="Times New Roman" w:eastAsia="Times New Roman" w:hAnsi="Times New Roman" w:cs="Times New Roman"/>
          <w:sz w:val="24"/>
          <w:szCs w:val="24"/>
          <w:bdr w:val="none" w:sz="0" w:space="0" w:color="auto" w:frame="1"/>
          <w:lang w:val="fr-FR"/>
        </w:rPr>
        <w:t>000</w:t>
      </w:r>
      <w:r w:rsidR="001F1C88" w:rsidRPr="00EE6015">
        <w:rPr>
          <w:rFonts w:ascii="Times New Roman" w:eastAsia="Times New Roman" w:hAnsi="Times New Roman" w:cs="Times New Roman"/>
          <w:sz w:val="24"/>
          <w:szCs w:val="24"/>
          <w:bdr w:val="none" w:sz="0" w:space="0" w:color="auto" w:frame="1"/>
          <w:lang w:val="fr-FR"/>
        </w:rPr>
        <w:t>,</w:t>
      </w:r>
      <w:r w:rsidR="00140017" w:rsidRPr="00EE6015">
        <w:rPr>
          <w:rFonts w:ascii="Times New Roman" w:eastAsia="Times New Roman" w:hAnsi="Times New Roman" w:cs="Times New Roman"/>
          <w:sz w:val="24"/>
          <w:szCs w:val="24"/>
          <w:bdr w:val="none" w:sz="0" w:space="0" w:color="auto" w:frame="1"/>
          <w:lang w:val="fr-FR"/>
        </w:rPr>
        <w:t xml:space="preserve"> maximum $11</w:t>
      </w:r>
      <w:r>
        <w:rPr>
          <w:rFonts w:ascii="Times New Roman" w:eastAsia="Times New Roman" w:hAnsi="Times New Roman" w:cs="Times New Roman"/>
          <w:sz w:val="24"/>
          <w:szCs w:val="24"/>
          <w:bdr w:val="none" w:sz="0" w:space="0" w:color="auto" w:frame="1"/>
          <w:lang w:val="fr-FR"/>
        </w:rPr>
        <w:t>.</w:t>
      </w:r>
      <w:r w:rsidR="00140017" w:rsidRPr="00EE6015">
        <w:rPr>
          <w:rFonts w:ascii="Times New Roman" w:eastAsia="Times New Roman" w:hAnsi="Times New Roman" w:cs="Times New Roman"/>
          <w:sz w:val="24"/>
          <w:szCs w:val="24"/>
          <w:bdr w:val="none" w:sz="0" w:space="0" w:color="auto" w:frame="1"/>
          <w:lang w:val="fr-FR"/>
        </w:rPr>
        <w:t>000</w:t>
      </w:r>
    </w:p>
    <w:p w14:paraId="4F44D037" w14:textId="47C3165D" w:rsidR="00140017" w:rsidRPr="00EE6015" w:rsidRDefault="00EE6015" w:rsidP="00140017">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r w:rsidRPr="00EE6015">
        <w:rPr>
          <w:rFonts w:ascii="Times New Roman" w:eastAsia="Times New Roman" w:hAnsi="Times New Roman" w:cs="Times New Roman"/>
          <w:sz w:val="24"/>
          <w:szCs w:val="24"/>
          <w:bdr w:val="none" w:sz="0" w:space="0" w:color="auto" w:frame="1"/>
          <w:lang w:val="fr-FR"/>
        </w:rPr>
        <w:t xml:space="preserve">Mécanisme de financement </w:t>
      </w:r>
      <w:r w:rsidR="00140017" w:rsidRPr="00EE6015">
        <w:rPr>
          <w:rFonts w:ascii="Times New Roman" w:eastAsia="Times New Roman" w:hAnsi="Times New Roman" w:cs="Times New Roman"/>
          <w:sz w:val="24"/>
          <w:szCs w:val="24"/>
          <w:bdr w:val="none" w:sz="0" w:space="0" w:color="auto" w:frame="1"/>
          <w:lang w:val="fr-FR"/>
        </w:rPr>
        <w:t>:</w:t>
      </w:r>
      <w:r w:rsidR="00140017" w:rsidRPr="00EE6015">
        <w:rPr>
          <w:rFonts w:ascii="Times New Roman" w:eastAsia="Times New Roman" w:hAnsi="Times New Roman" w:cs="Times New Roman"/>
          <w:b/>
          <w:bCs/>
          <w:sz w:val="24"/>
          <w:szCs w:val="24"/>
          <w:bdr w:val="none" w:sz="0" w:space="0" w:color="auto" w:frame="1"/>
          <w:lang w:val="fr-FR"/>
        </w:rPr>
        <w:t xml:space="preserve">  </w:t>
      </w:r>
      <w:r w:rsidR="00140017" w:rsidRPr="00EE6015">
        <w:rPr>
          <w:rFonts w:ascii="Times New Roman" w:eastAsia="Times New Roman" w:hAnsi="Times New Roman" w:cs="Times New Roman"/>
          <w:b/>
          <w:bCs/>
          <w:sz w:val="24"/>
          <w:szCs w:val="24"/>
          <w:bdr w:val="none" w:sz="0" w:space="0" w:color="auto" w:frame="1"/>
          <w:lang w:val="fr-FR"/>
        </w:rPr>
        <w:tab/>
      </w:r>
      <w:r w:rsidRPr="00EE6015">
        <w:rPr>
          <w:rFonts w:ascii="Times New Roman" w:eastAsia="Times New Roman" w:hAnsi="Times New Roman" w:cs="Times New Roman"/>
          <w:sz w:val="24"/>
          <w:szCs w:val="24"/>
          <w:lang w:val="fr-FR"/>
        </w:rPr>
        <w:t xml:space="preserve">Subvention </w:t>
      </w:r>
    </w:p>
    <w:p w14:paraId="1DF4A606" w14:textId="5FB2329B" w:rsidR="00140017" w:rsidRPr="00EE6015" w:rsidRDefault="00EE6015" w:rsidP="00140017">
      <w:pPr>
        <w:shd w:val="clear" w:color="auto" w:fill="FFFFFF" w:themeFill="background1"/>
        <w:spacing w:after="0" w:line="240" w:lineRule="auto"/>
        <w:textAlignment w:val="baseline"/>
        <w:rPr>
          <w:rFonts w:ascii="Times New Roman" w:eastAsia="Times New Roman" w:hAnsi="Times New Roman" w:cs="Times New Roman"/>
          <w:sz w:val="24"/>
          <w:szCs w:val="24"/>
          <w:bdr w:val="none" w:sz="0" w:space="0" w:color="auto" w:frame="1"/>
          <w:lang w:val="fr-FR"/>
        </w:rPr>
      </w:pPr>
      <w:r w:rsidRPr="00EE6015">
        <w:rPr>
          <w:rFonts w:ascii="Times New Roman" w:eastAsia="Times New Roman" w:hAnsi="Times New Roman" w:cs="Times New Roman"/>
          <w:sz w:val="24"/>
          <w:szCs w:val="24"/>
          <w:bdr w:val="none" w:sz="0" w:space="0" w:color="auto" w:frame="1"/>
          <w:lang w:val="fr-FR"/>
        </w:rPr>
        <w:t>Démarrage des projets</w:t>
      </w:r>
      <w:r>
        <w:rPr>
          <w:rFonts w:ascii="Times New Roman" w:eastAsia="Times New Roman" w:hAnsi="Times New Roman" w:cs="Times New Roman"/>
          <w:sz w:val="24"/>
          <w:szCs w:val="24"/>
          <w:bdr w:val="none" w:sz="0" w:space="0" w:color="auto" w:frame="1"/>
          <w:lang w:val="fr-FR"/>
        </w:rPr>
        <w:t xml:space="preserve"> prévu </w:t>
      </w:r>
      <w:r w:rsidR="00140017" w:rsidRPr="00EE6015">
        <w:rPr>
          <w:rFonts w:ascii="Times New Roman" w:eastAsia="Times New Roman" w:hAnsi="Times New Roman" w:cs="Times New Roman"/>
          <w:sz w:val="24"/>
          <w:szCs w:val="24"/>
          <w:bdr w:val="none" w:sz="0" w:space="0" w:color="auto" w:frame="1"/>
          <w:lang w:val="fr-FR"/>
        </w:rPr>
        <w:t xml:space="preserve">:  </w:t>
      </w:r>
      <w:r w:rsidR="00140017" w:rsidRPr="00EE6015">
        <w:rPr>
          <w:rFonts w:ascii="Times New Roman" w:eastAsia="Times New Roman" w:hAnsi="Times New Roman" w:cs="Times New Roman"/>
          <w:sz w:val="24"/>
          <w:szCs w:val="24"/>
          <w:bdr w:val="none" w:sz="0" w:space="0" w:color="auto" w:frame="1"/>
          <w:lang w:val="fr-FR"/>
        </w:rPr>
        <w:tab/>
        <w:t>Octobr</w:t>
      </w:r>
      <w:r>
        <w:rPr>
          <w:rFonts w:ascii="Times New Roman" w:eastAsia="Times New Roman" w:hAnsi="Times New Roman" w:cs="Times New Roman"/>
          <w:sz w:val="24"/>
          <w:szCs w:val="24"/>
          <w:bdr w:val="none" w:sz="0" w:space="0" w:color="auto" w:frame="1"/>
          <w:lang w:val="fr-FR"/>
        </w:rPr>
        <w:t>e</w:t>
      </w:r>
      <w:r w:rsidR="00140017" w:rsidRPr="00EE6015">
        <w:rPr>
          <w:rFonts w:ascii="Times New Roman" w:eastAsia="Times New Roman" w:hAnsi="Times New Roman" w:cs="Times New Roman"/>
          <w:sz w:val="24"/>
          <w:szCs w:val="24"/>
          <w:bdr w:val="none" w:sz="0" w:space="0" w:color="auto" w:frame="1"/>
          <w:lang w:val="fr-FR"/>
        </w:rPr>
        <w:t xml:space="preserve"> 2022</w:t>
      </w:r>
    </w:p>
    <w:p w14:paraId="4D91F810" w14:textId="207FD243" w:rsidR="00140017" w:rsidRPr="00D350DD" w:rsidRDefault="00140017" w:rsidP="00140017">
      <w:pPr>
        <w:shd w:val="clear" w:color="auto" w:fill="FFFFFF" w:themeFill="background1"/>
        <w:spacing w:after="0" w:line="240" w:lineRule="auto"/>
        <w:ind w:left="3600" w:hanging="3600"/>
        <w:textAlignment w:val="baseline"/>
        <w:rPr>
          <w:rFonts w:ascii="Times New Roman" w:eastAsia="Times New Roman" w:hAnsi="Times New Roman" w:cs="Times New Roman"/>
          <w:sz w:val="24"/>
          <w:szCs w:val="24"/>
          <w:bdr w:val="none" w:sz="0" w:space="0" w:color="auto" w:frame="1"/>
          <w:lang w:val="fr-FR"/>
        </w:rPr>
      </w:pPr>
      <w:r w:rsidRPr="00D350DD">
        <w:rPr>
          <w:rFonts w:ascii="Times New Roman" w:eastAsia="Times New Roman" w:hAnsi="Times New Roman" w:cs="Times New Roman"/>
          <w:sz w:val="24"/>
          <w:szCs w:val="24"/>
          <w:bdr w:val="none" w:sz="0" w:space="0" w:color="auto" w:frame="1"/>
          <w:lang w:val="fr-FR"/>
        </w:rPr>
        <w:t xml:space="preserve">Type </w:t>
      </w:r>
      <w:r w:rsidR="00D350DD" w:rsidRPr="00D350DD">
        <w:rPr>
          <w:rFonts w:ascii="Times New Roman" w:eastAsia="Times New Roman" w:hAnsi="Times New Roman" w:cs="Times New Roman"/>
          <w:sz w:val="24"/>
          <w:szCs w:val="24"/>
          <w:bdr w:val="none" w:sz="0" w:space="0" w:color="auto" w:frame="1"/>
          <w:lang w:val="fr-FR"/>
        </w:rPr>
        <w:t>de financ</w:t>
      </w:r>
      <w:r w:rsidR="00DB4B5B">
        <w:rPr>
          <w:rFonts w:ascii="Times New Roman" w:eastAsia="Times New Roman" w:hAnsi="Times New Roman" w:cs="Times New Roman"/>
          <w:sz w:val="24"/>
          <w:szCs w:val="24"/>
          <w:bdr w:val="none" w:sz="0" w:space="0" w:color="auto" w:frame="1"/>
          <w:lang w:val="fr-FR"/>
        </w:rPr>
        <w:t>e</w:t>
      </w:r>
      <w:r w:rsidR="00D350DD" w:rsidRPr="00D350DD">
        <w:rPr>
          <w:rFonts w:ascii="Times New Roman" w:eastAsia="Times New Roman" w:hAnsi="Times New Roman" w:cs="Times New Roman"/>
          <w:sz w:val="24"/>
          <w:szCs w:val="24"/>
          <w:bdr w:val="none" w:sz="0" w:space="0" w:color="auto" w:frame="1"/>
          <w:lang w:val="fr-FR"/>
        </w:rPr>
        <w:t xml:space="preserve">ment </w:t>
      </w:r>
      <w:r w:rsidRPr="00D350DD">
        <w:rPr>
          <w:rFonts w:ascii="Times New Roman" w:eastAsia="Times New Roman" w:hAnsi="Times New Roman" w:cs="Times New Roman"/>
          <w:sz w:val="24"/>
          <w:szCs w:val="24"/>
          <w:bdr w:val="none" w:sz="0" w:space="0" w:color="auto" w:frame="1"/>
          <w:lang w:val="fr-FR"/>
        </w:rPr>
        <w:t xml:space="preserve">:  </w:t>
      </w:r>
      <w:r w:rsidRPr="00D350DD">
        <w:rPr>
          <w:rFonts w:ascii="Times New Roman" w:eastAsia="Times New Roman" w:hAnsi="Times New Roman" w:cs="Times New Roman"/>
          <w:sz w:val="24"/>
          <w:szCs w:val="24"/>
          <w:bdr w:val="none" w:sz="0" w:space="0" w:color="auto" w:frame="1"/>
          <w:lang w:val="fr-FR"/>
        </w:rPr>
        <w:tab/>
      </w:r>
      <w:r w:rsidR="00D350DD">
        <w:rPr>
          <w:rFonts w:ascii="Times New Roman" w:eastAsia="Times New Roman" w:hAnsi="Times New Roman" w:cs="Times New Roman"/>
          <w:bCs/>
          <w:sz w:val="24"/>
          <w:szCs w:val="24"/>
          <w:bdr w:val="none" w:sz="0" w:space="0" w:color="auto" w:frame="1"/>
          <w:lang w:val="fr-FR"/>
        </w:rPr>
        <w:t>Fonds de soutien économique</w:t>
      </w:r>
      <w:r w:rsidR="000A43F6" w:rsidRPr="00D350DD">
        <w:rPr>
          <w:rFonts w:ascii="Times New Roman" w:eastAsia="Times New Roman" w:hAnsi="Times New Roman" w:cs="Times New Roman"/>
          <w:sz w:val="24"/>
          <w:szCs w:val="24"/>
          <w:bdr w:val="none" w:sz="0" w:space="0" w:color="auto" w:frame="1"/>
          <w:lang w:val="fr-FR"/>
        </w:rPr>
        <w:t>- Op</w:t>
      </w:r>
      <w:r w:rsidR="00D350DD">
        <w:rPr>
          <w:rFonts w:ascii="Times New Roman" w:eastAsia="Times New Roman" w:hAnsi="Times New Roman" w:cs="Times New Roman"/>
          <w:sz w:val="24"/>
          <w:szCs w:val="24"/>
          <w:bdr w:val="none" w:sz="0" w:space="0" w:color="auto" w:frame="1"/>
          <w:lang w:val="fr-FR"/>
        </w:rPr>
        <w:t>é</w:t>
      </w:r>
      <w:r w:rsidR="000A43F6" w:rsidRPr="00D350DD">
        <w:rPr>
          <w:rFonts w:ascii="Times New Roman" w:eastAsia="Times New Roman" w:hAnsi="Times New Roman" w:cs="Times New Roman"/>
          <w:sz w:val="24"/>
          <w:szCs w:val="24"/>
          <w:bdr w:val="none" w:sz="0" w:space="0" w:color="auto" w:frame="1"/>
          <w:lang w:val="fr-FR"/>
        </w:rPr>
        <w:t xml:space="preserve">rations </w:t>
      </w:r>
      <w:r w:rsidR="00D350DD">
        <w:rPr>
          <w:rFonts w:ascii="Times New Roman" w:eastAsia="Times New Roman" w:hAnsi="Times New Roman" w:cs="Times New Roman"/>
          <w:sz w:val="24"/>
          <w:szCs w:val="24"/>
          <w:bdr w:val="none" w:sz="0" w:space="0" w:color="auto" w:frame="1"/>
          <w:lang w:val="fr-FR"/>
        </w:rPr>
        <w:t>d’urgence</w:t>
      </w:r>
      <w:r w:rsidRPr="00D350DD">
        <w:rPr>
          <w:rFonts w:ascii="Times New Roman" w:eastAsia="Times New Roman" w:hAnsi="Times New Roman" w:cs="Times New Roman"/>
          <w:sz w:val="24"/>
          <w:szCs w:val="24"/>
          <w:bdr w:val="none" w:sz="0" w:space="0" w:color="auto" w:frame="1"/>
          <w:lang w:val="fr-FR"/>
        </w:rPr>
        <w:t xml:space="preserve"> </w:t>
      </w:r>
    </w:p>
    <w:p w14:paraId="73E66D61" w14:textId="77777777" w:rsidR="00140017" w:rsidRPr="00D350DD" w:rsidRDefault="00140017" w:rsidP="00140017">
      <w:pPr>
        <w:shd w:val="clear" w:color="auto" w:fill="FFFFFF" w:themeFill="background1"/>
        <w:spacing w:after="0" w:line="240" w:lineRule="auto"/>
        <w:textAlignment w:val="baseline"/>
        <w:rPr>
          <w:rFonts w:ascii="Times New Roman" w:eastAsia="Times New Roman" w:hAnsi="Times New Roman" w:cs="Times New Roman"/>
          <w:i/>
          <w:iCs/>
          <w:sz w:val="24"/>
          <w:szCs w:val="24"/>
          <w:bdr w:val="none" w:sz="0" w:space="0" w:color="auto" w:frame="1"/>
          <w:lang w:val="fr-FR"/>
        </w:rPr>
      </w:pPr>
    </w:p>
    <w:p w14:paraId="69FF0DD5" w14:textId="4FD27A0B" w:rsidR="00140017" w:rsidRPr="00DB4B5B" w:rsidRDefault="00D350DD" w:rsidP="00140017">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r w:rsidRPr="00DB4B5B">
        <w:rPr>
          <w:rFonts w:ascii="Times New Roman" w:eastAsia="Times New Roman" w:hAnsi="Times New Roman" w:cs="Times New Roman"/>
          <w:sz w:val="24"/>
          <w:szCs w:val="24"/>
          <w:bdr w:val="none" w:sz="0" w:space="0" w:color="auto" w:frame="1"/>
          <w:lang w:val="fr-FR"/>
        </w:rPr>
        <w:t>La présente note est sujette à la disponibilité des fonds</w:t>
      </w:r>
      <w:r w:rsidR="00140017" w:rsidRPr="00DB4B5B">
        <w:rPr>
          <w:rFonts w:ascii="Times New Roman" w:eastAsia="Times New Roman" w:hAnsi="Times New Roman" w:cs="Times New Roman"/>
          <w:sz w:val="24"/>
          <w:szCs w:val="24"/>
          <w:bdr w:val="none" w:sz="0" w:space="0" w:color="auto" w:frame="1"/>
          <w:lang w:val="fr-FR"/>
        </w:rPr>
        <w:t>.</w:t>
      </w:r>
    </w:p>
    <w:p w14:paraId="78C29E49" w14:textId="77777777" w:rsidR="00140017" w:rsidRPr="00DB4B5B" w:rsidRDefault="00140017" w:rsidP="00140017">
      <w:pPr>
        <w:shd w:val="clear" w:color="auto" w:fill="FFFFFF" w:themeFill="background1"/>
        <w:spacing w:after="0" w:line="240" w:lineRule="auto"/>
        <w:rPr>
          <w:rFonts w:ascii="Calibri" w:eastAsia="Calibri" w:hAnsi="Calibri" w:cs="Calibri"/>
          <w:lang w:val="fr-FR"/>
        </w:rPr>
      </w:pPr>
    </w:p>
    <w:p w14:paraId="5D3F44AA" w14:textId="0385900D" w:rsidR="00140017" w:rsidRPr="00D90212" w:rsidRDefault="00140017" w:rsidP="00140017">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r w:rsidRPr="00DB4B5B">
        <w:rPr>
          <w:rFonts w:ascii="Calibri" w:eastAsia="Calibri" w:hAnsi="Calibri" w:cs="Calibri"/>
          <w:lang w:val="fr-FR"/>
        </w:rPr>
        <w:t xml:space="preserve"> </w:t>
      </w:r>
      <w:r w:rsidRPr="00D90212">
        <w:rPr>
          <w:rFonts w:ascii="Times New Roman" w:eastAsia="Times New Roman" w:hAnsi="Times New Roman" w:cs="Times New Roman"/>
          <w:b/>
          <w:bCs/>
          <w:sz w:val="24"/>
          <w:szCs w:val="24"/>
          <w:bdr w:val="none" w:sz="0" w:space="0" w:color="auto" w:frame="1"/>
          <w:lang w:val="fr-FR"/>
        </w:rPr>
        <w:t xml:space="preserve">C. </w:t>
      </w:r>
      <w:r w:rsidR="00DB4B5B">
        <w:rPr>
          <w:rFonts w:ascii="Times New Roman" w:eastAsia="Times New Roman" w:hAnsi="Times New Roman" w:cs="Times New Roman"/>
          <w:b/>
          <w:bCs/>
          <w:sz w:val="24"/>
          <w:szCs w:val="24"/>
          <w:bdr w:val="none" w:sz="0" w:space="0" w:color="auto" w:frame="1"/>
          <w:lang w:val="fr-FR"/>
        </w:rPr>
        <w:t>CRITÈRES</w:t>
      </w:r>
      <w:r w:rsidR="00DB4B5B" w:rsidRPr="00D4297B">
        <w:rPr>
          <w:rFonts w:ascii="Times New Roman" w:eastAsia="Times New Roman" w:hAnsi="Times New Roman" w:cs="Times New Roman"/>
          <w:b/>
          <w:bCs/>
          <w:sz w:val="24"/>
          <w:szCs w:val="24"/>
          <w:bdr w:val="none" w:sz="0" w:space="0" w:color="auto" w:frame="1"/>
          <w:lang w:val="fr-FR"/>
        </w:rPr>
        <w:t xml:space="preserve"> D’ÉLIGIBILITÉ</w:t>
      </w:r>
    </w:p>
    <w:p w14:paraId="5F3A0832" w14:textId="77777777" w:rsidR="00140017" w:rsidRPr="00D90212" w:rsidRDefault="00140017" w:rsidP="00140017">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p>
    <w:p w14:paraId="287B5A81" w14:textId="4DE6DCCD" w:rsidR="00C20C18" w:rsidRPr="00D90212" w:rsidRDefault="00D90212" w:rsidP="00140017">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bookmarkStart w:id="5" w:name="_Hlk81314602"/>
      <w:r w:rsidRPr="00D90212">
        <w:rPr>
          <w:rFonts w:ascii="Times New Roman" w:eastAsia="Times New Roman" w:hAnsi="Times New Roman" w:cs="Times New Roman"/>
          <w:sz w:val="24"/>
          <w:szCs w:val="24"/>
          <w:lang w:val="fr-FR"/>
        </w:rPr>
        <w:t xml:space="preserve">Les </w:t>
      </w:r>
      <w:r w:rsidRPr="004C5984">
        <w:rPr>
          <w:rFonts w:ascii="Times New Roman" w:eastAsia="Times New Roman" w:hAnsi="Times New Roman" w:cs="Times New Roman"/>
          <w:sz w:val="24"/>
          <w:szCs w:val="24"/>
          <w:u w:val="single"/>
          <w:lang w:val="fr-FR"/>
        </w:rPr>
        <w:t>trois critères de base pour être éligible</w:t>
      </w:r>
      <w:r>
        <w:rPr>
          <w:rFonts w:ascii="Times New Roman" w:eastAsia="Times New Roman" w:hAnsi="Times New Roman" w:cs="Times New Roman"/>
          <w:sz w:val="24"/>
          <w:szCs w:val="24"/>
          <w:lang w:val="fr-FR"/>
        </w:rPr>
        <w:t xml:space="preserve"> sont les suivantes</w:t>
      </w:r>
      <w:r w:rsidR="0066259B">
        <w:rPr>
          <w:rFonts w:ascii="Times New Roman" w:eastAsia="Times New Roman" w:hAnsi="Times New Roman" w:cs="Times New Roman"/>
          <w:sz w:val="24"/>
          <w:szCs w:val="24"/>
          <w:lang w:val="fr-FR"/>
        </w:rPr>
        <w:t xml:space="preserve"> </w:t>
      </w:r>
      <w:r w:rsidR="00C20C18" w:rsidRPr="00D90212">
        <w:rPr>
          <w:rFonts w:ascii="Times New Roman" w:eastAsia="Times New Roman" w:hAnsi="Times New Roman" w:cs="Times New Roman"/>
          <w:sz w:val="24"/>
          <w:szCs w:val="24"/>
          <w:lang w:val="fr-FR"/>
        </w:rPr>
        <w:t xml:space="preserve">: </w:t>
      </w:r>
    </w:p>
    <w:p w14:paraId="5AD9BBE5" w14:textId="77777777" w:rsidR="003F0877" w:rsidRPr="00D90212" w:rsidRDefault="003F0877" w:rsidP="00140017">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p>
    <w:p w14:paraId="50594938" w14:textId="76671751" w:rsidR="00140017" w:rsidRPr="001051F7" w:rsidRDefault="001051F7" w:rsidP="00C20C18">
      <w:pPr>
        <w:pStyle w:val="ListParagraph"/>
        <w:numPr>
          <w:ilvl w:val="0"/>
          <w:numId w:val="39"/>
        </w:num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r w:rsidRPr="001051F7">
        <w:rPr>
          <w:rFonts w:ascii="Times New Roman" w:eastAsia="Times New Roman" w:hAnsi="Times New Roman" w:cs="Times New Roman"/>
          <w:sz w:val="24"/>
          <w:szCs w:val="24"/>
          <w:lang w:val="fr-FR"/>
        </w:rPr>
        <w:t>Un</w:t>
      </w:r>
      <w:r w:rsidR="0066259B">
        <w:rPr>
          <w:rFonts w:ascii="Times New Roman" w:eastAsia="Times New Roman" w:hAnsi="Times New Roman" w:cs="Times New Roman"/>
          <w:sz w:val="24"/>
          <w:szCs w:val="24"/>
          <w:lang w:val="fr-FR"/>
        </w:rPr>
        <w:t>e</w:t>
      </w:r>
      <w:r w:rsidRPr="001051F7">
        <w:rPr>
          <w:rFonts w:ascii="Times New Roman" w:eastAsia="Times New Roman" w:hAnsi="Times New Roman" w:cs="Times New Roman"/>
          <w:sz w:val="24"/>
          <w:szCs w:val="24"/>
          <w:lang w:val="fr-FR"/>
        </w:rPr>
        <w:t xml:space="preserve"> organi</w:t>
      </w:r>
      <w:r>
        <w:rPr>
          <w:rFonts w:ascii="Times New Roman" w:eastAsia="Times New Roman" w:hAnsi="Times New Roman" w:cs="Times New Roman"/>
          <w:sz w:val="24"/>
          <w:szCs w:val="24"/>
          <w:lang w:val="fr-FR"/>
        </w:rPr>
        <w:t>s</w:t>
      </w:r>
      <w:r w:rsidRPr="001051F7">
        <w:rPr>
          <w:rFonts w:ascii="Times New Roman" w:eastAsia="Times New Roman" w:hAnsi="Times New Roman" w:cs="Times New Roman"/>
          <w:sz w:val="24"/>
          <w:szCs w:val="24"/>
          <w:lang w:val="fr-FR"/>
        </w:rPr>
        <w:t xml:space="preserve">ation </w:t>
      </w:r>
      <w:r>
        <w:rPr>
          <w:rFonts w:ascii="Times New Roman" w:eastAsia="Times New Roman" w:hAnsi="Times New Roman" w:cs="Times New Roman"/>
          <w:sz w:val="24"/>
          <w:szCs w:val="24"/>
          <w:lang w:val="fr-FR"/>
        </w:rPr>
        <w:t xml:space="preserve">ivoirienne </w:t>
      </w:r>
      <w:r w:rsidRPr="001051F7">
        <w:rPr>
          <w:rFonts w:ascii="Times New Roman" w:eastAsia="Times New Roman" w:hAnsi="Times New Roman" w:cs="Times New Roman"/>
          <w:sz w:val="24"/>
          <w:szCs w:val="24"/>
          <w:lang w:val="fr-FR"/>
        </w:rPr>
        <w:t>non gouvernementale, à</w:t>
      </w:r>
      <w:r>
        <w:rPr>
          <w:rFonts w:ascii="Times New Roman" w:eastAsia="Times New Roman" w:hAnsi="Times New Roman" w:cs="Times New Roman"/>
          <w:sz w:val="24"/>
          <w:szCs w:val="24"/>
          <w:lang w:val="fr-FR"/>
        </w:rPr>
        <w:t xml:space="preserve"> but non lucratif et communautaire</w:t>
      </w:r>
      <w:r w:rsidR="0066259B">
        <w:rPr>
          <w:rFonts w:ascii="Times New Roman" w:eastAsia="Times New Roman" w:hAnsi="Times New Roman" w:cs="Times New Roman"/>
          <w:sz w:val="24"/>
          <w:szCs w:val="24"/>
          <w:lang w:val="fr-FR"/>
        </w:rPr>
        <w:t xml:space="preserve"> enregistrée auprès de l’autorité compétente</w:t>
      </w:r>
      <w:r w:rsidR="00140017" w:rsidRPr="001051F7">
        <w:rPr>
          <w:rFonts w:ascii="Times New Roman" w:eastAsia="Times New Roman" w:hAnsi="Times New Roman" w:cs="Times New Roman"/>
          <w:sz w:val="24"/>
          <w:szCs w:val="24"/>
          <w:lang w:val="fr-FR"/>
        </w:rPr>
        <w:t>.</w:t>
      </w:r>
    </w:p>
    <w:p w14:paraId="0C5AC822" w14:textId="07B8B0C2" w:rsidR="00140017" w:rsidRPr="0066259B" w:rsidRDefault="0066259B" w:rsidP="00C20C18">
      <w:pPr>
        <w:pStyle w:val="ListParagraph"/>
        <w:numPr>
          <w:ilvl w:val="1"/>
          <w:numId w:val="39"/>
        </w:numPr>
        <w:suppressAutoHyphens/>
        <w:spacing w:after="0" w:line="240" w:lineRule="auto"/>
        <w:rPr>
          <w:rFonts w:ascii="Times New Roman" w:eastAsia="Times New Roman" w:hAnsi="Times New Roman" w:cs="Times New Roman"/>
          <w:sz w:val="24"/>
          <w:szCs w:val="24"/>
          <w:lang w:val="fr-FR"/>
        </w:rPr>
      </w:pPr>
      <w:r w:rsidRPr="0066259B">
        <w:rPr>
          <w:rFonts w:ascii="Times New Roman" w:eastAsia="Times New Roman" w:hAnsi="Times New Roman" w:cs="Times New Roman"/>
          <w:sz w:val="24"/>
          <w:szCs w:val="24"/>
          <w:lang w:val="fr-FR"/>
        </w:rPr>
        <w:t>Les ONG, fondations, associations, coopératives, groupements de femmes</w:t>
      </w:r>
      <w:r>
        <w:rPr>
          <w:rFonts w:ascii="Times New Roman" w:eastAsia="Times New Roman" w:hAnsi="Times New Roman" w:cs="Times New Roman"/>
          <w:sz w:val="24"/>
          <w:szCs w:val="24"/>
          <w:lang w:val="fr-FR"/>
        </w:rPr>
        <w:t>, écoles, églises, etc. enregistrés auprès de l’autorité compétente remplissent ce critère d’éligibilité</w:t>
      </w:r>
      <w:r w:rsidR="00140017" w:rsidRPr="0066259B">
        <w:rPr>
          <w:rFonts w:ascii="Times New Roman" w:eastAsia="Times New Roman" w:hAnsi="Times New Roman" w:cs="Times New Roman"/>
          <w:sz w:val="24"/>
          <w:szCs w:val="24"/>
          <w:lang w:val="fr-FR"/>
        </w:rPr>
        <w:t xml:space="preserve">. </w:t>
      </w:r>
    </w:p>
    <w:p w14:paraId="0469CC90" w14:textId="50BF3EC3" w:rsidR="00140017" w:rsidRPr="0066259B" w:rsidRDefault="0066259B" w:rsidP="00140017">
      <w:pPr>
        <w:pStyle w:val="ListParagraph"/>
        <w:numPr>
          <w:ilvl w:val="0"/>
          <w:numId w:val="38"/>
        </w:numPr>
        <w:suppressAutoHyphens/>
        <w:spacing w:after="0" w:line="240" w:lineRule="auto"/>
        <w:rPr>
          <w:rFonts w:ascii="Times New Roman" w:eastAsia="Times New Roman" w:hAnsi="Times New Roman" w:cs="Times New Roman"/>
          <w:sz w:val="24"/>
          <w:szCs w:val="24"/>
          <w:lang w:val="fr-FR"/>
        </w:rPr>
      </w:pPr>
      <w:r w:rsidRPr="0066259B">
        <w:rPr>
          <w:rFonts w:ascii="Times New Roman" w:eastAsia="Times New Roman" w:hAnsi="Times New Roman" w:cs="Times New Roman"/>
          <w:sz w:val="24"/>
          <w:szCs w:val="24"/>
          <w:lang w:val="fr-FR"/>
        </w:rPr>
        <w:t>Toutes les propositions de projet doiv</w:t>
      </w:r>
      <w:r>
        <w:rPr>
          <w:rFonts w:ascii="Times New Roman" w:eastAsia="Times New Roman" w:hAnsi="Times New Roman" w:cs="Times New Roman"/>
          <w:sz w:val="24"/>
          <w:szCs w:val="24"/>
          <w:lang w:val="fr-FR"/>
        </w:rPr>
        <w:t>ent inclure et identifier une contribution significative de la part de la communaut</w:t>
      </w:r>
      <w:r w:rsidR="00F23B19">
        <w:rPr>
          <w:rFonts w:ascii="Times New Roman" w:eastAsia="Times New Roman" w:hAnsi="Times New Roman" w:cs="Times New Roman"/>
          <w:sz w:val="24"/>
          <w:szCs w:val="24"/>
          <w:lang w:val="fr-FR"/>
        </w:rPr>
        <w:t>é</w:t>
      </w:r>
      <w:r>
        <w:rPr>
          <w:rFonts w:ascii="Times New Roman" w:eastAsia="Times New Roman" w:hAnsi="Times New Roman" w:cs="Times New Roman"/>
          <w:sz w:val="24"/>
          <w:szCs w:val="24"/>
          <w:lang w:val="fr-FR"/>
        </w:rPr>
        <w:t xml:space="preserve"> (en argent, en main-d’œuvre et/ou en matériel)</w:t>
      </w:r>
      <w:r w:rsidR="00140017" w:rsidRPr="0066259B">
        <w:rPr>
          <w:rFonts w:ascii="Times New Roman" w:eastAsia="Times New Roman" w:hAnsi="Times New Roman" w:cs="Times New Roman"/>
          <w:sz w:val="24"/>
          <w:szCs w:val="24"/>
          <w:lang w:val="fr-FR"/>
        </w:rPr>
        <w:t xml:space="preserve">. </w:t>
      </w:r>
    </w:p>
    <w:p w14:paraId="69D970E6" w14:textId="71172599" w:rsidR="00140017" w:rsidRPr="0044153A" w:rsidRDefault="0066259B" w:rsidP="00140017">
      <w:pPr>
        <w:pStyle w:val="ListParagraph"/>
        <w:numPr>
          <w:ilvl w:val="0"/>
          <w:numId w:val="38"/>
        </w:numPr>
        <w:suppressAutoHyphens/>
        <w:spacing w:after="0" w:line="240" w:lineRule="auto"/>
        <w:rPr>
          <w:rFonts w:ascii="Times New Roman" w:eastAsia="Times New Roman" w:hAnsi="Times New Roman" w:cs="Times New Roman"/>
          <w:sz w:val="24"/>
          <w:szCs w:val="24"/>
          <w:lang w:val="fr-FR"/>
        </w:rPr>
      </w:pPr>
      <w:r w:rsidRPr="0066259B">
        <w:rPr>
          <w:rFonts w:ascii="Times New Roman" w:eastAsia="Times New Roman" w:hAnsi="Times New Roman" w:cs="Times New Roman"/>
          <w:sz w:val="24"/>
          <w:szCs w:val="24"/>
          <w:lang w:val="fr-FR"/>
        </w:rPr>
        <w:t>Les organisations candidates doivent démontrer de bonnes capacités de gestion sous</w:t>
      </w:r>
      <w:r>
        <w:rPr>
          <w:rFonts w:ascii="Times New Roman" w:eastAsia="Times New Roman" w:hAnsi="Times New Roman" w:cs="Times New Roman"/>
          <w:sz w:val="24"/>
          <w:szCs w:val="24"/>
          <w:lang w:val="fr-FR"/>
        </w:rPr>
        <w:t xml:space="preserve"> la forme de procédures administratives et financières permettant d’éviter la fraude, le gaspillage et des abus</w:t>
      </w:r>
      <w:bookmarkEnd w:id="5"/>
      <w:r>
        <w:rPr>
          <w:rFonts w:ascii="Times New Roman" w:eastAsia="Times New Roman" w:hAnsi="Times New Roman" w:cs="Times New Roman"/>
          <w:sz w:val="24"/>
          <w:szCs w:val="24"/>
          <w:lang w:val="fr-FR"/>
        </w:rPr>
        <w:t xml:space="preserve">. </w:t>
      </w:r>
    </w:p>
    <w:p w14:paraId="55CD176C" w14:textId="77777777" w:rsidR="00140017" w:rsidRPr="0044153A" w:rsidRDefault="00140017" w:rsidP="00140017">
      <w:pPr>
        <w:pStyle w:val="ListParagraph"/>
        <w:shd w:val="clear" w:color="auto" w:fill="FFFFFF" w:themeFill="background1"/>
        <w:spacing w:after="0" w:line="240" w:lineRule="auto"/>
        <w:ind w:left="780"/>
        <w:textAlignment w:val="baseline"/>
        <w:rPr>
          <w:rFonts w:ascii="Times New Roman" w:eastAsia="Times New Roman" w:hAnsi="Times New Roman" w:cs="Times New Roman"/>
          <w:b/>
          <w:bCs/>
          <w:i/>
          <w:iCs/>
          <w:sz w:val="24"/>
          <w:szCs w:val="24"/>
          <w:lang w:val="fr-FR"/>
        </w:rPr>
      </w:pPr>
    </w:p>
    <w:p w14:paraId="38086B58" w14:textId="4CA843DC" w:rsidR="00140017" w:rsidRPr="0066259B" w:rsidRDefault="0066259B" w:rsidP="00140017">
      <w:pPr>
        <w:spacing w:after="0" w:line="240" w:lineRule="auto"/>
        <w:rPr>
          <w:rFonts w:ascii="Times New Roman" w:eastAsia="Times New Roman" w:hAnsi="Times New Roman" w:cs="Times New Roman"/>
          <w:bCs/>
          <w:sz w:val="24"/>
          <w:szCs w:val="24"/>
          <w:lang w:val="fr-FR"/>
        </w:rPr>
      </w:pPr>
      <w:bookmarkStart w:id="6" w:name="_Hlk81314650"/>
      <w:r w:rsidRPr="0066259B">
        <w:rPr>
          <w:rFonts w:ascii="Times New Roman" w:eastAsia="Times New Roman" w:hAnsi="Times New Roman" w:cs="Times New Roman"/>
          <w:bCs/>
          <w:sz w:val="24"/>
          <w:szCs w:val="24"/>
          <w:lang w:val="fr-FR"/>
        </w:rPr>
        <w:t xml:space="preserve">Les entités à but lucrative ou entités commerciales et </w:t>
      </w:r>
      <w:r>
        <w:rPr>
          <w:rFonts w:ascii="Times New Roman" w:eastAsia="Times New Roman" w:hAnsi="Times New Roman" w:cs="Times New Roman"/>
          <w:bCs/>
          <w:sz w:val="24"/>
          <w:szCs w:val="24"/>
          <w:lang w:val="fr-FR"/>
        </w:rPr>
        <w:t xml:space="preserve">les individus </w:t>
      </w:r>
      <w:r>
        <w:rPr>
          <w:rFonts w:ascii="Times New Roman" w:eastAsia="Times New Roman" w:hAnsi="Times New Roman" w:cs="Times New Roman"/>
          <w:bCs/>
          <w:sz w:val="24"/>
          <w:szCs w:val="24"/>
          <w:u w:val="single"/>
          <w:lang w:val="fr-FR"/>
        </w:rPr>
        <w:t>NE SONT PAS ÉLIGIBLES</w:t>
      </w:r>
      <w:r>
        <w:rPr>
          <w:rFonts w:ascii="Times New Roman" w:eastAsia="Times New Roman" w:hAnsi="Times New Roman" w:cs="Times New Roman"/>
          <w:bCs/>
          <w:sz w:val="24"/>
          <w:szCs w:val="24"/>
          <w:lang w:val="fr-FR"/>
        </w:rPr>
        <w:t xml:space="preserve"> au financement du Programme financement.</w:t>
      </w:r>
      <w:r w:rsidR="00140017" w:rsidRPr="0066259B">
        <w:rPr>
          <w:rFonts w:ascii="Times New Roman" w:eastAsia="Times New Roman" w:hAnsi="Times New Roman" w:cs="Times New Roman"/>
          <w:bCs/>
          <w:sz w:val="24"/>
          <w:szCs w:val="24"/>
          <w:lang w:val="fr-FR"/>
        </w:rPr>
        <w:t xml:space="preserve"> </w:t>
      </w:r>
    </w:p>
    <w:p w14:paraId="5758ABB3" w14:textId="7FBFE231" w:rsidR="00ED310B" w:rsidRPr="0066259B" w:rsidRDefault="00ED310B" w:rsidP="00140017">
      <w:pPr>
        <w:spacing w:after="0" w:line="240" w:lineRule="auto"/>
        <w:rPr>
          <w:rFonts w:ascii="Times New Roman" w:eastAsia="Times New Roman" w:hAnsi="Times New Roman" w:cs="Times New Roman"/>
          <w:bCs/>
          <w:sz w:val="24"/>
          <w:szCs w:val="24"/>
          <w:lang w:val="fr-FR"/>
        </w:rPr>
      </w:pPr>
    </w:p>
    <w:bookmarkEnd w:id="6"/>
    <w:p w14:paraId="0B87C79A" w14:textId="71DC526A" w:rsidR="00ED310B" w:rsidRPr="009A7358" w:rsidRDefault="0066259B" w:rsidP="00ED310B">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r w:rsidRPr="009A7358">
        <w:rPr>
          <w:rFonts w:ascii="Times New Roman" w:eastAsia="Times New Roman" w:hAnsi="Times New Roman" w:cs="Times New Roman"/>
          <w:b/>
          <w:bCs/>
          <w:sz w:val="24"/>
          <w:szCs w:val="24"/>
          <w:lang w:val="fr-FR"/>
        </w:rPr>
        <w:t xml:space="preserve">Restrictions de financement </w:t>
      </w:r>
      <w:r w:rsidR="00ED310B" w:rsidRPr="009A7358">
        <w:rPr>
          <w:rFonts w:ascii="Times New Roman" w:eastAsia="Times New Roman" w:hAnsi="Times New Roman" w:cs="Times New Roman"/>
          <w:b/>
          <w:bCs/>
          <w:sz w:val="24"/>
          <w:szCs w:val="24"/>
          <w:lang w:val="fr-FR"/>
        </w:rPr>
        <w:t>:</w:t>
      </w:r>
      <w:r w:rsidR="00ED310B" w:rsidRPr="009A7358">
        <w:rPr>
          <w:rFonts w:ascii="Times New Roman" w:eastAsia="Times New Roman" w:hAnsi="Times New Roman" w:cs="Times New Roman"/>
          <w:sz w:val="24"/>
          <w:szCs w:val="24"/>
          <w:lang w:val="fr-FR"/>
        </w:rPr>
        <w:t xml:space="preserve"> </w:t>
      </w:r>
    </w:p>
    <w:p w14:paraId="7301036F" w14:textId="77777777" w:rsidR="00ED310B" w:rsidRPr="009A7358" w:rsidRDefault="00ED310B" w:rsidP="00ED310B">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p>
    <w:p w14:paraId="08EDA4C6" w14:textId="03EA400F" w:rsidR="00ED310B" w:rsidRPr="0066259B" w:rsidRDefault="0066259B" w:rsidP="00ED310B">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r w:rsidRPr="0066259B">
        <w:rPr>
          <w:rFonts w:ascii="Times New Roman" w:eastAsia="Times New Roman" w:hAnsi="Times New Roman" w:cs="Times New Roman"/>
          <w:sz w:val="24"/>
          <w:szCs w:val="24"/>
          <w:bdr w:val="none" w:sz="0" w:space="0" w:color="auto" w:frame="1"/>
          <w:lang w:val="fr-FR"/>
        </w:rPr>
        <w:t xml:space="preserve">Les types de projets suivants </w:t>
      </w:r>
      <w:r>
        <w:rPr>
          <w:rFonts w:ascii="Times New Roman" w:eastAsia="Times New Roman" w:hAnsi="Times New Roman" w:cs="Times New Roman"/>
          <w:bCs/>
          <w:sz w:val="24"/>
          <w:szCs w:val="24"/>
          <w:u w:val="single"/>
          <w:lang w:val="fr-FR"/>
        </w:rPr>
        <w:t>NE SONT PAS ÉLIGIBLES</w:t>
      </w:r>
      <w:r w:rsidRPr="0066259B">
        <w:rPr>
          <w:rFonts w:ascii="Times New Roman" w:eastAsia="Times New Roman" w:hAnsi="Times New Roman" w:cs="Times New Roman"/>
          <w:sz w:val="24"/>
          <w:szCs w:val="24"/>
          <w:bdr w:val="none" w:sz="0" w:space="0" w:color="auto" w:frame="1"/>
          <w:lang w:val="fr-FR"/>
        </w:rPr>
        <w:t xml:space="preserve"> au financement</w:t>
      </w:r>
      <w:r w:rsidR="009A7358">
        <w:rPr>
          <w:rFonts w:ascii="Times New Roman" w:eastAsia="Times New Roman" w:hAnsi="Times New Roman" w:cs="Times New Roman"/>
          <w:sz w:val="24"/>
          <w:szCs w:val="24"/>
          <w:bdr w:val="none" w:sz="0" w:space="0" w:color="auto" w:frame="1"/>
          <w:lang w:val="fr-FR"/>
        </w:rPr>
        <w:t xml:space="preserve"> </w:t>
      </w:r>
      <w:r w:rsidR="00ED310B" w:rsidRPr="0066259B">
        <w:rPr>
          <w:rFonts w:ascii="Times New Roman" w:eastAsia="Times New Roman" w:hAnsi="Times New Roman" w:cs="Times New Roman"/>
          <w:sz w:val="24"/>
          <w:szCs w:val="24"/>
          <w:bdr w:val="none" w:sz="0" w:space="0" w:color="auto" w:frame="1"/>
          <w:lang w:val="fr-FR"/>
        </w:rPr>
        <w:t>:</w:t>
      </w:r>
      <w:r w:rsidR="00ED310B" w:rsidRPr="0066259B">
        <w:rPr>
          <w:rFonts w:ascii="Times New Roman" w:eastAsia="Times New Roman" w:hAnsi="Times New Roman" w:cs="Times New Roman"/>
          <w:b/>
          <w:bCs/>
          <w:sz w:val="24"/>
          <w:szCs w:val="24"/>
          <w:bdr w:val="none" w:sz="0" w:space="0" w:color="auto" w:frame="1"/>
          <w:lang w:val="fr-FR"/>
        </w:rPr>
        <w:t xml:space="preserve"> </w:t>
      </w:r>
    </w:p>
    <w:p w14:paraId="1FD705B1" w14:textId="77777777" w:rsidR="00ED310B" w:rsidRPr="0066259B" w:rsidRDefault="00ED310B" w:rsidP="00ED310B">
      <w:pPr>
        <w:shd w:val="clear" w:color="auto" w:fill="FFFFFF"/>
        <w:spacing w:after="0" w:line="240" w:lineRule="auto"/>
        <w:textAlignment w:val="baseline"/>
        <w:rPr>
          <w:rFonts w:ascii="Times New Roman" w:eastAsia="Times New Roman" w:hAnsi="Times New Roman" w:cs="Times New Roman"/>
          <w:i/>
          <w:sz w:val="24"/>
          <w:szCs w:val="24"/>
          <w:lang w:val="fr-FR"/>
        </w:rPr>
      </w:pPr>
    </w:p>
    <w:p w14:paraId="17020EE7" w14:textId="1EDE0DB1" w:rsidR="00ED310B" w:rsidRPr="009A7358" w:rsidRDefault="009A7358"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lang w:val="fr-FR"/>
        </w:rPr>
      </w:pPr>
      <w:r w:rsidRPr="00D4297B">
        <w:rPr>
          <w:rFonts w:ascii="Times New Roman" w:hAnsi="Times New Roman" w:cs="Times New Roman"/>
          <w:sz w:val="24"/>
          <w:szCs w:val="24"/>
          <w:lang w:val="fr-FR"/>
        </w:rPr>
        <w:t>Les demandes en vue d’acquérir des équipements sophistiqués tels que les véhicules, les ordinateurs, les appareils de projection, les chaînes de musique stéréo, etc</w:t>
      </w:r>
      <w:r w:rsidR="00ED310B" w:rsidRPr="009A7358">
        <w:rPr>
          <w:rFonts w:ascii="Times New Roman" w:hAnsi="Times New Roman" w:cs="Times New Roman"/>
          <w:sz w:val="24"/>
          <w:szCs w:val="24"/>
          <w:lang w:val="fr-FR"/>
        </w:rPr>
        <w:t xml:space="preserve">. </w:t>
      </w:r>
    </w:p>
    <w:p w14:paraId="45025EDA" w14:textId="29E94BF4" w:rsidR="00ED310B" w:rsidRPr="009A7358" w:rsidRDefault="009A7358"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lang w:val="fr-FR"/>
        </w:rPr>
      </w:pPr>
      <w:r w:rsidRPr="00D4297B">
        <w:rPr>
          <w:rFonts w:ascii="Times New Roman" w:eastAsia="Times New Roman" w:hAnsi="Times New Roman" w:cs="Times New Roman"/>
          <w:sz w:val="24"/>
          <w:szCs w:val="24"/>
          <w:lang w:val="fr-FR"/>
        </w:rPr>
        <w:t>Les projets liés à une activité politique partisane</w:t>
      </w:r>
      <w:r>
        <w:rPr>
          <w:rFonts w:ascii="Times New Roman" w:eastAsia="Times New Roman" w:hAnsi="Times New Roman" w:cs="Times New Roman"/>
          <w:sz w:val="24"/>
          <w:szCs w:val="24"/>
          <w:lang w:val="fr-FR"/>
        </w:rPr>
        <w:t xml:space="preserve"> </w:t>
      </w:r>
      <w:r w:rsidR="00ED310B" w:rsidRPr="009A7358">
        <w:rPr>
          <w:rFonts w:ascii="Times New Roman" w:eastAsia="Times New Roman" w:hAnsi="Times New Roman" w:cs="Times New Roman"/>
          <w:sz w:val="24"/>
          <w:szCs w:val="24"/>
          <w:lang w:val="fr-FR"/>
        </w:rPr>
        <w:t>;</w:t>
      </w:r>
    </w:p>
    <w:p w14:paraId="06FDAE1C" w14:textId="03DC5256" w:rsidR="00ED310B" w:rsidRPr="009A7358" w:rsidRDefault="009A7358"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lang w:val="fr-FR"/>
        </w:rPr>
      </w:pPr>
      <w:r w:rsidRPr="00D4297B">
        <w:rPr>
          <w:rFonts w:ascii="Times New Roman" w:eastAsia="Times New Roman" w:hAnsi="Times New Roman" w:cs="Times New Roman"/>
          <w:sz w:val="24"/>
          <w:szCs w:val="24"/>
          <w:lang w:val="fr-FR"/>
        </w:rPr>
        <w:t>Les projets qui soutiennent des activités religieuses spécifiques</w:t>
      </w:r>
      <w:r>
        <w:rPr>
          <w:rFonts w:ascii="Times New Roman" w:eastAsia="Times New Roman" w:hAnsi="Times New Roman" w:cs="Times New Roman"/>
          <w:sz w:val="24"/>
          <w:szCs w:val="24"/>
          <w:lang w:val="fr-FR"/>
        </w:rPr>
        <w:t xml:space="preserve"> </w:t>
      </w:r>
      <w:r w:rsidR="00ED310B" w:rsidRPr="009A7358">
        <w:rPr>
          <w:rFonts w:ascii="Times New Roman" w:eastAsia="Times New Roman" w:hAnsi="Times New Roman" w:cs="Times New Roman"/>
          <w:sz w:val="24"/>
          <w:szCs w:val="24"/>
          <w:lang w:val="fr-FR"/>
        </w:rPr>
        <w:t>;</w:t>
      </w:r>
    </w:p>
    <w:p w14:paraId="4D0D24A3" w14:textId="5AEA8E89" w:rsidR="00ED310B" w:rsidRPr="009A7358" w:rsidRDefault="009A7358"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lang w:val="fr-FR"/>
        </w:rPr>
      </w:pPr>
      <w:r w:rsidRPr="009A7358">
        <w:rPr>
          <w:rFonts w:ascii="Times New Roman" w:eastAsia="Times New Roman" w:hAnsi="Times New Roman" w:cs="Times New Roman"/>
          <w:sz w:val="24"/>
          <w:szCs w:val="24"/>
          <w:lang w:val="fr-FR"/>
        </w:rPr>
        <w:t xml:space="preserve">Les activités de bienfaisance ou de lobbying pour des législations </w:t>
      </w:r>
      <w:r>
        <w:rPr>
          <w:rFonts w:ascii="Times New Roman" w:eastAsia="Times New Roman" w:hAnsi="Times New Roman" w:cs="Times New Roman"/>
          <w:sz w:val="24"/>
          <w:szCs w:val="24"/>
          <w:lang w:val="fr-FR"/>
        </w:rPr>
        <w:t xml:space="preserve">ou projets </w:t>
      </w:r>
      <w:r w:rsidRPr="009A7358">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pécifiques</w:t>
      </w:r>
      <w:r w:rsidR="00230186">
        <w:rPr>
          <w:rFonts w:ascii="Times New Roman" w:eastAsia="Times New Roman" w:hAnsi="Times New Roman" w:cs="Times New Roman"/>
          <w:sz w:val="24"/>
          <w:szCs w:val="24"/>
          <w:lang w:val="fr-FR"/>
        </w:rPr>
        <w:t xml:space="preserve"> </w:t>
      </w:r>
      <w:r w:rsidR="00ED310B" w:rsidRPr="009A7358">
        <w:rPr>
          <w:rFonts w:ascii="Times New Roman" w:eastAsia="Times New Roman" w:hAnsi="Times New Roman" w:cs="Times New Roman"/>
          <w:sz w:val="24"/>
          <w:szCs w:val="24"/>
          <w:lang w:val="fr-FR"/>
        </w:rPr>
        <w:t>;</w:t>
      </w:r>
    </w:p>
    <w:p w14:paraId="0C437176" w14:textId="52134898" w:rsidR="00ED310B" w:rsidRPr="00EF0A34" w:rsidRDefault="009A7358"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rPr>
      </w:pPr>
      <w:r w:rsidRPr="00D4297B">
        <w:rPr>
          <w:rFonts w:ascii="Times New Roman" w:eastAsia="Times New Roman" w:hAnsi="Times New Roman" w:cs="Times New Roman"/>
          <w:sz w:val="24"/>
          <w:szCs w:val="24"/>
          <w:lang w:val="fr-FR"/>
        </w:rPr>
        <w:t>La recherche scientifique</w:t>
      </w:r>
      <w:r>
        <w:rPr>
          <w:rFonts w:ascii="Times New Roman" w:eastAsia="Times New Roman" w:hAnsi="Times New Roman" w:cs="Times New Roman"/>
          <w:sz w:val="24"/>
          <w:szCs w:val="24"/>
          <w:lang w:val="fr-FR"/>
        </w:rPr>
        <w:t xml:space="preserve"> </w:t>
      </w:r>
      <w:r w:rsidR="00ED310B" w:rsidRPr="00EF0A34">
        <w:rPr>
          <w:rFonts w:ascii="Times New Roman" w:eastAsia="Times New Roman" w:hAnsi="Times New Roman" w:cs="Times New Roman"/>
          <w:sz w:val="24"/>
          <w:szCs w:val="24"/>
        </w:rPr>
        <w:t>;</w:t>
      </w:r>
    </w:p>
    <w:p w14:paraId="12647318" w14:textId="59E58158" w:rsidR="00ED310B" w:rsidRPr="009A7358" w:rsidRDefault="009A7358"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lang w:val="fr-FR"/>
        </w:rPr>
      </w:pPr>
      <w:r w:rsidRPr="00D4297B">
        <w:rPr>
          <w:rFonts w:ascii="Times New Roman" w:eastAsia="Times New Roman" w:hAnsi="Times New Roman" w:cs="Times New Roman"/>
          <w:sz w:val="24"/>
          <w:szCs w:val="24"/>
          <w:lang w:val="fr-FR"/>
        </w:rPr>
        <w:t>Les projets qui sont une copie des projets existant</w:t>
      </w:r>
      <w:r>
        <w:rPr>
          <w:rFonts w:ascii="Times New Roman" w:eastAsia="Times New Roman" w:hAnsi="Times New Roman" w:cs="Times New Roman"/>
          <w:sz w:val="24"/>
          <w:szCs w:val="24"/>
          <w:lang w:val="fr-FR"/>
        </w:rPr>
        <w:t xml:space="preserve">s </w:t>
      </w:r>
      <w:r w:rsidR="00ED310B" w:rsidRPr="009A7358">
        <w:rPr>
          <w:rFonts w:ascii="Times New Roman" w:eastAsia="Times New Roman" w:hAnsi="Times New Roman" w:cs="Times New Roman"/>
          <w:sz w:val="24"/>
          <w:szCs w:val="24"/>
          <w:lang w:val="fr-FR"/>
        </w:rPr>
        <w:t xml:space="preserve">; </w:t>
      </w:r>
    </w:p>
    <w:p w14:paraId="32A00E2D" w14:textId="029F0C32" w:rsidR="00ED310B" w:rsidRPr="009A7358" w:rsidRDefault="009A7358"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lang w:val="fr-FR"/>
        </w:rPr>
      </w:pPr>
      <w:r w:rsidRPr="00D4297B">
        <w:rPr>
          <w:rFonts w:ascii="Times New Roman" w:hAnsi="Times New Roman" w:cs="Times New Roman"/>
          <w:sz w:val="24"/>
          <w:szCs w:val="24"/>
          <w:lang w:val="fr-FR"/>
        </w:rPr>
        <w:t>Les entreprises commerciales et privées</w:t>
      </w:r>
      <w:r>
        <w:rPr>
          <w:rFonts w:ascii="Times New Roman" w:hAnsi="Times New Roman" w:cs="Times New Roman"/>
          <w:sz w:val="24"/>
          <w:szCs w:val="24"/>
          <w:lang w:val="fr-FR"/>
        </w:rPr>
        <w:t xml:space="preserve"> </w:t>
      </w:r>
      <w:r w:rsidR="00ED310B" w:rsidRPr="009A7358">
        <w:rPr>
          <w:rFonts w:ascii="Times New Roman" w:hAnsi="Times New Roman" w:cs="Times New Roman"/>
          <w:sz w:val="24"/>
          <w:szCs w:val="24"/>
          <w:lang w:val="fr-FR"/>
        </w:rPr>
        <w:t xml:space="preserve">; </w:t>
      </w:r>
    </w:p>
    <w:p w14:paraId="414C9F80" w14:textId="53D79348" w:rsidR="00ED310B" w:rsidRPr="009A7358" w:rsidRDefault="009A7358" w:rsidP="00ED310B">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lang w:val="fr-FR"/>
        </w:rPr>
      </w:pPr>
      <w:r w:rsidRPr="009A7358">
        <w:rPr>
          <w:rFonts w:ascii="Times New Roman" w:hAnsi="Times New Roman" w:cs="Times New Roman"/>
          <w:sz w:val="24"/>
          <w:szCs w:val="24"/>
          <w:lang w:val="fr-FR"/>
        </w:rPr>
        <w:t>L’achat de pesticides, herbicides</w:t>
      </w:r>
      <w:r w:rsidR="00230186">
        <w:rPr>
          <w:rFonts w:ascii="Times New Roman" w:hAnsi="Times New Roman" w:cs="Times New Roman"/>
          <w:sz w:val="24"/>
          <w:szCs w:val="24"/>
          <w:lang w:val="fr-FR"/>
        </w:rPr>
        <w:t xml:space="preserve"> </w:t>
      </w:r>
      <w:r w:rsidRPr="009A7358">
        <w:rPr>
          <w:rFonts w:ascii="Times New Roman" w:hAnsi="Times New Roman" w:cs="Times New Roman"/>
          <w:sz w:val="24"/>
          <w:szCs w:val="24"/>
          <w:lang w:val="fr-FR"/>
        </w:rPr>
        <w:t>; les bourses d’études, ateliers ou séminaires à l’exception des formations dans le cadre de la mise en œuvre de projets spécifiques)</w:t>
      </w:r>
      <w:r w:rsidR="00F23B19">
        <w:rPr>
          <w:rFonts w:ascii="Times New Roman" w:hAnsi="Times New Roman" w:cs="Times New Roman"/>
          <w:sz w:val="24"/>
          <w:szCs w:val="24"/>
          <w:lang w:val="fr-FR"/>
        </w:rPr>
        <w:t xml:space="preserve"> </w:t>
      </w:r>
      <w:r w:rsidR="00486031" w:rsidRPr="009A7358">
        <w:rPr>
          <w:rFonts w:ascii="Times New Roman" w:hAnsi="Times New Roman" w:cs="Times New Roman"/>
          <w:sz w:val="24"/>
          <w:szCs w:val="24"/>
          <w:lang w:val="fr-FR"/>
        </w:rPr>
        <w:t>;</w:t>
      </w:r>
    </w:p>
    <w:p w14:paraId="7F556EC7" w14:textId="103A2633" w:rsidR="00ED310B" w:rsidRPr="009A7358" w:rsidRDefault="009A7358" w:rsidP="00140017">
      <w:pPr>
        <w:numPr>
          <w:ilvl w:val="1"/>
          <w:numId w:val="2"/>
        </w:numPr>
        <w:shd w:val="clear" w:color="auto" w:fill="FFFFFF"/>
        <w:tabs>
          <w:tab w:val="clear" w:pos="1440"/>
          <w:tab w:val="num" w:pos="720"/>
        </w:tabs>
        <w:spacing w:after="0" w:line="240" w:lineRule="auto"/>
        <w:ind w:left="720"/>
        <w:textAlignment w:val="baseline"/>
        <w:rPr>
          <w:rFonts w:ascii="Times New Roman" w:eastAsia="Times New Roman" w:hAnsi="Times New Roman" w:cs="Times New Roman"/>
          <w:sz w:val="24"/>
          <w:szCs w:val="24"/>
          <w:lang w:val="fr-FR"/>
        </w:rPr>
      </w:pPr>
      <w:r w:rsidRPr="00D4297B">
        <w:rPr>
          <w:rFonts w:ascii="Times New Roman" w:hAnsi="Times New Roman" w:cs="Times New Roman"/>
          <w:sz w:val="24"/>
          <w:szCs w:val="24"/>
          <w:lang w:val="fr-FR"/>
        </w:rPr>
        <w:t>Les projets de construction, bien que certains projets tels que la réhabilitation des cantines scolaires ou de centres de santé ou d'autres bâtiments qui impliquent très peu de construction et de risques puissent être éligibles</w:t>
      </w:r>
      <w:r w:rsidR="00ED310B" w:rsidRPr="009A7358">
        <w:rPr>
          <w:rFonts w:ascii="Times New Roman" w:hAnsi="Times New Roman" w:cs="Times New Roman"/>
          <w:sz w:val="24"/>
          <w:szCs w:val="24"/>
          <w:lang w:val="fr-FR"/>
        </w:rPr>
        <w:t xml:space="preserve">. </w:t>
      </w:r>
    </w:p>
    <w:p w14:paraId="360AD208" w14:textId="77777777" w:rsidR="00140017" w:rsidRPr="009A7358" w:rsidRDefault="00140017" w:rsidP="00140017">
      <w:pPr>
        <w:spacing w:after="0" w:line="240" w:lineRule="auto"/>
        <w:rPr>
          <w:rFonts w:ascii="Times New Roman" w:eastAsia="Times New Roman" w:hAnsi="Times New Roman" w:cs="Times New Roman"/>
          <w:b/>
          <w:sz w:val="24"/>
          <w:szCs w:val="24"/>
          <w:lang w:val="fr-FR"/>
        </w:rPr>
      </w:pPr>
    </w:p>
    <w:p w14:paraId="5828462F" w14:textId="61B8A11B" w:rsidR="00140017" w:rsidRPr="00230186" w:rsidRDefault="00140017" w:rsidP="00140017">
      <w:pPr>
        <w:shd w:val="clear" w:color="auto" w:fill="FFFFFF" w:themeFill="background1"/>
        <w:spacing w:after="0" w:line="240" w:lineRule="auto"/>
        <w:textAlignment w:val="baseline"/>
        <w:rPr>
          <w:rFonts w:ascii="Times New Roman" w:eastAsia="Times New Roman" w:hAnsi="Times New Roman" w:cs="Times New Roman"/>
          <w:b/>
          <w:bCs/>
          <w:sz w:val="24"/>
          <w:szCs w:val="24"/>
          <w:bdr w:val="none" w:sz="0" w:space="0" w:color="auto" w:frame="1"/>
          <w:lang w:val="fr-FR"/>
        </w:rPr>
      </w:pPr>
      <w:r w:rsidRPr="00230186">
        <w:rPr>
          <w:rFonts w:ascii="Times New Roman" w:eastAsia="Times New Roman" w:hAnsi="Times New Roman" w:cs="Times New Roman"/>
          <w:b/>
          <w:bCs/>
          <w:sz w:val="24"/>
          <w:szCs w:val="24"/>
          <w:bdr w:val="none" w:sz="0" w:space="0" w:color="auto" w:frame="1"/>
          <w:lang w:val="fr-FR"/>
        </w:rPr>
        <w:t xml:space="preserve">D. </w:t>
      </w:r>
      <w:r w:rsidR="00230186" w:rsidRPr="00D4297B">
        <w:rPr>
          <w:rFonts w:ascii="Times New Roman" w:eastAsia="Times New Roman" w:hAnsi="Times New Roman" w:cs="Times New Roman"/>
          <w:b/>
          <w:bCs/>
          <w:sz w:val="24"/>
          <w:szCs w:val="24"/>
          <w:bdr w:val="none" w:sz="0" w:space="0" w:color="auto" w:frame="1"/>
          <w:lang w:val="fr-FR"/>
        </w:rPr>
        <w:t xml:space="preserve">SOUMISSION DES </w:t>
      </w:r>
      <w:r w:rsidR="00230186">
        <w:rPr>
          <w:rFonts w:ascii="Times New Roman" w:eastAsia="Times New Roman" w:hAnsi="Times New Roman" w:cs="Times New Roman"/>
          <w:b/>
          <w:bCs/>
          <w:sz w:val="24"/>
          <w:szCs w:val="24"/>
          <w:bdr w:val="none" w:sz="0" w:space="0" w:color="auto" w:frame="1"/>
          <w:lang w:val="fr-FR"/>
        </w:rPr>
        <w:t>PROPOSITIONS DE PROJETS</w:t>
      </w:r>
    </w:p>
    <w:p w14:paraId="1C196BA4" w14:textId="77777777" w:rsidR="00140017" w:rsidRPr="00230186" w:rsidRDefault="00140017" w:rsidP="00140017">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p>
    <w:p w14:paraId="16434201" w14:textId="13E86BA1" w:rsidR="00140017" w:rsidRPr="00230186" w:rsidRDefault="00230186" w:rsidP="00140017">
      <w:pPr>
        <w:shd w:val="clear" w:color="auto" w:fill="FFFFFF"/>
        <w:spacing w:after="0" w:line="240" w:lineRule="auto"/>
        <w:textAlignment w:val="baseline"/>
        <w:rPr>
          <w:rFonts w:ascii="Times New Roman" w:eastAsia="Times New Roman" w:hAnsi="Times New Roman" w:cs="Times New Roman"/>
          <w:b/>
          <w:sz w:val="24"/>
          <w:szCs w:val="24"/>
          <w:lang w:val="fr-FR"/>
        </w:rPr>
      </w:pPr>
      <w:r w:rsidRPr="00C75D09">
        <w:rPr>
          <w:rFonts w:ascii="Times New Roman" w:eastAsia="Times New Roman" w:hAnsi="Times New Roman" w:cs="Times New Roman"/>
          <w:b/>
          <w:sz w:val="24"/>
          <w:szCs w:val="24"/>
          <w:lang w:val="fr-FR"/>
        </w:rPr>
        <w:t>Contenu et forme du dossier de soumission</w:t>
      </w:r>
      <w:r>
        <w:rPr>
          <w:rFonts w:ascii="Times New Roman" w:eastAsia="Times New Roman" w:hAnsi="Times New Roman" w:cs="Times New Roman"/>
          <w:b/>
          <w:sz w:val="24"/>
          <w:szCs w:val="24"/>
          <w:lang w:val="fr-FR"/>
        </w:rPr>
        <w:t xml:space="preserve"> </w:t>
      </w:r>
      <w:r w:rsidR="00140017" w:rsidRPr="00230186">
        <w:rPr>
          <w:rFonts w:ascii="Times New Roman" w:eastAsia="Times New Roman" w:hAnsi="Times New Roman" w:cs="Times New Roman"/>
          <w:b/>
          <w:sz w:val="24"/>
          <w:szCs w:val="24"/>
          <w:lang w:val="fr-FR"/>
        </w:rPr>
        <w:t xml:space="preserve">: </w:t>
      </w:r>
    </w:p>
    <w:p w14:paraId="2D47E885" w14:textId="77777777" w:rsidR="00140017" w:rsidRPr="00230186" w:rsidRDefault="00140017" w:rsidP="00140017">
      <w:pPr>
        <w:shd w:val="clear" w:color="auto" w:fill="FFFFFF"/>
        <w:spacing w:after="0" w:line="240" w:lineRule="auto"/>
        <w:textAlignment w:val="baseline"/>
        <w:rPr>
          <w:rFonts w:ascii="Times New Roman" w:eastAsia="Times New Roman" w:hAnsi="Times New Roman" w:cs="Times New Roman"/>
          <w:b/>
          <w:sz w:val="24"/>
          <w:szCs w:val="24"/>
          <w:lang w:val="fr-FR"/>
        </w:rPr>
      </w:pPr>
    </w:p>
    <w:p w14:paraId="3AB00D16" w14:textId="4AD9C4BA" w:rsidR="00140017" w:rsidRPr="00230186" w:rsidRDefault="00230186" w:rsidP="00140017">
      <w:pPr>
        <w:shd w:val="clear" w:color="auto" w:fill="FFFFFF"/>
        <w:spacing w:after="0" w:line="240" w:lineRule="auto"/>
        <w:textAlignment w:val="baseline"/>
        <w:rPr>
          <w:rFonts w:ascii="Times New Roman" w:eastAsia="Times New Roman" w:hAnsi="Times New Roman" w:cs="Times New Roman"/>
          <w:sz w:val="24"/>
          <w:szCs w:val="24"/>
          <w:lang w:val="fr-FR"/>
        </w:rPr>
      </w:pPr>
      <w:bookmarkStart w:id="7" w:name="_Hlk81315047"/>
      <w:r w:rsidRPr="00230186">
        <w:rPr>
          <w:rFonts w:ascii="Times New Roman" w:eastAsia="Times New Roman" w:hAnsi="Times New Roman" w:cs="Times New Roman"/>
          <w:sz w:val="24"/>
          <w:szCs w:val="24"/>
          <w:lang w:val="fr-FR"/>
        </w:rPr>
        <w:t xml:space="preserve">Les organisations candidates doivent se </w:t>
      </w:r>
      <w:r>
        <w:rPr>
          <w:rFonts w:ascii="Times New Roman" w:eastAsia="Times New Roman" w:hAnsi="Times New Roman" w:cs="Times New Roman"/>
          <w:sz w:val="24"/>
          <w:szCs w:val="24"/>
          <w:lang w:val="fr-FR"/>
        </w:rPr>
        <w:t>référer</w:t>
      </w:r>
      <w:r w:rsidRPr="00230186">
        <w:rPr>
          <w:rFonts w:ascii="Times New Roman" w:eastAsia="Times New Roman" w:hAnsi="Times New Roman" w:cs="Times New Roman"/>
          <w:sz w:val="24"/>
          <w:szCs w:val="24"/>
          <w:lang w:val="fr-FR"/>
        </w:rPr>
        <w:t xml:space="preserve"> au Modèle de soumis</w:t>
      </w:r>
      <w:r>
        <w:rPr>
          <w:rFonts w:ascii="Times New Roman" w:eastAsia="Times New Roman" w:hAnsi="Times New Roman" w:cs="Times New Roman"/>
          <w:sz w:val="24"/>
          <w:szCs w:val="24"/>
          <w:lang w:val="fr-FR"/>
        </w:rPr>
        <w:t>sion pour s’assurer que tous les détails sont inclus</w:t>
      </w:r>
      <w:bookmarkEnd w:id="7"/>
      <w:r w:rsidR="00140017" w:rsidRPr="00230186">
        <w:rPr>
          <w:rFonts w:ascii="Times New Roman" w:eastAsia="Times New Roman" w:hAnsi="Times New Roman" w:cs="Times New Roman"/>
          <w:sz w:val="24"/>
          <w:szCs w:val="24"/>
          <w:lang w:val="fr-FR"/>
        </w:rPr>
        <w:t xml:space="preserve">. </w:t>
      </w:r>
      <w:r w:rsidR="00C44441" w:rsidRPr="00230186">
        <w:rPr>
          <w:rFonts w:ascii="Times New Roman" w:eastAsia="Times New Roman" w:hAnsi="Times New Roman" w:cs="Times New Roman"/>
          <w:sz w:val="24"/>
          <w:szCs w:val="24"/>
          <w:lang w:val="fr-FR"/>
        </w:rPr>
        <w:t xml:space="preserve"> </w:t>
      </w:r>
      <w:r w:rsidRPr="00230186">
        <w:rPr>
          <w:rFonts w:ascii="Times New Roman" w:eastAsia="Times New Roman" w:hAnsi="Times New Roman" w:cs="Times New Roman"/>
          <w:sz w:val="24"/>
          <w:szCs w:val="24"/>
          <w:u w:val="single"/>
          <w:lang w:val="fr-FR"/>
        </w:rPr>
        <w:t xml:space="preserve">La soumission ne doit pas excéder </w:t>
      </w:r>
      <w:r w:rsidR="00140017" w:rsidRPr="00230186">
        <w:rPr>
          <w:rFonts w:ascii="Times New Roman" w:eastAsia="Times New Roman" w:hAnsi="Times New Roman" w:cs="Times New Roman"/>
          <w:sz w:val="24"/>
          <w:szCs w:val="24"/>
          <w:u w:val="single"/>
          <w:lang w:val="fr-FR"/>
        </w:rPr>
        <w:t>1</w:t>
      </w:r>
      <w:r w:rsidR="00187A2E" w:rsidRPr="00230186">
        <w:rPr>
          <w:rFonts w:ascii="Times New Roman" w:eastAsia="Times New Roman" w:hAnsi="Times New Roman" w:cs="Times New Roman"/>
          <w:sz w:val="24"/>
          <w:szCs w:val="24"/>
          <w:u w:val="single"/>
          <w:lang w:val="fr-FR"/>
        </w:rPr>
        <w:t>0</w:t>
      </w:r>
      <w:r w:rsidRPr="00230186">
        <w:rPr>
          <w:rFonts w:ascii="Times New Roman" w:eastAsia="Times New Roman" w:hAnsi="Times New Roman" w:cs="Times New Roman"/>
          <w:sz w:val="24"/>
          <w:szCs w:val="24"/>
          <w:u w:val="single"/>
          <w:lang w:val="fr-FR"/>
        </w:rPr>
        <w:t xml:space="preserve"> </w:t>
      </w:r>
      <w:r w:rsidR="00140017" w:rsidRPr="00230186">
        <w:rPr>
          <w:rFonts w:ascii="Times New Roman" w:eastAsia="Times New Roman" w:hAnsi="Times New Roman" w:cs="Times New Roman"/>
          <w:sz w:val="24"/>
          <w:szCs w:val="24"/>
          <w:u w:val="single"/>
          <w:lang w:val="fr-FR"/>
        </w:rPr>
        <w:t>pages</w:t>
      </w:r>
      <w:r w:rsidR="00486031" w:rsidRPr="00230186">
        <w:rPr>
          <w:rFonts w:ascii="Times New Roman" w:eastAsia="Times New Roman" w:hAnsi="Times New Roman" w:cs="Times New Roman"/>
          <w:sz w:val="24"/>
          <w:szCs w:val="24"/>
          <w:u w:val="single"/>
          <w:lang w:val="fr-FR"/>
        </w:rPr>
        <w:t>.</w:t>
      </w:r>
    </w:p>
    <w:p w14:paraId="0EF2C582" w14:textId="77777777" w:rsidR="00140017" w:rsidRPr="00230186" w:rsidRDefault="00140017" w:rsidP="00140017">
      <w:pPr>
        <w:shd w:val="clear" w:color="auto" w:fill="FFFFFF"/>
        <w:spacing w:after="0" w:line="240" w:lineRule="auto"/>
        <w:textAlignment w:val="baseline"/>
        <w:rPr>
          <w:rFonts w:ascii="Times New Roman" w:eastAsia="Times New Roman" w:hAnsi="Times New Roman" w:cs="Times New Roman"/>
          <w:sz w:val="24"/>
          <w:szCs w:val="24"/>
          <w:lang w:val="fr-FR"/>
        </w:rPr>
      </w:pPr>
    </w:p>
    <w:p w14:paraId="128FCEC4" w14:textId="73CE6140" w:rsidR="00140017" w:rsidRPr="00230186" w:rsidRDefault="00230186" w:rsidP="00140017">
      <w:pPr>
        <w:shd w:val="clear" w:color="auto" w:fill="FFFFFF"/>
        <w:spacing w:after="0" w:line="240" w:lineRule="auto"/>
        <w:textAlignment w:val="baseline"/>
        <w:rPr>
          <w:rFonts w:ascii="Times New Roman" w:eastAsia="Times New Roman" w:hAnsi="Times New Roman" w:cs="Times New Roman"/>
          <w:b/>
          <w:sz w:val="24"/>
          <w:szCs w:val="24"/>
          <w:lang w:val="fr-FR"/>
        </w:rPr>
      </w:pPr>
      <w:r w:rsidRPr="00230186">
        <w:rPr>
          <w:rFonts w:ascii="Times New Roman" w:eastAsia="Times New Roman" w:hAnsi="Times New Roman" w:cs="Times New Roman"/>
          <w:b/>
          <w:sz w:val="24"/>
          <w:szCs w:val="24"/>
          <w:lang w:val="fr-FR"/>
        </w:rPr>
        <w:lastRenderedPageBreak/>
        <w:t xml:space="preserve">Détails de soumission </w:t>
      </w:r>
      <w:r w:rsidR="00140017" w:rsidRPr="00230186">
        <w:rPr>
          <w:rFonts w:ascii="Times New Roman" w:eastAsia="Times New Roman" w:hAnsi="Times New Roman" w:cs="Times New Roman"/>
          <w:b/>
          <w:sz w:val="24"/>
          <w:szCs w:val="24"/>
          <w:lang w:val="fr-FR"/>
        </w:rPr>
        <w:t xml:space="preserve">: </w:t>
      </w:r>
    </w:p>
    <w:p w14:paraId="31FBF412" w14:textId="77777777" w:rsidR="00140017" w:rsidRPr="00230186" w:rsidRDefault="00140017" w:rsidP="00140017">
      <w:pPr>
        <w:shd w:val="clear" w:color="auto" w:fill="FFFFFF"/>
        <w:spacing w:after="0" w:line="240" w:lineRule="auto"/>
        <w:textAlignment w:val="baseline"/>
        <w:rPr>
          <w:rFonts w:ascii="Times New Roman" w:eastAsia="Times New Roman" w:hAnsi="Times New Roman" w:cs="Times New Roman"/>
          <w:b/>
          <w:sz w:val="24"/>
          <w:szCs w:val="24"/>
          <w:lang w:val="fr-FR"/>
        </w:rPr>
      </w:pPr>
    </w:p>
    <w:p w14:paraId="300E43B5" w14:textId="3AE24DDE" w:rsidR="00140017" w:rsidRPr="00230186" w:rsidRDefault="00230186" w:rsidP="4A9B4E88">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bookmarkStart w:id="8" w:name="_Hlk81314863"/>
      <w:r w:rsidRPr="4A9B4E88">
        <w:rPr>
          <w:rFonts w:ascii="Times New Roman" w:eastAsia="Times New Roman" w:hAnsi="Times New Roman" w:cs="Times New Roman"/>
          <w:sz w:val="24"/>
          <w:szCs w:val="24"/>
          <w:lang w:val="fr-FR"/>
        </w:rPr>
        <w:t>L’Ambassade accepte les propositions de projet dès le 1</w:t>
      </w:r>
      <w:r w:rsidRPr="4A9B4E88">
        <w:rPr>
          <w:rFonts w:ascii="Times New Roman" w:eastAsia="Times New Roman" w:hAnsi="Times New Roman" w:cs="Times New Roman"/>
          <w:sz w:val="24"/>
          <w:szCs w:val="24"/>
          <w:vertAlign w:val="superscript"/>
          <w:lang w:val="fr-FR"/>
        </w:rPr>
        <w:t>er</w:t>
      </w:r>
      <w:r w:rsidRPr="4A9B4E88">
        <w:rPr>
          <w:rFonts w:ascii="Times New Roman" w:eastAsia="Times New Roman" w:hAnsi="Times New Roman" w:cs="Times New Roman"/>
          <w:sz w:val="24"/>
          <w:szCs w:val="24"/>
          <w:lang w:val="fr-FR"/>
        </w:rPr>
        <w:t xml:space="preserve"> septembre 2021</w:t>
      </w:r>
      <w:bookmarkEnd w:id="8"/>
      <w:r w:rsidRPr="4A9B4E88">
        <w:rPr>
          <w:rFonts w:ascii="Times New Roman" w:eastAsia="Times New Roman" w:hAnsi="Times New Roman" w:cs="Times New Roman"/>
          <w:sz w:val="24"/>
          <w:szCs w:val="24"/>
          <w:lang w:val="fr-FR"/>
        </w:rPr>
        <w:t xml:space="preserve">. </w:t>
      </w:r>
    </w:p>
    <w:p w14:paraId="0DB4E7B2" w14:textId="68B6542C" w:rsidR="00140017" w:rsidRPr="00230186" w:rsidRDefault="00140017" w:rsidP="4A9B4E88">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p>
    <w:p w14:paraId="29CF193A" w14:textId="4E8A3464" w:rsidR="00140017" w:rsidRPr="00230186" w:rsidRDefault="00230186" w:rsidP="4A9B4E88">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r w:rsidRPr="4A9B4E88">
        <w:rPr>
          <w:rFonts w:ascii="Times New Roman" w:eastAsia="Times New Roman" w:hAnsi="Times New Roman" w:cs="Times New Roman"/>
          <w:sz w:val="24"/>
          <w:szCs w:val="24"/>
          <w:lang w:val="fr-FR"/>
        </w:rPr>
        <w:t xml:space="preserve">Le délai de </w:t>
      </w:r>
      <w:r w:rsidR="00F23B19" w:rsidRPr="4A9B4E88">
        <w:rPr>
          <w:rFonts w:ascii="Times New Roman" w:eastAsia="Times New Roman" w:hAnsi="Times New Roman" w:cs="Times New Roman"/>
          <w:sz w:val="24"/>
          <w:szCs w:val="24"/>
          <w:lang w:val="fr-FR"/>
        </w:rPr>
        <w:t xml:space="preserve">clôture des </w:t>
      </w:r>
      <w:r w:rsidRPr="4A9B4E88">
        <w:rPr>
          <w:rFonts w:ascii="Times New Roman" w:eastAsia="Times New Roman" w:hAnsi="Times New Roman" w:cs="Times New Roman"/>
          <w:sz w:val="24"/>
          <w:szCs w:val="24"/>
          <w:lang w:val="fr-FR"/>
        </w:rPr>
        <w:t>soumission</w:t>
      </w:r>
      <w:r w:rsidR="00F23B19" w:rsidRPr="4A9B4E88">
        <w:rPr>
          <w:rFonts w:ascii="Times New Roman" w:eastAsia="Times New Roman" w:hAnsi="Times New Roman" w:cs="Times New Roman"/>
          <w:sz w:val="24"/>
          <w:szCs w:val="24"/>
          <w:lang w:val="fr-FR"/>
        </w:rPr>
        <w:t>s</w:t>
      </w:r>
      <w:r w:rsidRPr="4A9B4E88">
        <w:rPr>
          <w:rFonts w:ascii="Times New Roman" w:eastAsia="Times New Roman" w:hAnsi="Times New Roman" w:cs="Times New Roman"/>
          <w:sz w:val="24"/>
          <w:szCs w:val="24"/>
          <w:lang w:val="fr-FR"/>
        </w:rPr>
        <w:t xml:space="preserve"> est fixé au </w:t>
      </w:r>
      <w:bookmarkStart w:id="9" w:name="_Hlk81314974"/>
      <w:r w:rsidRPr="4A9B4E88">
        <w:rPr>
          <w:rFonts w:ascii="Times New Roman" w:eastAsia="Times New Roman" w:hAnsi="Times New Roman" w:cs="Times New Roman"/>
          <w:sz w:val="24"/>
          <w:szCs w:val="24"/>
          <w:lang w:val="fr-FR"/>
        </w:rPr>
        <w:t>1</w:t>
      </w:r>
      <w:r w:rsidRPr="4A9B4E88">
        <w:rPr>
          <w:rFonts w:ascii="Times New Roman" w:eastAsia="Times New Roman" w:hAnsi="Times New Roman" w:cs="Times New Roman"/>
          <w:sz w:val="24"/>
          <w:szCs w:val="24"/>
          <w:vertAlign w:val="superscript"/>
          <w:lang w:val="fr-FR"/>
        </w:rPr>
        <w:t>er</w:t>
      </w:r>
      <w:r w:rsidRPr="4A9B4E88">
        <w:rPr>
          <w:rFonts w:ascii="Times New Roman" w:eastAsia="Times New Roman" w:hAnsi="Times New Roman" w:cs="Times New Roman"/>
          <w:sz w:val="24"/>
          <w:szCs w:val="24"/>
          <w:lang w:val="fr-FR"/>
        </w:rPr>
        <w:t xml:space="preserve"> </w:t>
      </w:r>
      <w:r w:rsidR="3C9E8174" w:rsidRPr="4A9B4E88">
        <w:rPr>
          <w:rFonts w:ascii="Times New Roman" w:eastAsia="Times New Roman" w:hAnsi="Times New Roman" w:cs="Times New Roman"/>
          <w:sz w:val="24"/>
          <w:szCs w:val="24"/>
          <w:lang w:val="fr-FR"/>
        </w:rPr>
        <w:t xml:space="preserve">mars </w:t>
      </w:r>
      <w:r w:rsidRPr="4A9B4E88">
        <w:rPr>
          <w:rFonts w:ascii="Times New Roman" w:eastAsia="Times New Roman" w:hAnsi="Times New Roman" w:cs="Times New Roman"/>
          <w:sz w:val="24"/>
          <w:szCs w:val="24"/>
          <w:lang w:val="fr-FR"/>
        </w:rPr>
        <w:t>2022 à 17h00</w:t>
      </w:r>
      <w:bookmarkEnd w:id="9"/>
      <w:r w:rsidR="00140017" w:rsidRPr="4A9B4E88">
        <w:rPr>
          <w:rFonts w:ascii="Times New Roman" w:eastAsia="Times New Roman" w:hAnsi="Times New Roman" w:cs="Times New Roman"/>
          <w:sz w:val="24"/>
          <w:szCs w:val="24"/>
          <w:lang w:val="fr-FR"/>
        </w:rPr>
        <w:t>.</w:t>
      </w:r>
    </w:p>
    <w:p w14:paraId="090792E0" w14:textId="77777777" w:rsidR="00140017" w:rsidRPr="00230186" w:rsidRDefault="00140017" w:rsidP="00140017">
      <w:pPr>
        <w:shd w:val="clear" w:color="auto" w:fill="FFFFFF"/>
        <w:spacing w:after="0" w:line="240" w:lineRule="auto"/>
        <w:textAlignment w:val="baseline"/>
        <w:rPr>
          <w:rFonts w:ascii="Times New Roman" w:eastAsia="Times New Roman" w:hAnsi="Times New Roman" w:cs="Times New Roman"/>
          <w:sz w:val="24"/>
          <w:szCs w:val="24"/>
          <w:lang w:val="fr-FR"/>
        </w:rPr>
      </w:pPr>
    </w:p>
    <w:p w14:paraId="5A61194B" w14:textId="2BA91E0E" w:rsidR="00140017" w:rsidRPr="00230186" w:rsidRDefault="00230186" w:rsidP="00B61396">
      <w:pPr>
        <w:shd w:val="clear" w:color="auto" w:fill="FFFFFF"/>
        <w:spacing w:after="0" w:line="240" w:lineRule="auto"/>
        <w:textAlignment w:val="baseline"/>
        <w:rPr>
          <w:rFonts w:ascii="Times New Roman" w:eastAsia="Times New Roman" w:hAnsi="Times New Roman" w:cs="Times New Roman"/>
          <w:sz w:val="24"/>
          <w:szCs w:val="24"/>
          <w:lang w:val="fr-FR"/>
        </w:rPr>
      </w:pPr>
      <w:bookmarkStart w:id="10" w:name="_Hlk81315115"/>
      <w:r w:rsidRPr="00230186">
        <w:rPr>
          <w:rFonts w:ascii="Times New Roman" w:eastAsia="Times New Roman" w:hAnsi="Times New Roman" w:cs="Times New Roman"/>
          <w:sz w:val="24"/>
          <w:szCs w:val="24"/>
          <w:lang w:val="fr-FR"/>
        </w:rPr>
        <w:t>Les pr</w:t>
      </w:r>
      <w:r>
        <w:rPr>
          <w:rFonts w:ascii="Times New Roman" w:eastAsia="Times New Roman" w:hAnsi="Times New Roman" w:cs="Times New Roman"/>
          <w:sz w:val="24"/>
          <w:szCs w:val="24"/>
          <w:lang w:val="fr-FR"/>
        </w:rPr>
        <w:t>opositions doivent être envoyés à l’adresse électronique suivante :</w:t>
      </w:r>
      <w:r w:rsidR="00140017" w:rsidRPr="00230186">
        <w:rPr>
          <w:rFonts w:ascii="Times New Roman" w:eastAsia="Times New Roman" w:hAnsi="Times New Roman" w:cs="Times New Roman"/>
          <w:sz w:val="24"/>
          <w:szCs w:val="24"/>
          <w:lang w:val="fr-FR"/>
        </w:rPr>
        <w:t xml:space="preserve"> </w:t>
      </w:r>
      <w:hyperlink r:id="rId10" w:history="1">
        <w:r w:rsidR="00486031" w:rsidRPr="00230186">
          <w:rPr>
            <w:rStyle w:val="Hyperlink"/>
            <w:rFonts w:ascii="Times New Roman" w:eastAsia="Times New Roman" w:hAnsi="Times New Roman" w:cs="Times New Roman"/>
            <w:sz w:val="24"/>
            <w:szCs w:val="24"/>
            <w:lang w:val="fr-FR"/>
          </w:rPr>
          <w:t>SSHAbidjan@state.gov</w:t>
        </w:r>
      </w:hyperlink>
      <w:bookmarkEnd w:id="10"/>
      <w:r w:rsidR="00486031" w:rsidRPr="00230186">
        <w:rPr>
          <w:rFonts w:ascii="Times New Roman" w:eastAsia="Times New Roman" w:hAnsi="Times New Roman" w:cs="Times New Roman"/>
          <w:sz w:val="24"/>
          <w:szCs w:val="24"/>
          <w:lang w:val="fr-FR"/>
        </w:rPr>
        <w:t>.</w:t>
      </w:r>
    </w:p>
    <w:p w14:paraId="767D987D" w14:textId="19165497" w:rsidR="003F3266" w:rsidRPr="00230186" w:rsidRDefault="003F3266" w:rsidP="003F3266">
      <w:pPr>
        <w:shd w:val="clear" w:color="auto" w:fill="FFFFFF"/>
        <w:spacing w:after="0" w:line="240" w:lineRule="auto"/>
        <w:textAlignment w:val="baseline"/>
        <w:rPr>
          <w:rFonts w:ascii="Times New Roman" w:eastAsia="Times New Roman" w:hAnsi="Times New Roman" w:cs="Times New Roman"/>
          <w:sz w:val="24"/>
          <w:szCs w:val="24"/>
          <w:lang w:val="fr-FR"/>
        </w:rPr>
      </w:pPr>
    </w:p>
    <w:p w14:paraId="111B193C" w14:textId="07C706D7" w:rsidR="00597590" w:rsidRPr="00473AD7" w:rsidRDefault="00D30797" w:rsidP="00597590">
      <w:pPr>
        <w:shd w:val="clear" w:color="auto" w:fill="FFFFFF"/>
        <w:spacing w:after="0" w:line="240" w:lineRule="auto"/>
        <w:textAlignment w:val="baseline"/>
        <w:rPr>
          <w:rFonts w:ascii="Times New Roman" w:eastAsia="Times New Roman" w:hAnsi="Times New Roman" w:cs="Times New Roman"/>
          <w:sz w:val="24"/>
          <w:szCs w:val="24"/>
          <w:lang w:val="fr-FR"/>
        </w:rPr>
      </w:pPr>
      <w:r w:rsidRPr="00D30797">
        <w:rPr>
          <w:rFonts w:ascii="Times New Roman" w:eastAsia="Times New Roman" w:hAnsi="Times New Roman" w:cs="Times New Roman"/>
          <w:sz w:val="24"/>
          <w:szCs w:val="24"/>
          <w:lang w:val="fr-FR"/>
        </w:rPr>
        <w:t>Chaque organisation qui demande un financement du gouvernement américain doit</w:t>
      </w:r>
      <w:r>
        <w:rPr>
          <w:rFonts w:ascii="Times New Roman" w:eastAsia="Times New Roman" w:hAnsi="Times New Roman" w:cs="Times New Roman"/>
          <w:sz w:val="24"/>
          <w:szCs w:val="24"/>
          <w:lang w:val="fr-FR"/>
        </w:rPr>
        <w:t xml:space="preserve"> être enregistr</w:t>
      </w:r>
      <w:r w:rsidR="00F23B19">
        <w:rPr>
          <w:rFonts w:ascii="Times New Roman" w:eastAsia="Times New Roman" w:hAnsi="Times New Roman" w:cs="Times New Roman"/>
          <w:sz w:val="24"/>
          <w:szCs w:val="24"/>
          <w:lang w:val="fr-FR"/>
        </w:rPr>
        <w:t>ée</w:t>
      </w:r>
      <w:r>
        <w:rPr>
          <w:rFonts w:ascii="Times New Roman" w:eastAsia="Times New Roman" w:hAnsi="Times New Roman" w:cs="Times New Roman"/>
          <w:sz w:val="24"/>
          <w:szCs w:val="24"/>
          <w:lang w:val="fr-FR"/>
        </w:rPr>
        <w:t xml:space="preserve"> dans le Système informatisé de Gestion des Subventions</w:t>
      </w:r>
      <w:r w:rsidR="00473AD7">
        <w:rPr>
          <w:rFonts w:ascii="Times New Roman" w:eastAsia="Times New Roman" w:hAnsi="Times New Roman" w:cs="Times New Roman"/>
          <w:sz w:val="24"/>
          <w:szCs w:val="24"/>
          <w:lang w:val="fr-FR"/>
        </w:rPr>
        <w:t xml:space="preserve"> – SAM</w:t>
      </w:r>
      <w:r w:rsidR="00597590" w:rsidRPr="00D3079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(SAM.gov)</w:t>
      </w:r>
      <w:r w:rsidR="00473AD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 avant de soumettre sa proposition de projet, fournir un Numéro d’identification</w:t>
      </w:r>
      <w:r w:rsidR="00473AD7" w:rsidRPr="00473AD7">
        <w:rPr>
          <w:rFonts w:ascii="Times New Roman" w:eastAsia="Times New Roman" w:hAnsi="Times New Roman" w:cs="Times New Roman"/>
          <w:sz w:val="24"/>
          <w:szCs w:val="24"/>
          <w:lang w:val="fr-FR"/>
        </w:rPr>
        <w:t xml:space="preserve"> </w:t>
      </w:r>
      <w:r w:rsidR="00473AD7" w:rsidRPr="00D30797">
        <w:rPr>
          <w:rFonts w:ascii="Times New Roman" w:eastAsia="Times New Roman" w:hAnsi="Times New Roman" w:cs="Times New Roman"/>
          <w:sz w:val="24"/>
          <w:szCs w:val="24"/>
          <w:lang w:val="fr-FR"/>
        </w:rPr>
        <w:t xml:space="preserve">unique dans sa proposition, et </w:t>
      </w:r>
      <w:r w:rsidR="00F23B19">
        <w:rPr>
          <w:rFonts w:ascii="Times New Roman" w:eastAsia="Times New Roman" w:hAnsi="Times New Roman" w:cs="Times New Roman"/>
          <w:sz w:val="24"/>
          <w:szCs w:val="24"/>
          <w:lang w:val="fr-FR"/>
        </w:rPr>
        <w:t xml:space="preserve">toujours </w:t>
      </w:r>
      <w:r w:rsidR="00473AD7" w:rsidRPr="00D30797">
        <w:rPr>
          <w:rFonts w:ascii="Times New Roman" w:eastAsia="Times New Roman" w:hAnsi="Times New Roman" w:cs="Times New Roman"/>
          <w:sz w:val="24"/>
          <w:szCs w:val="24"/>
          <w:lang w:val="fr-FR"/>
        </w:rPr>
        <w:t xml:space="preserve">avoir une inscription active dans le </w:t>
      </w:r>
      <w:r w:rsidR="00473AD7">
        <w:rPr>
          <w:rFonts w:ascii="Times New Roman" w:eastAsia="Times New Roman" w:hAnsi="Times New Roman" w:cs="Times New Roman"/>
          <w:sz w:val="24"/>
          <w:szCs w:val="24"/>
          <w:lang w:val="fr-FR"/>
        </w:rPr>
        <w:t xml:space="preserve">système </w:t>
      </w:r>
      <w:r w:rsidR="00473AD7" w:rsidRPr="00D30797">
        <w:rPr>
          <w:rFonts w:ascii="Times New Roman" w:eastAsia="Times New Roman" w:hAnsi="Times New Roman" w:cs="Times New Roman"/>
          <w:sz w:val="24"/>
          <w:szCs w:val="24"/>
          <w:lang w:val="fr-FR"/>
        </w:rPr>
        <w:t>SAM</w:t>
      </w:r>
      <w:r>
        <w:rPr>
          <w:rFonts w:ascii="Times New Roman" w:eastAsia="Times New Roman" w:hAnsi="Times New Roman" w:cs="Times New Roman"/>
          <w:sz w:val="24"/>
          <w:szCs w:val="24"/>
          <w:lang w:val="fr-FR"/>
        </w:rPr>
        <w:t xml:space="preserve">. Par ailleurs, les formulaires SF424-Candidature et SF424A-Budget seront requis avant tout octroi de subvention. </w:t>
      </w:r>
      <w:r w:rsidRPr="00D30797">
        <w:rPr>
          <w:rFonts w:ascii="Times New Roman" w:eastAsia="Times New Roman" w:hAnsi="Times New Roman" w:cs="Times New Roman"/>
          <w:sz w:val="24"/>
          <w:szCs w:val="24"/>
          <w:lang w:val="fr-FR"/>
        </w:rPr>
        <w:t>Le Dé</w:t>
      </w:r>
      <w:r>
        <w:rPr>
          <w:rFonts w:ascii="Times New Roman" w:eastAsia="Times New Roman" w:hAnsi="Times New Roman" w:cs="Times New Roman"/>
          <w:sz w:val="24"/>
          <w:szCs w:val="24"/>
          <w:lang w:val="fr-FR"/>
        </w:rPr>
        <w:t xml:space="preserve">partement ne va octroyer aucune subvention à une quelconque entité avant que cette entité n’ait satisfait à toutes les exigences évoquées plus haut et, si ladite organisation n’a pas satisfait entièrement aux exigences susmentionnées au moment où le </w:t>
      </w:r>
      <w:r w:rsidR="00473AD7">
        <w:rPr>
          <w:rFonts w:ascii="Times New Roman" w:eastAsia="Times New Roman" w:hAnsi="Times New Roman" w:cs="Times New Roman"/>
          <w:sz w:val="24"/>
          <w:szCs w:val="24"/>
          <w:lang w:val="fr-FR"/>
        </w:rPr>
        <w:t>Département</w:t>
      </w:r>
      <w:r>
        <w:rPr>
          <w:rFonts w:ascii="Times New Roman" w:eastAsia="Times New Roman" w:hAnsi="Times New Roman" w:cs="Times New Roman"/>
          <w:sz w:val="24"/>
          <w:szCs w:val="24"/>
          <w:lang w:val="fr-FR"/>
        </w:rPr>
        <w:t xml:space="preserve"> est prêt à octroyer une subvention, alors le Département peut déterminer que l’organisation</w:t>
      </w:r>
      <w:r w:rsidR="00473AD7">
        <w:rPr>
          <w:rFonts w:ascii="Times New Roman" w:eastAsia="Times New Roman" w:hAnsi="Times New Roman" w:cs="Times New Roman"/>
          <w:sz w:val="24"/>
          <w:szCs w:val="24"/>
          <w:lang w:val="fr-FR"/>
        </w:rPr>
        <w:t xml:space="preserve"> n’est pas éligible pour recevoir une subvention</w:t>
      </w:r>
      <w:r w:rsidR="00597590" w:rsidRPr="00473AD7">
        <w:rPr>
          <w:rFonts w:ascii="Times New Roman" w:eastAsia="Times New Roman" w:hAnsi="Times New Roman" w:cs="Times New Roman"/>
          <w:sz w:val="24"/>
          <w:szCs w:val="24"/>
          <w:lang w:val="fr-FR"/>
        </w:rPr>
        <w:t xml:space="preserve">. </w:t>
      </w:r>
    </w:p>
    <w:p w14:paraId="08B7E00D" w14:textId="77777777" w:rsidR="00597590" w:rsidRPr="00473AD7" w:rsidRDefault="00597590" w:rsidP="003F3266">
      <w:pPr>
        <w:shd w:val="clear" w:color="auto" w:fill="FFFFFF"/>
        <w:spacing w:after="0" w:line="240" w:lineRule="auto"/>
        <w:textAlignment w:val="baseline"/>
        <w:rPr>
          <w:rFonts w:ascii="Times New Roman" w:eastAsia="Times New Roman" w:hAnsi="Times New Roman" w:cs="Times New Roman"/>
          <w:sz w:val="24"/>
          <w:szCs w:val="24"/>
          <w:lang w:val="fr-FR"/>
        </w:rPr>
      </w:pPr>
    </w:p>
    <w:p w14:paraId="767D98C5" w14:textId="53F27B35" w:rsidR="00B61396" w:rsidRPr="0044153A"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fr-FR"/>
        </w:rPr>
      </w:pPr>
      <w:r w:rsidRPr="0044153A">
        <w:rPr>
          <w:rFonts w:ascii="Times New Roman" w:eastAsia="Times New Roman" w:hAnsi="Times New Roman" w:cs="Times New Roman"/>
          <w:b/>
          <w:bCs/>
          <w:sz w:val="24"/>
          <w:szCs w:val="24"/>
          <w:bdr w:val="none" w:sz="0" w:space="0" w:color="auto" w:frame="1"/>
          <w:lang w:val="fr-FR"/>
        </w:rPr>
        <w:t>E</w:t>
      </w:r>
      <w:r w:rsidR="00B61396" w:rsidRPr="0044153A">
        <w:rPr>
          <w:rFonts w:ascii="Times New Roman" w:eastAsia="Times New Roman" w:hAnsi="Times New Roman" w:cs="Times New Roman"/>
          <w:b/>
          <w:bCs/>
          <w:sz w:val="24"/>
          <w:szCs w:val="24"/>
          <w:bdr w:val="none" w:sz="0" w:space="0" w:color="auto" w:frame="1"/>
          <w:lang w:val="fr-FR"/>
        </w:rPr>
        <w:t xml:space="preserve">. </w:t>
      </w:r>
      <w:r w:rsidR="00FD0E36" w:rsidRPr="0044153A">
        <w:rPr>
          <w:rFonts w:ascii="Times New Roman" w:eastAsia="Times New Roman" w:hAnsi="Times New Roman" w:cs="Times New Roman"/>
          <w:b/>
          <w:bCs/>
          <w:sz w:val="24"/>
          <w:szCs w:val="24"/>
          <w:bdr w:val="none" w:sz="0" w:space="0" w:color="auto" w:frame="1"/>
          <w:lang w:val="fr-FR"/>
        </w:rPr>
        <w:t>APPLICATION REVIEW INFORMATION</w:t>
      </w:r>
    </w:p>
    <w:p w14:paraId="186D8B1B" w14:textId="77777777" w:rsidR="00140017" w:rsidRPr="0044153A" w:rsidRDefault="00140017" w:rsidP="00D0290D">
      <w:pPr>
        <w:shd w:val="clear" w:color="auto" w:fill="FFFFFF"/>
        <w:spacing w:after="0" w:line="240" w:lineRule="auto"/>
        <w:textAlignment w:val="baseline"/>
        <w:rPr>
          <w:rFonts w:ascii="Times New Roman" w:eastAsia="Times New Roman" w:hAnsi="Times New Roman" w:cs="Times New Roman"/>
          <w:sz w:val="24"/>
          <w:szCs w:val="24"/>
          <w:lang w:val="fr-FR"/>
        </w:rPr>
      </w:pPr>
    </w:p>
    <w:p w14:paraId="767D98CA" w14:textId="6A023F8D" w:rsidR="00FD0E36" w:rsidRPr="00925DE5" w:rsidRDefault="00925DE5" w:rsidP="00FD0E36">
      <w:pPr>
        <w:shd w:val="clear" w:color="auto" w:fill="FFFFFF"/>
        <w:spacing w:after="0" w:line="240" w:lineRule="auto"/>
        <w:textAlignment w:val="baseline"/>
        <w:rPr>
          <w:rFonts w:ascii="Times New Roman" w:eastAsia="Times New Roman" w:hAnsi="Times New Roman" w:cs="Times New Roman"/>
          <w:sz w:val="24"/>
          <w:szCs w:val="24"/>
          <w:lang w:val="fr-FR"/>
        </w:rPr>
      </w:pPr>
      <w:r w:rsidRPr="00D4297B">
        <w:rPr>
          <w:rFonts w:ascii="Times New Roman" w:eastAsia="Times New Roman" w:hAnsi="Times New Roman" w:cs="Times New Roman"/>
          <w:sz w:val="24"/>
          <w:szCs w:val="24"/>
          <w:lang w:val="fr-FR"/>
        </w:rPr>
        <w:t xml:space="preserve">Chaque demande de </w:t>
      </w:r>
      <w:r>
        <w:rPr>
          <w:rFonts w:ascii="Times New Roman" w:eastAsia="Times New Roman" w:hAnsi="Times New Roman" w:cs="Times New Roman"/>
          <w:sz w:val="24"/>
          <w:szCs w:val="24"/>
          <w:lang w:val="fr-FR"/>
        </w:rPr>
        <w:t>financement</w:t>
      </w:r>
      <w:r w:rsidRPr="00D4297B">
        <w:rPr>
          <w:rFonts w:ascii="Times New Roman" w:eastAsia="Times New Roman" w:hAnsi="Times New Roman" w:cs="Times New Roman"/>
          <w:sz w:val="24"/>
          <w:szCs w:val="24"/>
          <w:lang w:val="fr-FR"/>
        </w:rPr>
        <w:t xml:space="preserve"> soumise sera évaluée par le Comité de sélection de l’Ambassade et notée sur la base des critères d’évaluation énumérées ci-dessous</w:t>
      </w:r>
      <w:r w:rsidR="00FD0E36" w:rsidRPr="00925DE5">
        <w:rPr>
          <w:rFonts w:ascii="Times New Roman" w:eastAsia="Times New Roman" w:hAnsi="Times New Roman" w:cs="Times New Roman"/>
          <w:sz w:val="24"/>
          <w:szCs w:val="24"/>
          <w:lang w:val="fr-FR"/>
        </w:rPr>
        <w:t xml:space="preserve">. </w:t>
      </w:r>
    </w:p>
    <w:p w14:paraId="767D98CD" w14:textId="77777777" w:rsidR="00FD0E36" w:rsidRPr="00925DE5" w:rsidRDefault="00FD0E36" w:rsidP="00FD0E36">
      <w:pPr>
        <w:shd w:val="clear" w:color="auto" w:fill="FFFFFF"/>
        <w:spacing w:after="0" w:line="240" w:lineRule="auto"/>
        <w:textAlignment w:val="baseline"/>
        <w:rPr>
          <w:rFonts w:ascii="Times New Roman" w:eastAsia="Times New Roman" w:hAnsi="Times New Roman" w:cs="Times New Roman"/>
          <w:sz w:val="24"/>
          <w:szCs w:val="24"/>
          <w:lang w:val="fr-FR"/>
        </w:rPr>
      </w:pPr>
    </w:p>
    <w:p w14:paraId="3C9F24A7" w14:textId="795E2DCF" w:rsidR="00140017" w:rsidRPr="00925DE5" w:rsidRDefault="00925DE5" w:rsidP="005A3E90">
      <w:pPr>
        <w:pStyle w:val="ListParagraph"/>
        <w:numPr>
          <w:ilvl w:val="0"/>
          <w:numId w:val="35"/>
        </w:numPr>
        <w:shd w:val="clear" w:color="auto" w:fill="FFFFFF"/>
        <w:spacing w:after="390" w:line="240" w:lineRule="auto"/>
        <w:textAlignment w:val="baseline"/>
        <w:rPr>
          <w:rFonts w:ascii="Times New Roman" w:eastAsia="Times New Roman" w:hAnsi="Times New Roman" w:cs="Times New Roman"/>
          <w:sz w:val="24"/>
          <w:szCs w:val="24"/>
          <w:lang w:val="fr-FR"/>
        </w:rPr>
      </w:pPr>
      <w:r w:rsidRPr="00925DE5">
        <w:rPr>
          <w:rFonts w:ascii="Times New Roman" w:eastAsia="Times New Roman" w:hAnsi="Times New Roman" w:cs="Times New Roman"/>
          <w:b/>
          <w:sz w:val="24"/>
          <w:szCs w:val="24"/>
          <w:lang w:val="fr-FR"/>
        </w:rPr>
        <w:t>Qualité et faisabilité de l’idée du programme</w:t>
      </w:r>
      <w:r w:rsidR="00140017" w:rsidRPr="00925DE5">
        <w:rPr>
          <w:rFonts w:ascii="Times New Roman" w:eastAsia="Times New Roman" w:hAnsi="Times New Roman" w:cs="Times New Roman"/>
          <w:b/>
          <w:sz w:val="24"/>
          <w:szCs w:val="24"/>
          <w:lang w:val="fr-FR"/>
        </w:rPr>
        <w:t xml:space="preserve"> – 25 points</w:t>
      </w:r>
      <w:r w:rsidR="00AF0992">
        <w:rPr>
          <w:rFonts w:ascii="Times New Roman" w:eastAsia="Times New Roman" w:hAnsi="Times New Roman" w:cs="Times New Roman"/>
          <w:b/>
          <w:sz w:val="24"/>
          <w:szCs w:val="24"/>
          <w:lang w:val="fr-FR"/>
        </w:rPr>
        <w:t xml:space="preserve"> </w:t>
      </w:r>
      <w:r w:rsidR="00453378" w:rsidRPr="00925DE5">
        <w:rPr>
          <w:rFonts w:ascii="Times New Roman" w:eastAsia="Times New Roman" w:hAnsi="Times New Roman" w:cs="Times New Roman"/>
          <w:sz w:val="24"/>
          <w:szCs w:val="24"/>
          <w:lang w:val="fr-FR"/>
        </w:rPr>
        <w:t>:</w:t>
      </w:r>
      <w:r w:rsidR="00FD0E36" w:rsidRPr="00925DE5">
        <w:rPr>
          <w:rFonts w:ascii="Times New Roman" w:eastAsia="Times New Roman" w:hAnsi="Times New Roman" w:cs="Times New Roman"/>
          <w:sz w:val="24"/>
          <w:szCs w:val="24"/>
          <w:lang w:val="fr-FR"/>
        </w:rPr>
        <w:t xml:space="preserve"> </w:t>
      </w:r>
      <w:r w:rsidRPr="00D4297B">
        <w:rPr>
          <w:rFonts w:ascii="Times New Roman" w:eastAsia="Times New Roman" w:hAnsi="Times New Roman" w:cs="Times New Roman"/>
          <w:sz w:val="24"/>
          <w:szCs w:val="24"/>
          <w:lang w:val="fr-FR"/>
        </w:rPr>
        <w:t xml:space="preserve">L’idée du </w:t>
      </w:r>
      <w:r>
        <w:rPr>
          <w:rFonts w:ascii="Times New Roman" w:eastAsia="Times New Roman" w:hAnsi="Times New Roman" w:cs="Times New Roman"/>
          <w:sz w:val="24"/>
          <w:szCs w:val="24"/>
          <w:lang w:val="fr-FR"/>
        </w:rPr>
        <w:t>projet</w:t>
      </w:r>
      <w:r w:rsidRPr="00D4297B">
        <w:rPr>
          <w:rFonts w:ascii="Times New Roman" w:eastAsia="Times New Roman" w:hAnsi="Times New Roman" w:cs="Times New Roman"/>
          <w:sz w:val="24"/>
          <w:szCs w:val="24"/>
          <w:lang w:val="fr-FR"/>
        </w:rPr>
        <w:t xml:space="preserve"> est bien développée</w:t>
      </w:r>
      <w:r w:rsidR="00FD0E36" w:rsidRPr="00925DE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incluant des réponses aux </w:t>
      </w:r>
      <w:r w:rsidR="00140017" w:rsidRPr="00925DE5">
        <w:rPr>
          <w:rFonts w:ascii="Times New Roman" w:eastAsia="Times New Roman" w:hAnsi="Times New Roman" w:cs="Times New Roman"/>
          <w:sz w:val="24"/>
          <w:szCs w:val="24"/>
          <w:lang w:val="fr-FR"/>
        </w:rPr>
        <w:t>5</w:t>
      </w:r>
      <w:r>
        <w:rPr>
          <w:rFonts w:ascii="Times New Roman" w:eastAsia="Times New Roman" w:hAnsi="Times New Roman" w:cs="Times New Roman"/>
          <w:sz w:val="24"/>
          <w:szCs w:val="24"/>
          <w:lang w:val="fr-FR"/>
        </w:rPr>
        <w:t xml:space="preserve"> questions suivantes</w:t>
      </w:r>
      <w:r w:rsidR="00F23B19">
        <w:rPr>
          <w:rFonts w:ascii="Times New Roman" w:eastAsia="Times New Roman" w:hAnsi="Times New Roman" w:cs="Times New Roman"/>
          <w:sz w:val="24"/>
          <w:szCs w:val="24"/>
          <w:lang w:val="fr-FR"/>
        </w:rPr>
        <w:t xml:space="preserve"> </w:t>
      </w:r>
      <w:r w:rsidR="00140017" w:rsidRPr="00925DE5">
        <w:rPr>
          <w:rFonts w:ascii="Times New Roman" w:eastAsia="Times New Roman" w:hAnsi="Times New Roman" w:cs="Times New Roman"/>
          <w:sz w:val="24"/>
          <w:szCs w:val="24"/>
          <w:lang w:val="fr-FR"/>
        </w:rPr>
        <w:t>:</w:t>
      </w:r>
    </w:p>
    <w:p w14:paraId="5856C714" w14:textId="5A91FB66" w:rsidR="00140017" w:rsidRPr="00925DE5" w:rsidRDefault="00925DE5" w:rsidP="00140017">
      <w:pPr>
        <w:pStyle w:val="ListParagraph"/>
        <w:numPr>
          <w:ilvl w:val="1"/>
          <w:numId w:val="35"/>
        </w:numPr>
        <w:shd w:val="clear" w:color="auto" w:fill="FFFFFF"/>
        <w:spacing w:after="390" w:line="240" w:lineRule="auto"/>
        <w:textAlignment w:val="baseline"/>
        <w:rPr>
          <w:rFonts w:ascii="Times New Roman" w:eastAsia="Times New Roman" w:hAnsi="Times New Roman" w:cs="Times New Roman"/>
          <w:sz w:val="24"/>
          <w:szCs w:val="24"/>
          <w:lang w:val="fr-FR"/>
        </w:rPr>
      </w:pPr>
      <w:r w:rsidRPr="00925DE5">
        <w:rPr>
          <w:rFonts w:ascii="Times New Roman" w:eastAsia="Times New Roman" w:hAnsi="Times New Roman" w:cs="Times New Roman"/>
          <w:bCs/>
          <w:sz w:val="24"/>
          <w:szCs w:val="24"/>
          <w:lang w:val="fr-FR"/>
        </w:rPr>
        <w:t>Quelles sont les activités proposé</w:t>
      </w:r>
      <w:r>
        <w:rPr>
          <w:rFonts w:ascii="Times New Roman" w:eastAsia="Times New Roman" w:hAnsi="Times New Roman" w:cs="Times New Roman"/>
          <w:bCs/>
          <w:sz w:val="24"/>
          <w:szCs w:val="24"/>
          <w:lang w:val="fr-FR"/>
        </w:rPr>
        <w:t>es</w:t>
      </w:r>
      <w:r>
        <w:rPr>
          <w:rFonts w:ascii="Times New Roman" w:eastAsia="Times New Roman" w:hAnsi="Times New Roman" w:cs="Times New Roman"/>
          <w:sz w:val="24"/>
          <w:szCs w:val="24"/>
          <w:lang w:val="fr-FR"/>
        </w:rPr>
        <w:t xml:space="preserve"> </w:t>
      </w:r>
      <w:r w:rsidR="00140017" w:rsidRPr="00925DE5">
        <w:rPr>
          <w:rFonts w:ascii="Times New Roman" w:eastAsia="Times New Roman" w:hAnsi="Times New Roman" w:cs="Times New Roman"/>
          <w:sz w:val="24"/>
          <w:szCs w:val="24"/>
          <w:lang w:val="fr-FR"/>
        </w:rPr>
        <w:t>;</w:t>
      </w:r>
    </w:p>
    <w:p w14:paraId="28AC7987" w14:textId="6B0BFA5E" w:rsidR="00140017" w:rsidRPr="00925DE5" w:rsidRDefault="00925DE5" w:rsidP="00140017">
      <w:pPr>
        <w:pStyle w:val="ListParagraph"/>
        <w:numPr>
          <w:ilvl w:val="1"/>
          <w:numId w:val="35"/>
        </w:numPr>
        <w:shd w:val="clear" w:color="auto" w:fill="FFFFFF"/>
        <w:spacing w:after="390" w:line="240" w:lineRule="auto"/>
        <w:textAlignment w:val="baseline"/>
        <w:rPr>
          <w:rFonts w:ascii="Times New Roman" w:eastAsia="Times New Roman" w:hAnsi="Times New Roman" w:cs="Times New Roman"/>
          <w:sz w:val="24"/>
          <w:szCs w:val="24"/>
          <w:lang w:val="fr-FR"/>
        </w:rPr>
      </w:pPr>
      <w:r w:rsidRPr="00925DE5">
        <w:rPr>
          <w:rFonts w:ascii="Times New Roman" w:eastAsia="Times New Roman" w:hAnsi="Times New Roman" w:cs="Times New Roman"/>
          <w:sz w:val="24"/>
          <w:szCs w:val="24"/>
          <w:lang w:val="fr-FR"/>
        </w:rPr>
        <w:t xml:space="preserve">Où sera situé le projet </w:t>
      </w:r>
      <w:r w:rsidR="00140017" w:rsidRPr="00925DE5">
        <w:rPr>
          <w:rFonts w:ascii="Times New Roman" w:eastAsia="Times New Roman" w:hAnsi="Times New Roman" w:cs="Times New Roman"/>
          <w:sz w:val="24"/>
          <w:szCs w:val="24"/>
          <w:lang w:val="fr-FR"/>
        </w:rPr>
        <w:t>;</w:t>
      </w:r>
    </w:p>
    <w:p w14:paraId="3D550EF2" w14:textId="67085257" w:rsidR="00140017" w:rsidRPr="00925DE5" w:rsidRDefault="00925DE5" w:rsidP="00140017">
      <w:pPr>
        <w:pStyle w:val="ListParagraph"/>
        <w:numPr>
          <w:ilvl w:val="1"/>
          <w:numId w:val="35"/>
        </w:numPr>
        <w:shd w:val="clear" w:color="auto" w:fill="FFFFFF"/>
        <w:spacing w:after="390" w:line="240" w:lineRule="auto"/>
        <w:textAlignment w:val="baseline"/>
        <w:rPr>
          <w:rFonts w:ascii="Times New Roman" w:eastAsia="Times New Roman" w:hAnsi="Times New Roman" w:cs="Times New Roman"/>
          <w:sz w:val="24"/>
          <w:szCs w:val="24"/>
          <w:lang w:val="fr-FR"/>
        </w:rPr>
      </w:pPr>
      <w:r w:rsidRPr="00925DE5">
        <w:rPr>
          <w:rFonts w:ascii="Times New Roman" w:eastAsia="Times New Roman" w:hAnsi="Times New Roman" w:cs="Times New Roman"/>
          <w:sz w:val="24"/>
          <w:szCs w:val="24"/>
          <w:lang w:val="fr-FR"/>
        </w:rPr>
        <w:t>Quand les activités vont s</w:t>
      </w:r>
      <w:r>
        <w:rPr>
          <w:rFonts w:ascii="Times New Roman" w:eastAsia="Times New Roman" w:hAnsi="Times New Roman" w:cs="Times New Roman"/>
          <w:sz w:val="24"/>
          <w:szCs w:val="24"/>
          <w:lang w:val="fr-FR"/>
        </w:rPr>
        <w:t xml:space="preserve">e dérouler </w:t>
      </w:r>
      <w:r w:rsidR="00140017" w:rsidRPr="00925DE5">
        <w:rPr>
          <w:rFonts w:ascii="Times New Roman" w:eastAsia="Times New Roman" w:hAnsi="Times New Roman" w:cs="Times New Roman"/>
          <w:sz w:val="24"/>
          <w:szCs w:val="24"/>
          <w:lang w:val="fr-FR"/>
        </w:rPr>
        <w:t>;</w:t>
      </w:r>
    </w:p>
    <w:p w14:paraId="1134B515" w14:textId="3C29CFF9" w:rsidR="00E50600" w:rsidRPr="00925DE5" w:rsidRDefault="00925DE5" w:rsidP="00140017">
      <w:pPr>
        <w:pStyle w:val="ListParagraph"/>
        <w:numPr>
          <w:ilvl w:val="1"/>
          <w:numId w:val="35"/>
        </w:numPr>
        <w:shd w:val="clear" w:color="auto" w:fill="FFFFFF"/>
        <w:spacing w:after="390" w:line="240" w:lineRule="auto"/>
        <w:textAlignment w:val="baseline"/>
        <w:rPr>
          <w:rFonts w:ascii="Times New Roman" w:eastAsia="Times New Roman" w:hAnsi="Times New Roman" w:cs="Times New Roman"/>
          <w:sz w:val="24"/>
          <w:szCs w:val="24"/>
          <w:lang w:val="fr-FR"/>
        </w:rPr>
      </w:pPr>
      <w:r w:rsidRPr="00925DE5">
        <w:rPr>
          <w:rFonts w:ascii="Times New Roman" w:eastAsia="Times New Roman" w:hAnsi="Times New Roman" w:cs="Times New Roman"/>
          <w:sz w:val="24"/>
          <w:szCs w:val="24"/>
          <w:lang w:val="fr-FR"/>
        </w:rPr>
        <w:t xml:space="preserve">Qui </w:t>
      </w:r>
      <w:r>
        <w:rPr>
          <w:rFonts w:ascii="Times New Roman" w:eastAsia="Times New Roman" w:hAnsi="Times New Roman" w:cs="Times New Roman"/>
          <w:sz w:val="24"/>
          <w:szCs w:val="24"/>
          <w:lang w:val="fr-FR"/>
        </w:rPr>
        <w:t xml:space="preserve">aura la </w:t>
      </w:r>
      <w:r w:rsidRPr="00925DE5">
        <w:rPr>
          <w:rFonts w:ascii="Times New Roman" w:eastAsia="Times New Roman" w:hAnsi="Times New Roman" w:cs="Times New Roman"/>
          <w:sz w:val="24"/>
          <w:szCs w:val="24"/>
          <w:lang w:val="fr-FR"/>
        </w:rPr>
        <w:t>charge</w:t>
      </w:r>
      <w:r>
        <w:rPr>
          <w:rFonts w:ascii="Times New Roman" w:eastAsia="Times New Roman" w:hAnsi="Times New Roman" w:cs="Times New Roman"/>
          <w:sz w:val="24"/>
          <w:szCs w:val="24"/>
          <w:lang w:val="fr-FR"/>
        </w:rPr>
        <w:t xml:space="preserve"> de la réalisation de chaque </w:t>
      </w:r>
      <w:r w:rsidRPr="00925DE5">
        <w:rPr>
          <w:rFonts w:ascii="Times New Roman" w:eastAsia="Times New Roman" w:hAnsi="Times New Roman" w:cs="Times New Roman"/>
          <w:sz w:val="24"/>
          <w:szCs w:val="24"/>
          <w:lang w:val="fr-FR"/>
        </w:rPr>
        <w:t>activité</w:t>
      </w:r>
      <w:r w:rsidR="00140017" w:rsidRPr="00925DE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et </w:t>
      </w:r>
      <w:r w:rsidR="00E50600" w:rsidRPr="00925DE5">
        <w:rPr>
          <w:rFonts w:ascii="Times New Roman" w:eastAsia="Times New Roman" w:hAnsi="Times New Roman" w:cs="Times New Roman"/>
          <w:sz w:val="24"/>
          <w:szCs w:val="24"/>
          <w:lang w:val="fr-FR"/>
        </w:rPr>
        <w:t>;</w:t>
      </w:r>
    </w:p>
    <w:p w14:paraId="600B189B" w14:textId="35BC8127" w:rsidR="00140017" w:rsidRPr="00925DE5" w:rsidRDefault="00925DE5" w:rsidP="00E50600">
      <w:pPr>
        <w:pStyle w:val="ListParagraph"/>
        <w:numPr>
          <w:ilvl w:val="1"/>
          <w:numId w:val="35"/>
        </w:numPr>
        <w:shd w:val="clear" w:color="auto" w:fill="FFFFFF"/>
        <w:spacing w:after="390" w:line="240" w:lineRule="auto"/>
        <w:textAlignment w:val="baseline"/>
        <w:rPr>
          <w:rFonts w:ascii="Times New Roman" w:eastAsia="Times New Roman" w:hAnsi="Times New Roman" w:cs="Times New Roman"/>
          <w:sz w:val="24"/>
          <w:szCs w:val="24"/>
          <w:lang w:val="fr-FR"/>
        </w:rPr>
      </w:pPr>
      <w:r w:rsidRPr="00925DE5">
        <w:rPr>
          <w:rFonts w:ascii="Times New Roman" w:eastAsia="Times New Roman" w:hAnsi="Times New Roman" w:cs="Times New Roman"/>
          <w:sz w:val="24"/>
          <w:szCs w:val="24"/>
          <w:lang w:val="fr-FR"/>
        </w:rPr>
        <w:t>Pourquoi ce projet doit être financ</w:t>
      </w:r>
      <w:r>
        <w:rPr>
          <w:rFonts w:ascii="Times New Roman" w:eastAsia="Times New Roman" w:hAnsi="Times New Roman" w:cs="Times New Roman"/>
          <w:sz w:val="24"/>
          <w:szCs w:val="24"/>
          <w:lang w:val="fr-FR"/>
        </w:rPr>
        <w:t>é</w:t>
      </w:r>
      <w:r w:rsidRPr="00925DE5">
        <w:rPr>
          <w:rFonts w:ascii="Times New Roman" w:eastAsia="Times New Roman" w:hAnsi="Times New Roman" w:cs="Times New Roman"/>
          <w:sz w:val="24"/>
          <w:szCs w:val="24"/>
          <w:lang w:val="fr-FR"/>
        </w:rPr>
        <w:t>/En quoi c’est important</w:t>
      </w:r>
      <w:r w:rsidR="00140017" w:rsidRPr="00925DE5">
        <w:rPr>
          <w:rFonts w:ascii="Times New Roman" w:eastAsia="Times New Roman" w:hAnsi="Times New Roman" w:cs="Times New Roman"/>
          <w:sz w:val="24"/>
          <w:szCs w:val="24"/>
          <w:lang w:val="fr-FR"/>
        </w:rPr>
        <w:t xml:space="preserve">. </w:t>
      </w:r>
      <w:r w:rsidR="00FD0E36" w:rsidRPr="00925DE5">
        <w:rPr>
          <w:rFonts w:ascii="Times New Roman" w:eastAsia="Times New Roman" w:hAnsi="Times New Roman" w:cs="Times New Roman"/>
          <w:sz w:val="24"/>
          <w:szCs w:val="24"/>
          <w:lang w:val="fr-FR"/>
        </w:rPr>
        <w:t xml:space="preserve"> </w:t>
      </w:r>
    </w:p>
    <w:p w14:paraId="7A5EC293" w14:textId="77777777" w:rsidR="00E50600" w:rsidRPr="00925DE5" w:rsidRDefault="00E50600" w:rsidP="00E50600">
      <w:pPr>
        <w:pStyle w:val="ListParagraph"/>
        <w:shd w:val="clear" w:color="auto" w:fill="FFFFFF"/>
        <w:spacing w:after="390" w:line="240" w:lineRule="auto"/>
        <w:ind w:left="1440"/>
        <w:textAlignment w:val="baseline"/>
        <w:rPr>
          <w:rFonts w:ascii="Times New Roman" w:eastAsia="Times New Roman" w:hAnsi="Times New Roman" w:cs="Times New Roman"/>
          <w:sz w:val="24"/>
          <w:szCs w:val="24"/>
          <w:lang w:val="fr-FR"/>
        </w:rPr>
      </w:pPr>
    </w:p>
    <w:p w14:paraId="767D98CF" w14:textId="4BAFFC58" w:rsidR="00FD0E36" w:rsidRPr="00AF0992" w:rsidRDefault="00925DE5" w:rsidP="005A3E90">
      <w:pPr>
        <w:pStyle w:val="ListParagraph"/>
        <w:numPr>
          <w:ilvl w:val="0"/>
          <w:numId w:val="35"/>
        </w:numPr>
        <w:shd w:val="clear" w:color="auto" w:fill="FFFFFF"/>
        <w:spacing w:after="390" w:line="240" w:lineRule="auto"/>
        <w:textAlignment w:val="baseline"/>
        <w:rPr>
          <w:rFonts w:ascii="Times New Roman" w:eastAsia="Times New Roman" w:hAnsi="Times New Roman" w:cs="Times New Roman"/>
          <w:sz w:val="24"/>
          <w:szCs w:val="24"/>
          <w:lang w:val="fr-FR"/>
        </w:rPr>
      </w:pPr>
      <w:r w:rsidRPr="00AF0992">
        <w:rPr>
          <w:rFonts w:ascii="Times New Roman" w:eastAsia="Times New Roman" w:hAnsi="Times New Roman" w:cs="Times New Roman"/>
          <w:b/>
          <w:sz w:val="24"/>
          <w:szCs w:val="24"/>
          <w:lang w:val="fr-FR"/>
        </w:rPr>
        <w:t xml:space="preserve">Buts et objectifs </w:t>
      </w:r>
      <w:r w:rsidR="00BB4C72" w:rsidRPr="00AF0992">
        <w:rPr>
          <w:rFonts w:ascii="Times New Roman" w:eastAsia="Times New Roman" w:hAnsi="Times New Roman" w:cs="Times New Roman"/>
          <w:b/>
          <w:sz w:val="24"/>
          <w:szCs w:val="24"/>
          <w:lang w:val="fr-FR"/>
        </w:rPr>
        <w:t>– 25 points</w:t>
      </w:r>
      <w:r w:rsidR="00AF0992">
        <w:rPr>
          <w:rFonts w:ascii="Times New Roman" w:eastAsia="Times New Roman" w:hAnsi="Times New Roman" w:cs="Times New Roman"/>
          <w:b/>
          <w:sz w:val="24"/>
          <w:szCs w:val="24"/>
          <w:lang w:val="fr-FR"/>
        </w:rPr>
        <w:t xml:space="preserve"> </w:t>
      </w:r>
      <w:r w:rsidR="00FD0E36" w:rsidRPr="00AF0992">
        <w:rPr>
          <w:rFonts w:ascii="Times New Roman" w:eastAsia="Times New Roman" w:hAnsi="Times New Roman" w:cs="Times New Roman"/>
          <w:b/>
          <w:sz w:val="24"/>
          <w:szCs w:val="24"/>
          <w:lang w:val="fr-FR"/>
        </w:rPr>
        <w:t>:</w:t>
      </w:r>
      <w:r w:rsidR="00FD0E36" w:rsidRPr="00AF0992">
        <w:rPr>
          <w:rFonts w:ascii="Times New Roman" w:eastAsia="Times New Roman" w:hAnsi="Times New Roman" w:cs="Times New Roman"/>
          <w:sz w:val="24"/>
          <w:szCs w:val="24"/>
          <w:lang w:val="fr-FR"/>
        </w:rPr>
        <w:t xml:space="preserve"> </w:t>
      </w:r>
      <w:r w:rsidRPr="00D4297B">
        <w:rPr>
          <w:rFonts w:ascii="Times New Roman" w:eastAsia="Times New Roman" w:hAnsi="Times New Roman" w:cs="Times New Roman"/>
          <w:sz w:val="24"/>
          <w:szCs w:val="24"/>
          <w:lang w:val="fr-FR"/>
        </w:rPr>
        <w:t>Les buts et objectifs sont clairement définis</w:t>
      </w:r>
      <w:r w:rsidR="00BB4C72" w:rsidRPr="00AF0992">
        <w:rPr>
          <w:rFonts w:ascii="Times New Roman" w:eastAsia="Times New Roman" w:hAnsi="Times New Roman" w:cs="Times New Roman"/>
          <w:sz w:val="24"/>
          <w:szCs w:val="24"/>
          <w:lang w:val="fr-FR"/>
        </w:rPr>
        <w:t>,</w:t>
      </w:r>
      <w:r w:rsidR="00AF0992" w:rsidRPr="00AF0992">
        <w:rPr>
          <w:rFonts w:ascii="Times New Roman" w:eastAsia="Times New Roman" w:hAnsi="Times New Roman" w:cs="Times New Roman"/>
          <w:sz w:val="24"/>
          <w:szCs w:val="24"/>
          <w:lang w:val="fr-FR"/>
        </w:rPr>
        <w:t xml:space="preserve"> </w:t>
      </w:r>
      <w:r w:rsidR="00AF0992">
        <w:rPr>
          <w:rFonts w:ascii="Times New Roman" w:eastAsia="Times New Roman" w:hAnsi="Times New Roman" w:cs="Times New Roman"/>
          <w:sz w:val="24"/>
          <w:szCs w:val="24"/>
          <w:lang w:val="fr-FR"/>
        </w:rPr>
        <w:t xml:space="preserve">les bénéficiaires identifiés, et l’approche proposée susceptible d’avoir un grand impact. </w:t>
      </w:r>
      <w:r w:rsidR="00AF0992" w:rsidRPr="00AF0992">
        <w:rPr>
          <w:rFonts w:ascii="Times New Roman" w:eastAsia="Times New Roman" w:hAnsi="Times New Roman" w:cs="Times New Roman"/>
          <w:sz w:val="24"/>
          <w:szCs w:val="24"/>
          <w:lang w:val="fr-FR"/>
        </w:rPr>
        <w:t>Les objectifs sont SMART</w:t>
      </w:r>
      <w:r w:rsidR="00AF0992">
        <w:rPr>
          <w:rFonts w:ascii="Times New Roman" w:eastAsia="Times New Roman" w:hAnsi="Times New Roman" w:cs="Times New Roman"/>
          <w:sz w:val="24"/>
          <w:szCs w:val="24"/>
          <w:lang w:val="fr-FR"/>
        </w:rPr>
        <w:t xml:space="preserve"> </w:t>
      </w:r>
      <w:r w:rsidR="00AF0992" w:rsidRPr="00AF0992">
        <w:rPr>
          <w:rFonts w:ascii="Times New Roman" w:eastAsia="Times New Roman" w:hAnsi="Times New Roman" w:cs="Times New Roman"/>
          <w:sz w:val="24"/>
          <w:szCs w:val="24"/>
          <w:lang w:val="fr-FR"/>
        </w:rPr>
        <w:t xml:space="preserve">: </w:t>
      </w:r>
      <w:r w:rsidR="00AF0992" w:rsidRPr="00AA2C8A">
        <w:rPr>
          <w:rFonts w:ascii="Times New Roman" w:eastAsia="Times New Roman" w:hAnsi="Times New Roman" w:cs="Times New Roman"/>
          <w:lang w:val="fr-FR"/>
        </w:rPr>
        <w:t>mesurables, spécifique</w:t>
      </w:r>
      <w:r w:rsidR="00AF0992">
        <w:rPr>
          <w:rFonts w:ascii="Times New Roman" w:eastAsia="Times New Roman" w:hAnsi="Times New Roman" w:cs="Times New Roman"/>
          <w:lang w:val="fr-FR"/>
        </w:rPr>
        <w:t>s</w:t>
      </w:r>
      <w:r w:rsidR="00AF0992" w:rsidRPr="00AA2C8A">
        <w:rPr>
          <w:rFonts w:ascii="Times New Roman" w:eastAsia="Times New Roman" w:hAnsi="Times New Roman" w:cs="Times New Roman"/>
          <w:lang w:val="fr-FR"/>
        </w:rPr>
        <w:t xml:space="preserve">, </w:t>
      </w:r>
      <w:r w:rsidR="00E8143B">
        <w:rPr>
          <w:rFonts w:ascii="Times New Roman" w:eastAsia="Times New Roman" w:hAnsi="Times New Roman" w:cs="Times New Roman"/>
          <w:lang w:val="fr-FR"/>
        </w:rPr>
        <w:t>réalistes et</w:t>
      </w:r>
      <w:r w:rsidR="00AF0992" w:rsidRPr="00AA2C8A">
        <w:rPr>
          <w:rFonts w:ascii="Times New Roman" w:eastAsia="Times New Roman" w:hAnsi="Times New Roman" w:cs="Times New Roman"/>
          <w:lang w:val="fr-FR"/>
        </w:rPr>
        <w:t xml:space="preserve"> assortis de délais</w:t>
      </w:r>
      <w:r w:rsidR="00ED310B" w:rsidRPr="00AF0992">
        <w:rPr>
          <w:rFonts w:ascii="Times New Roman" w:eastAsia="Times New Roman" w:hAnsi="Times New Roman" w:cs="Times New Roman"/>
          <w:sz w:val="24"/>
          <w:szCs w:val="24"/>
          <w:lang w:val="fr-FR"/>
        </w:rPr>
        <w:t>.</w:t>
      </w:r>
    </w:p>
    <w:p w14:paraId="6C6A7D2B" w14:textId="77777777" w:rsidR="00E50600" w:rsidRPr="00AF0992" w:rsidRDefault="00E50600" w:rsidP="00E50600">
      <w:pPr>
        <w:pStyle w:val="ListParagraph"/>
        <w:shd w:val="clear" w:color="auto" w:fill="FFFFFF"/>
        <w:spacing w:after="390" w:line="240" w:lineRule="auto"/>
        <w:textAlignment w:val="baseline"/>
        <w:rPr>
          <w:rFonts w:ascii="Times New Roman" w:eastAsia="Times New Roman" w:hAnsi="Times New Roman" w:cs="Times New Roman"/>
          <w:sz w:val="24"/>
          <w:szCs w:val="24"/>
          <w:lang w:val="fr-FR"/>
        </w:rPr>
      </w:pPr>
    </w:p>
    <w:p w14:paraId="1EEC2826" w14:textId="053549FA" w:rsidR="001A4EED" w:rsidRPr="00AF0992" w:rsidRDefault="00AF0992" w:rsidP="00BB4C72">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sz w:val="24"/>
          <w:szCs w:val="24"/>
          <w:lang w:val="fr-FR"/>
        </w:rPr>
      </w:pPr>
      <w:r w:rsidRPr="00AF0992">
        <w:rPr>
          <w:rFonts w:ascii="Times New Roman" w:eastAsia="Times New Roman" w:hAnsi="Times New Roman" w:cs="Times New Roman"/>
          <w:b/>
          <w:sz w:val="24"/>
          <w:szCs w:val="24"/>
          <w:lang w:val="fr-FR"/>
        </w:rPr>
        <w:t>Capacité organisationnelle et expériences précédentes en matière de subventions</w:t>
      </w:r>
      <w:r w:rsidR="00BB4C72" w:rsidRPr="00AF0992">
        <w:rPr>
          <w:rFonts w:ascii="Times New Roman" w:eastAsia="Times New Roman" w:hAnsi="Times New Roman" w:cs="Times New Roman"/>
          <w:b/>
          <w:sz w:val="24"/>
          <w:szCs w:val="24"/>
          <w:lang w:val="fr-FR"/>
        </w:rPr>
        <w:t xml:space="preserve"> – 15 points</w:t>
      </w:r>
      <w:r w:rsidRPr="00AF0992">
        <w:rPr>
          <w:rFonts w:ascii="Times New Roman" w:eastAsia="Times New Roman" w:hAnsi="Times New Roman" w:cs="Times New Roman"/>
          <w:b/>
          <w:sz w:val="24"/>
          <w:szCs w:val="24"/>
          <w:lang w:val="fr-FR"/>
        </w:rPr>
        <w:t xml:space="preserve"> </w:t>
      </w:r>
      <w:r w:rsidR="00E50600" w:rsidRPr="00AF0992">
        <w:rPr>
          <w:rFonts w:ascii="Times New Roman" w:eastAsia="Times New Roman" w:hAnsi="Times New Roman" w:cs="Times New Roman"/>
          <w:sz w:val="24"/>
          <w:szCs w:val="24"/>
          <w:lang w:val="fr-FR"/>
        </w:rPr>
        <w:t xml:space="preserve">: </w:t>
      </w:r>
      <w:r w:rsidRPr="00D4297B">
        <w:rPr>
          <w:rFonts w:ascii="Times New Roman" w:eastAsia="Times New Roman" w:hAnsi="Times New Roman" w:cs="Times New Roman"/>
          <w:sz w:val="24"/>
          <w:szCs w:val="24"/>
          <w:lang w:val="fr-FR"/>
        </w:rPr>
        <w:t>L’organisation a de l’expertise dans son domain</w:t>
      </w:r>
      <w:r>
        <w:rPr>
          <w:rFonts w:ascii="Times New Roman" w:eastAsia="Times New Roman" w:hAnsi="Times New Roman" w:cs="Times New Roman"/>
          <w:sz w:val="24"/>
          <w:szCs w:val="24"/>
          <w:lang w:val="fr-FR"/>
        </w:rPr>
        <w:t xml:space="preserve">e et dispose d’un système de gestion financière, y compris un compte bancaire existant ou la capacité à ouvrir un compte bancaire. </w:t>
      </w:r>
      <w:r w:rsidRPr="00AF0992">
        <w:rPr>
          <w:rFonts w:ascii="Times New Roman" w:eastAsia="Times New Roman" w:hAnsi="Times New Roman" w:cs="Times New Roman"/>
          <w:sz w:val="24"/>
          <w:szCs w:val="24"/>
          <w:lang w:val="fr-FR"/>
        </w:rPr>
        <w:t>L’organisation démontre sa capacité à identifier les risques associés aux activités propos</w:t>
      </w:r>
      <w:r w:rsidR="00F23B19">
        <w:rPr>
          <w:rFonts w:ascii="Times New Roman" w:eastAsia="Times New Roman" w:hAnsi="Times New Roman" w:cs="Times New Roman"/>
          <w:sz w:val="24"/>
          <w:szCs w:val="24"/>
          <w:lang w:val="fr-FR"/>
        </w:rPr>
        <w:t>é</w:t>
      </w:r>
      <w:r w:rsidRPr="00AF0992">
        <w:rPr>
          <w:rFonts w:ascii="Times New Roman" w:eastAsia="Times New Roman" w:hAnsi="Times New Roman" w:cs="Times New Roman"/>
          <w:sz w:val="24"/>
          <w:szCs w:val="24"/>
          <w:lang w:val="fr-FR"/>
        </w:rPr>
        <w:t>s et inclut un plan réaliste d’atténuation des év</w:t>
      </w:r>
      <w:r>
        <w:rPr>
          <w:rFonts w:ascii="Times New Roman" w:eastAsia="Times New Roman" w:hAnsi="Times New Roman" w:cs="Times New Roman"/>
          <w:sz w:val="24"/>
          <w:szCs w:val="24"/>
          <w:lang w:val="fr-FR"/>
        </w:rPr>
        <w:t>entuels risques</w:t>
      </w:r>
      <w:r w:rsidR="00BB4C72" w:rsidRPr="00AF0992">
        <w:rPr>
          <w:rFonts w:ascii="Times New Roman" w:eastAsia="Times New Roman" w:hAnsi="Times New Roman" w:cs="Times New Roman"/>
          <w:sz w:val="24"/>
          <w:szCs w:val="24"/>
          <w:lang w:val="fr-FR"/>
        </w:rPr>
        <w:t xml:space="preserve">. </w:t>
      </w:r>
    </w:p>
    <w:p w14:paraId="36FB05C7" w14:textId="77777777" w:rsidR="00BB4C72" w:rsidRPr="00AF0992" w:rsidRDefault="00BB4C72" w:rsidP="00BB4C72">
      <w:pPr>
        <w:shd w:val="clear" w:color="auto" w:fill="FFFFFF"/>
        <w:spacing w:after="0" w:line="240" w:lineRule="auto"/>
        <w:textAlignment w:val="baseline"/>
        <w:rPr>
          <w:rFonts w:ascii="Times New Roman" w:eastAsia="Times New Roman" w:hAnsi="Times New Roman" w:cs="Times New Roman"/>
          <w:sz w:val="24"/>
          <w:szCs w:val="24"/>
          <w:lang w:val="fr-FR"/>
        </w:rPr>
      </w:pPr>
    </w:p>
    <w:p w14:paraId="74D4B53C" w14:textId="39CCB09F" w:rsidR="00BB4C72" w:rsidRPr="000D77AA" w:rsidRDefault="00AF0992" w:rsidP="00D02A1D">
      <w:pPr>
        <w:pStyle w:val="ListParagraph"/>
        <w:numPr>
          <w:ilvl w:val="0"/>
          <w:numId w:val="35"/>
        </w:numPr>
        <w:shd w:val="clear" w:color="auto" w:fill="FFFFFF"/>
        <w:spacing w:after="390" w:line="240" w:lineRule="auto"/>
        <w:textAlignment w:val="baseline"/>
        <w:rPr>
          <w:rFonts w:ascii="Times New Roman" w:eastAsia="Times New Roman" w:hAnsi="Times New Roman" w:cs="Times New Roman"/>
          <w:sz w:val="24"/>
          <w:szCs w:val="24"/>
          <w:lang w:val="fr-FR"/>
        </w:rPr>
      </w:pPr>
      <w:r w:rsidRPr="00B17404">
        <w:rPr>
          <w:rFonts w:ascii="Times New Roman" w:eastAsia="Times New Roman" w:hAnsi="Times New Roman" w:cs="Times New Roman"/>
          <w:b/>
          <w:sz w:val="24"/>
          <w:szCs w:val="24"/>
          <w:lang w:val="fr-FR"/>
        </w:rPr>
        <w:t xml:space="preserve">Plan de suivi et évaluation </w:t>
      </w:r>
      <w:r w:rsidR="00BB4C72" w:rsidRPr="00B17404">
        <w:rPr>
          <w:rFonts w:ascii="Times New Roman" w:eastAsia="Times New Roman" w:hAnsi="Times New Roman" w:cs="Times New Roman"/>
          <w:b/>
          <w:sz w:val="24"/>
          <w:szCs w:val="24"/>
          <w:lang w:val="fr-FR"/>
        </w:rPr>
        <w:t>– 15 points</w:t>
      </w:r>
      <w:r w:rsidRPr="00B17404">
        <w:rPr>
          <w:rFonts w:ascii="Times New Roman" w:eastAsia="Times New Roman" w:hAnsi="Times New Roman" w:cs="Times New Roman"/>
          <w:b/>
          <w:sz w:val="24"/>
          <w:szCs w:val="24"/>
          <w:lang w:val="fr-FR"/>
        </w:rPr>
        <w:t xml:space="preserve"> </w:t>
      </w:r>
      <w:r w:rsidR="00BB4C72" w:rsidRPr="00B17404">
        <w:rPr>
          <w:rFonts w:ascii="Times New Roman" w:eastAsia="Times New Roman" w:hAnsi="Times New Roman" w:cs="Times New Roman"/>
          <w:b/>
          <w:sz w:val="24"/>
          <w:szCs w:val="24"/>
          <w:lang w:val="fr-FR"/>
        </w:rPr>
        <w:t>:</w:t>
      </w:r>
      <w:r w:rsidRPr="00B17404">
        <w:rPr>
          <w:rFonts w:ascii="Times New Roman" w:eastAsia="Times New Roman" w:hAnsi="Times New Roman" w:cs="Times New Roman"/>
          <w:b/>
          <w:sz w:val="24"/>
          <w:szCs w:val="24"/>
          <w:lang w:val="fr-FR"/>
        </w:rPr>
        <w:t xml:space="preserve"> </w:t>
      </w:r>
      <w:r w:rsidRPr="00B17404">
        <w:rPr>
          <w:rFonts w:ascii="Times New Roman" w:eastAsia="Times New Roman" w:hAnsi="Times New Roman" w:cs="Times New Roman"/>
          <w:bCs/>
          <w:sz w:val="24"/>
          <w:szCs w:val="24"/>
          <w:lang w:val="fr-FR"/>
        </w:rPr>
        <w:t xml:space="preserve">Ce plan </w:t>
      </w:r>
      <w:r w:rsidR="00B17404" w:rsidRPr="00B17404">
        <w:rPr>
          <w:rFonts w:ascii="Times New Roman" w:eastAsia="Times New Roman" w:hAnsi="Times New Roman" w:cs="Times New Roman"/>
          <w:bCs/>
          <w:sz w:val="24"/>
          <w:szCs w:val="24"/>
          <w:lang w:val="fr-FR"/>
        </w:rPr>
        <w:t xml:space="preserve">prouve la capacité de l’organisation à </w:t>
      </w:r>
      <w:r w:rsidR="00B17404" w:rsidRPr="00D4297B">
        <w:rPr>
          <w:rFonts w:ascii="Times New Roman" w:eastAsia="Times New Roman" w:hAnsi="Times New Roman" w:cs="Times New Roman"/>
          <w:sz w:val="24"/>
          <w:szCs w:val="24"/>
          <w:lang w:val="fr-FR"/>
        </w:rPr>
        <w:t xml:space="preserve">mesurer </w:t>
      </w:r>
      <w:r w:rsidR="00B17404">
        <w:rPr>
          <w:rFonts w:ascii="Times New Roman" w:eastAsia="Times New Roman" w:hAnsi="Times New Roman" w:cs="Times New Roman"/>
          <w:sz w:val="24"/>
          <w:szCs w:val="24"/>
          <w:lang w:val="fr-FR"/>
        </w:rPr>
        <w:t>les</w:t>
      </w:r>
      <w:r w:rsidR="00B17404" w:rsidRPr="00D4297B">
        <w:rPr>
          <w:rFonts w:ascii="Times New Roman" w:eastAsia="Times New Roman" w:hAnsi="Times New Roman" w:cs="Times New Roman"/>
          <w:sz w:val="24"/>
          <w:szCs w:val="24"/>
          <w:lang w:val="fr-FR"/>
        </w:rPr>
        <w:t xml:space="preserve"> indicateurs clés</w:t>
      </w:r>
      <w:r w:rsidR="00B17404" w:rsidRPr="00B17404">
        <w:rPr>
          <w:rFonts w:ascii="Times New Roman" w:eastAsia="Times New Roman" w:hAnsi="Times New Roman" w:cs="Times New Roman"/>
          <w:bCs/>
          <w:sz w:val="24"/>
          <w:szCs w:val="24"/>
          <w:lang w:val="fr-FR"/>
        </w:rPr>
        <w:t xml:space="preserve"> </w:t>
      </w:r>
      <w:r w:rsidR="00B17404">
        <w:rPr>
          <w:rFonts w:ascii="Times New Roman" w:eastAsia="Times New Roman" w:hAnsi="Times New Roman" w:cs="Times New Roman"/>
          <w:bCs/>
          <w:sz w:val="24"/>
          <w:szCs w:val="24"/>
          <w:lang w:val="fr-FR"/>
        </w:rPr>
        <w:t xml:space="preserve">et les étapes importantes, ainsi que la période à laquelle ces </w:t>
      </w:r>
      <w:r w:rsidR="00B17404">
        <w:rPr>
          <w:rFonts w:ascii="Times New Roman" w:eastAsia="Times New Roman" w:hAnsi="Times New Roman" w:cs="Times New Roman"/>
          <w:bCs/>
          <w:sz w:val="24"/>
          <w:szCs w:val="24"/>
          <w:lang w:val="fr-FR"/>
        </w:rPr>
        <w:lastRenderedPageBreak/>
        <w:t>éléments seront mesurés</w:t>
      </w:r>
      <w:r w:rsidR="00BB4C72" w:rsidRPr="00B17404">
        <w:rPr>
          <w:rFonts w:ascii="Times New Roman" w:eastAsia="Times New Roman" w:hAnsi="Times New Roman" w:cs="Times New Roman"/>
          <w:sz w:val="24"/>
          <w:szCs w:val="24"/>
          <w:lang w:val="fr-FR"/>
        </w:rPr>
        <w:t>.</w:t>
      </w:r>
      <w:r w:rsidR="00B17404">
        <w:rPr>
          <w:rFonts w:ascii="Times New Roman" w:eastAsia="Times New Roman" w:hAnsi="Times New Roman" w:cs="Times New Roman"/>
          <w:sz w:val="24"/>
          <w:szCs w:val="24"/>
          <w:lang w:val="fr-FR"/>
        </w:rPr>
        <w:t xml:space="preserve"> </w:t>
      </w:r>
      <w:r w:rsidR="00B17404" w:rsidRPr="000D77AA">
        <w:rPr>
          <w:rFonts w:ascii="Times New Roman" w:eastAsia="Times New Roman" w:hAnsi="Times New Roman" w:cs="Times New Roman"/>
          <w:sz w:val="24"/>
          <w:szCs w:val="24"/>
          <w:lang w:val="fr-FR"/>
        </w:rPr>
        <w:t xml:space="preserve">Les indicateurs sont </w:t>
      </w:r>
      <w:r w:rsidR="00B17404" w:rsidRPr="00AF0992">
        <w:rPr>
          <w:rFonts w:ascii="Times New Roman" w:eastAsia="Times New Roman" w:hAnsi="Times New Roman" w:cs="Times New Roman"/>
          <w:sz w:val="24"/>
          <w:szCs w:val="24"/>
          <w:lang w:val="fr-FR"/>
        </w:rPr>
        <w:t>SMART</w:t>
      </w:r>
      <w:r w:rsidR="00B17404">
        <w:rPr>
          <w:rFonts w:ascii="Times New Roman" w:eastAsia="Times New Roman" w:hAnsi="Times New Roman" w:cs="Times New Roman"/>
          <w:sz w:val="24"/>
          <w:szCs w:val="24"/>
          <w:lang w:val="fr-FR"/>
        </w:rPr>
        <w:t xml:space="preserve"> </w:t>
      </w:r>
      <w:r w:rsidR="00B17404" w:rsidRPr="00AF0992">
        <w:rPr>
          <w:rFonts w:ascii="Times New Roman" w:eastAsia="Times New Roman" w:hAnsi="Times New Roman" w:cs="Times New Roman"/>
          <w:sz w:val="24"/>
          <w:szCs w:val="24"/>
          <w:lang w:val="fr-FR"/>
        </w:rPr>
        <w:t xml:space="preserve">: </w:t>
      </w:r>
      <w:r w:rsidR="00B17404" w:rsidRPr="00AA2C8A">
        <w:rPr>
          <w:rFonts w:ascii="Times New Roman" w:eastAsia="Times New Roman" w:hAnsi="Times New Roman" w:cs="Times New Roman"/>
          <w:lang w:val="fr-FR"/>
        </w:rPr>
        <w:t>mesurables, spécifique</w:t>
      </w:r>
      <w:r w:rsidR="00B17404">
        <w:rPr>
          <w:rFonts w:ascii="Times New Roman" w:eastAsia="Times New Roman" w:hAnsi="Times New Roman" w:cs="Times New Roman"/>
          <w:lang w:val="fr-FR"/>
        </w:rPr>
        <w:t>s</w:t>
      </w:r>
      <w:r w:rsidR="00B17404" w:rsidRPr="00AA2C8A">
        <w:rPr>
          <w:rFonts w:ascii="Times New Roman" w:eastAsia="Times New Roman" w:hAnsi="Times New Roman" w:cs="Times New Roman"/>
          <w:lang w:val="fr-FR"/>
        </w:rPr>
        <w:t xml:space="preserve">, </w:t>
      </w:r>
      <w:r w:rsidR="00E8143B">
        <w:rPr>
          <w:rFonts w:ascii="Times New Roman" w:eastAsia="Times New Roman" w:hAnsi="Times New Roman" w:cs="Times New Roman"/>
          <w:lang w:val="fr-FR"/>
        </w:rPr>
        <w:t>réalistes et</w:t>
      </w:r>
      <w:r w:rsidR="00B17404" w:rsidRPr="00AA2C8A">
        <w:rPr>
          <w:rFonts w:ascii="Times New Roman" w:eastAsia="Times New Roman" w:hAnsi="Times New Roman" w:cs="Times New Roman"/>
          <w:lang w:val="fr-FR"/>
        </w:rPr>
        <w:t xml:space="preserve"> assortis de délais</w:t>
      </w:r>
      <w:r w:rsidR="00BB4C72" w:rsidRPr="000D77AA">
        <w:rPr>
          <w:rFonts w:ascii="Times New Roman" w:eastAsia="Times New Roman" w:hAnsi="Times New Roman" w:cs="Times New Roman"/>
          <w:sz w:val="24"/>
          <w:szCs w:val="24"/>
          <w:lang w:val="fr-FR"/>
        </w:rPr>
        <w:t>.</w:t>
      </w:r>
    </w:p>
    <w:p w14:paraId="3B21F7B6" w14:textId="77777777" w:rsidR="001A4EED" w:rsidRPr="000D77AA" w:rsidRDefault="001A4EED" w:rsidP="005A3E90">
      <w:pPr>
        <w:pStyle w:val="ListParagraph"/>
        <w:rPr>
          <w:rFonts w:ascii="Times New Roman" w:eastAsia="Times New Roman" w:hAnsi="Times New Roman" w:cs="Times New Roman"/>
          <w:sz w:val="24"/>
          <w:szCs w:val="24"/>
          <w:lang w:val="fr-FR"/>
        </w:rPr>
      </w:pPr>
    </w:p>
    <w:p w14:paraId="767D98D3" w14:textId="1D279076" w:rsidR="00FD0E36" w:rsidRPr="00BE3A50" w:rsidRDefault="00BE3A50" w:rsidP="005A3E90">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sz w:val="24"/>
          <w:szCs w:val="24"/>
          <w:lang w:val="fr-FR"/>
        </w:rPr>
      </w:pPr>
      <w:r w:rsidRPr="00BE3A50">
        <w:rPr>
          <w:rFonts w:ascii="Times New Roman" w:eastAsia="Times New Roman" w:hAnsi="Times New Roman" w:cs="Times New Roman"/>
          <w:b/>
          <w:sz w:val="24"/>
          <w:szCs w:val="24"/>
          <w:lang w:val="fr-FR"/>
        </w:rPr>
        <w:t xml:space="preserve">Pérennisation du projet </w:t>
      </w:r>
      <w:r w:rsidR="00BB4C72" w:rsidRPr="00BE3A50">
        <w:rPr>
          <w:rFonts w:ascii="Times New Roman" w:eastAsia="Times New Roman" w:hAnsi="Times New Roman" w:cs="Times New Roman"/>
          <w:b/>
          <w:sz w:val="24"/>
          <w:szCs w:val="24"/>
          <w:lang w:val="fr-FR"/>
        </w:rPr>
        <w:t>– 15 points</w:t>
      </w:r>
      <w:r w:rsidRPr="00BE3A50">
        <w:rPr>
          <w:rFonts w:ascii="Times New Roman" w:eastAsia="Times New Roman" w:hAnsi="Times New Roman" w:cs="Times New Roman"/>
          <w:b/>
          <w:sz w:val="24"/>
          <w:szCs w:val="24"/>
          <w:lang w:val="fr-FR"/>
        </w:rPr>
        <w:t xml:space="preserve"> </w:t>
      </w:r>
      <w:r w:rsidR="00FD0E36" w:rsidRPr="00BE3A50">
        <w:rPr>
          <w:rFonts w:ascii="Times New Roman" w:eastAsia="Times New Roman" w:hAnsi="Times New Roman" w:cs="Times New Roman"/>
          <w:b/>
          <w:sz w:val="24"/>
          <w:szCs w:val="24"/>
          <w:lang w:val="fr-FR"/>
        </w:rPr>
        <w:t>:</w:t>
      </w:r>
      <w:r w:rsidR="00FD0E36" w:rsidRPr="00BE3A50">
        <w:rPr>
          <w:rFonts w:ascii="Times New Roman" w:eastAsia="Times New Roman" w:hAnsi="Times New Roman" w:cs="Times New Roman"/>
          <w:sz w:val="24"/>
          <w:szCs w:val="24"/>
          <w:lang w:val="fr-FR"/>
        </w:rPr>
        <w:t xml:space="preserve"> </w:t>
      </w:r>
      <w:r w:rsidRPr="00BE3A50">
        <w:rPr>
          <w:rFonts w:ascii="Times New Roman" w:eastAsia="Times New Roman" w:hAnsi="Times New Roman" w:cs="Times New Roman"/>
          <w:sz w:val="24"/>
          <w:szCs w:val="24"/>
          <w:lang w:val="fr-FR"/>
        </w:rPr>
        <w:t>Le plan de pérennisation du projet démontre comme</w:t>
      </w:r>
      <w:r>
        <w:rPr>
          <w:rFonts w:ascii="Times New Roman" w:eastAsia="Times New Roman" w:hAnsi="Times New Roman" w:cs="Times New Roman"/>
          <w:sz w:val="24"/>
          <w:szCs w:val="24"/>
          <w:lang w:val="fr-FR"/>
        </w:rPr>
        <w:t xml:space="preserve">nt les activités du projet continueront après la fin de la subvention. </w:t>
      </w:r>
      <w:r w:rsidRPr="00BE3A50">
        <w:rPr>
          <w:rFonts w:ascii="Times New Roman" w:eastAsia="Times New Roman" w:hAnsi="Times New Roman" w:cs="Times New Roman"/>
          <w:sz w:val="24"/>
          <w:szCs w:val="24"/>
          <w:lang w:val="fr-FR"/>
        </w:rPr>
        <w:t>Il fournit un plan raisonnable concernant la durabilité du projet après la pé</w:t>
      </w:r>
      <w:r>
        <w:rPr>
          <w:rFonts w:ascii="Times New Roman" w:eastAsia="Times New Roman" w:hAnsi="Times New Roman" w:cs="Times New Roman"/>
          <w:sz w:val="24"/>
          <w:szCs w:val="24"/>
          <w:lang w:val="fr-FR"/>
        </w:rPr>
        <w:t>riode de subvention et identifie les éventuels risques</w:t>
      </w:r>
      <w:r w:rsidR="00187A2E" w:rsidRPr="00BE3A50">
        <w:rPr>
          <w:rFonts w:ascii="Times New Roman" w:eastAsia="Times New Roman" w:hAnsi="Times New Roman" w:cs="Times New Roman"/>
          <w:sz w:val="24"/>
          <w:szCs w:val="24"/>
          <w:lang w:val="fr-FR"/>
        </w:rPr>
        <w:t>.</w:t>
      </w:r>
    </w:p>
    <w:p w14:paraId="770C6CA9" w14:textId="77777777" w:rsidR="00BB4C72" w:rsidRPr="00BE3A50" w:rsidRDefault="00BB4C72" w:rsidP="00BB4C72">
      <w:pPr>
        <w:pStyle w:val="ListParagraph"/>
        <w:rPr>
          <w:rFonts w:ascii="Times New Roman" w:eastAsia="Times New Roman" w:hAnsi="Times New Roman" w:cs="Times New Roman"/>
          <w:sz w:val="24"/>
          <w:szCs w:val="24"/>
          <w:lang w:val="fr-FR"/>
        </w:rPr>
      </w:pPr>
    </w:p>
    <w:p w14:paraId="427DDD02" w14:textId="080C0F72" w:rsidR="00C72067" w:rsidRPr="00BE3A50" w:rsidRDefault="00BB4C72" w:rsidP="00C44441">
      <w:pPr>
        <w:pStyle w:val="ListParagraph"/>
        <w:numPr>
          <w:ilvl w:val="0"/>
          <w:numId w:val="35"/>
        </w:numPr>
        <w:shd w:val="clear" w:color="auto" w:fill="FFFFFF"/>
        <w:spacing w:after="390" w:line="240" w:lineRule="auto"/>
        <w:textAlignment w:val="baseline"/>
        <w:rPr>
          <w:rFonts w:ascii="Times New Roman" w:eastAsia="Times New Roman" w:hAnsi="Times New Roman" w:cs="Times New Roman"/>
          <w:sz w:val="24"/>
          <w:szCs w:val="24"/>
          <w:lang w:val="fr-FR"/>
        </w:rPr>
      </w:pPr>
      <w:r w:rsidRPr="00BE3A50">
        <w:rPr>
          <w:rFonts w:ascii="Times New Roman" w:eastAsia="Times New Roman" w:hAnsi="Times New Roman" w:cs="Times New Roman"/>
          <w:b/>
          <w:sz w:val="24"/>
          <w:szCs w:val="24"/>
          <w:lang w:val="fr-FR"/>
        </w:rPr>
        <w:t>Budget</w:t>
      </w:r>
      <w:r w:rsidR="00936551" w:rsidRPr="00BE3A50">
        <w:rPr>
          <w:rFonts w:ascii="Times New Roman" w:eastAsia="Times New Roman" w:hAnsi="Times New Roman" w:cs="Times New Roman"/>
          <w:b/>
          <w:sz w:val="24"/>
          <w:szCs w:val="24"/>
          <w:lang w:val="fr-FR"/>
        </w:rPr>
        <w:t xml:space="preserve"> </w:t>
      </w:r>
      <w:r w:rsidRPr="00BE3A50">
        <w:rPr>
          <w:rFonts w:ascii="Times New Roman" w:eastAsia="Times New Roman" w:hAnsi="Times New Roman" w:cs="Times New Roman"/>
          <w:b/>
          <w:sz w:val="24"/>
          <w:szCs w:val="24"/>
          <w:lang w:val="fr-FR"/>
        </w:rPr>
        <w:t>– 5 points</w:t>
      </w:r>
      <w:r w:rsidR="00BE3A50" w:rsidRPr="00BE3A50">
        <w:rPr>
          <w:rFonts w:ascii="Times New Roman" w:eastAsia="Times New Roman" w:hAnsi="Times New Roman" w:cs="Times New Roman"/>
          <w:b/>
          <w:sz w:val="24"/>
          <w:szCs w:val="24"/>
          <w:lang w:val="fr-FR"/>
        </w:rPr>
        <w:t xml:space="preserve"> </w:t>
      </w:r>
      <w:r w:rsidRPr="00BE3A50">
        <w:rPr>
          <w:rFonts w:ascii="Times New Roman" w:eastAsia="Times New Roman" w:hAnsi="Times New Roman" w:cs="Times New Roman"/>
          <w:b/>
          <w:sz w:val="24"/>
          <w:szCs w:val="24"/>
          <w:lang w:val="fr-FR"/>
        </w:rPr>
        <w:t>:</w:t>
      </w:r>
      <w:r w:rsidRPr="00BE3A50">
        <w:rPr>
          <w:rFonts w:ascii="Times New Roman" w:eastAsia="Times New Roman" w:hAnsi="Times New Roman" w:cs="Times New Roman"/>
          <w:sz w:val="24"/>
          <w:szCs w:val="24"/>
          <w:lang w:val="fr-FR"/>
        </w:rPr>
        <w:t xml:space="preserve"> </w:t>
      </w:r>
      <w:r w:rsidR="00BE3A50" w:rsidRPr="00BE3A50">
        <w:rPr>
          <w:rFonts w:ascii="Times New Roman" w:eastAsia="Times New Roman" w:hAnsi="Times New Roman" w:cs="Times New Roman"/>
          <w:sz w:val="24"/>
          <w:szCs w:val="24"/>
          <w:lang w:val="fr-FR"/>
        </w:rPr>
        <w:t>Le budget est réaliste</w:t>
      </w:r>
      <w:r w:rsidR="00BE3A50">
        <w:rPr>
          <w:rFonts w:ascii="Times New Roman" w:eastAsia="Times New Roman" w:hAnsi="Times New Roman" w:cs="Times New Roman"/>
          <w:sz w:val="24"/>
          <w:szCs w:val="24"/>
          <w:lang w:val="fr-FR"/>
        </w:rPr>
        <w:t xml:space="preserve">, </w:t>
      </w:r>
      <w:r w:rsidR="00BE3A50" w:rsidRPr="00D4297B">
        <w:rPr>
          <w:rFonts w:ascii="Times New Roman" w:eastAsia="Times New Roman" w:hAnsi="Times New Roman" w:cs="Times New Roman"/>
          <w:sz w:val="24"/>
          <w:szCs w:val="24"/>
          <w:lang w:val="fr-FR"/>
        </w:rPr>
        <w:t>prend en compte toutes les dépenses nécessaires pour mener les activités proposées</w:t>
      </w:r>
      <w:r w:rsidR="00705F47">
        <w:rPr>
          <w:rFonts w:ascii="Times New Roman" w:eastAsia="Times New Roman" w:hAnsi="Times New Roman" w:cs="Times New Roman"/>
          <w:sz w:val="24"/>
          <w:szCs w:val="24"/>
          <w:lang w:val="fr-FR"/>
        </w:rPr>
        <w:t>, et inclut des notes expliquant les lignes budgétaires.</w:t>
      </w:r>
      <w:r w:rsidRPr="00BE3A50">
        <w:rPr>
          <w:rFonts w:ascii="Times New Roman" w:eastAsia="Times New Roman" w:hAnsi="Times New Roman" w:cs="Times New Roman"/>
          <w:sz w:val="24"/>
          <w:szCs w:val="24"/>
          <w:lang w:val="fr-FR"/>
        </w:rPr>
        <w:t xml:space="preserve">  </w:t>
      </w:r>
    </w:p>
    <w:p w14:paraId="355C0D4B" w14:textId="4EA7E351" w:rsidR="00C72067" w:rsidRPr="00705F47" w:rsidRDefault="00705F47" w:rsidP="00C72067">
      <w:pPr>
        <w:shd w:val="clear" w:color="auto" w:fill="FFFFFF" w:themeFill="background1"/>
        <w:spacing w:after="0" w:line="240" w:lineRule="auto"/>
        <w:textAlignment w:val="baseline"/>
        <w:rPr>
          <w:rFonts w:ascii="Times New Roman" w:eastAsia="Times New Roman" w:hAnsi="Times New Roman" w:cs="Times New Roman"/>
          <w:b/>
          <w:bCs/>
          <w:sz w:val="24"/>
          <w:szCs w:val="24"/>
          <w:lang w:val="fr-FR"/>
        </w:rPr>
      </w:pPr>
      <w:r w:rsidRPr="00705F47">
        <w:rPr>
          <w:rFonts w:ascii="Times New Roman" w:eastAsia="Times New Roman" w:hAnsi="Times New Roman" w:cs="Times New Roman"/>
          <w:sz w:val="24"/>
          <w:szCs w:val="24"/>
          <w:lang w:val="fr-FR"/>
        </w:rPr>
        <w:t>L’Équipe de gestion du Programme va évaluer le</w:t>
      </w:r>
      <w:r>
        <w:rPr>
          <w:rFonts w:ascii="Times New Roman" w:eastAsia="Times New Roman" w:hAnsi="Times New Roman" w:cs="Times New Roman"/>
          <w:sz w:val="24"/>
          <w:szCs w:val="24"/>
          <w:lang w:val="fr-FR"/>
        </w:rPr>
        <w:t xml:space="preserve">s projets éligibles en fonction des critères susmentionnés. </w:t>
      </w:r>
      <w:r w:rsidRPr="00705F47">
        <w:rPr>
          <w:rFonts w:ascii="Times New Roman" w:eastAsia="Times New Roman" w:hAnsi="Times New Roman" w:cs="Times New Roman"/>
          <w:sz w:val="24"/>
          <w:szCs w:val="24"/>
          <w:lang w:val="fr-FR"/>
        </w:rPr>
        <w:t xml:space="preserve">Tous les </w:t>
      </w:r>
      <w:r w:rsidR="00F23B19">
        <w:rPr>
          <w:rFonts w:ascii="Times New Roman" w:eastAsia="Times New Roman" w:hAnsi="Times New Roman" w:cs="Times New Roman"/>
          <w:sz w:val="24"/>
          <w:szCs w:val="24"/>
          <w:lang w:val="fr-FR"/>
        </w:rPr>
        <w:t>problèmes</w:t>
      </w:r>
      <w:r w:rsidRPr="00705F47">
        <w:rPr>
          <w:rFonts w:ascii="Times New Roman" w:eastAsia="Times New Roman" w:hAnsi="Times New Roman" w:cs="Times New Roman"/>
          <w:sz w:val="24"/>
          <w:szCs w:val="24"/>
          <w:lang w:val="fr-FR"/>
        </w:rPr>
        <w:t xml:space="preserve"> identifi</w:t>
      </w:r>
      <w:r w:rsidR="00F23B19">
        <w:rPr>
          <w:rFonts w:ascii="Times New Roman" w:eastAsia="Times New Roman" w:hAnsi="Times New Roman" w:cs="Times New Roman"/>
          <w:sz w:val="24"/>
          <w:szCs w:val="24"/>
          <w:lang w:val="fr-FR"/>
        </w:rPr>
        <w:t>é</w:t>
      </w:r>
      <w:r w:rsidRPr="00705F47">
        <w:rPr>
          <w:rFonts w:ascii="Times New Roman" w:eastAsia="Times New Roman" w:hAnsi="Times New Roman" w:cs="Times New Roman"/>
          <w:sz w:val="24"/>
          <w:szCs w:val="24"/>
          <w:lang w:val="fr-FR"/>
        </w:rPr>
        <w:t>s par l’Équipe do</w:t>
      </w:r>
      <w:r>
        <w:rPr>
          <w:rFonts w:ascii="Times New Roman" w:eastAsia="Times New Roman" w:hAnsi="Times New Roman" w:cs="Times New Roman"/>
          <w:sz w:val="24"/>
          <w:szCs w:val="24"/>
          <w:lang w:val="fr-FR"/>
        </w:rPr>
        <w:t>ivent être résolus par l’organisation candidate</w:t>
      </w:r>
      <w:r w:rsidR="00C72067" w:rsidRPr="00705F47">
        <w:rPr>
          <w:rFonts w:ascii="Times New Roman" w:eastAsia="Times New Roman" w:hAnsi="Times New Roman" w:cs="Times New Roman"/>
          <w:sz w:val="24"/>
          <w:szCs w:val="24"/>
          <w:lang w:val="fr-FR"/>
        </w:rPr>
        <w:t>.</w:t>
      </w:r>
    </w:p>
    <w:p w14:paraId="19CEF4F9" w14:textId="77777777" w:rsidR="00C72067" w:rsidRPr="00705F47" w:rsidRDefault="00C72067" w:rsidP="00C72067">
      <w:pPr>
        <w:shd w:val="clear" w:color="auto" w:fill="FFFFFF" w:themeFill="background1"/>
        <w:spacing w:after="0" w:line="240" w:lineRule="auto"/>
        <w:textAlignment w:val="baseline"/>
        <w:rPr>
          <w:rFonts w:ascii="Times New Roman" w:eastAsia="Times New Roman" w:hAnsi="Times New Roman" w:cs="Times New Roman"/>
          <w:b/>
          <w:bCs/>
          <w:sz w:val="24"/>
          <w:szCs w:val="24"/>
          <w:lang w:val="fr-FR"/>
        </w:rPr>
      </w:pPr>
    </w:p>
    <w:p w14:paraId="767D98E7" w14:textId="2B395E15" w:rsidR="00B61396" w:rsidRPr="00705F47"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fr-FR"/>
        </w:rPr>
      </w:pPr>
      <w:r w:rsidRPr="00705F47">
        <w:rPr>
          <w:rFonts w:ascii="Times New Roman" w:eastAsia="Times New Roman" w:hAnsi="Times New Roman" w:cs="Times New Roman"/>
          <w:b/>
          <w:bCs/>
          <w:sz w:val="24"/>
          <w:szCs w:val="24"/>
          <w:bdr w:val="none" w:sz="0" w:space="0" w:color="auto" w:frame="1"/>
          <w:lang w:val="fr-FR"/>
        </w:rPr>
        <w:t>F</w:t>
      </w:r>
      <w:r w:rsidR="00B61396" w:rsidRPr="00705F47">
        <w:rPr>
          <w:rFonts w:ascii="Times New Roman" w:eastAsia="Times New Roman" w:hAnsi="Times New Roman" w:cs="Times New Roman"/>
          <w:b/>
          <w:bCs/>
          <w:sz w:val="24"/>
          <w:szCs w:val="24"/>
          <w:bdr w:val="none" w:sz="0" w:space="0" w:color="auto" w:frame="1"/>
          <w:lang w:val="fr-FR"/>
        </w:rPr>
        <w:t xml:space="preserve">. </w:t>
      </w:r>
      <w:r w:rsidR="00705F47" w:rsidRPr="00D4297B">
        <w:rPr>
          <w:rFonts w:ascii="Times New Roman" w:eastAsia="Times New Roman" w:hAnsi="Times New Roman" w:cs="Times New Roman"/>
          <w:b/>
          <w:bCs/>
          <w:sz w:val="24"/>
          <w:szCs w:val="24"/>
          <w:bdr w:val="none" w:sz="0" w:space="0" w:color="auto" w:frame="1"/>
          <w:lang w:val="fr-FR"/>
        </w:rPr>
        <w:t>ADMINISTRATION DE LA SUBVENTION FÉDÉRALE</w:t>
      </w:r>
    </w:p>
    <w:p w14:paraId="26AEDA7B" w14:textId="77777777" w:rsidR="005A3E90" w:rsidRPr="00705F47" w:rsidRDefault="005A3E90" w:rsidP="00D0290D">
      <w:pPr>
        <w:shd w:val="clear" w:color="auto" w:fill="FFFFFF"/>
        <w:spacing w:after="0" w:line="240" w:lineRule="auto"/>
        <w:textAlignment w:val="baseline"/>
        <w:rPr>
          <w:rFonts w:ascii="Times New Roman" w:eastAsia="Times New Roman" w:hAnsi="Times New Roman" w:cs="Times New Roman"/>
          <w:b/>
          <w:sz w:val="24"/>
          <w:szCs w:val="24"/>
          <w:lang w:val="fr-FR"/>
        </w:rPr>
      </w:pPr>
    </w:p>
    <w:p w14:paraId="04A95288" w14:textId="1AAB6004" w:rsidR="00D3472A" w:rsidRDefault="00705F47" w:rsidP="00D3472A">
      <w:pPr>
        <w:pStyle w:val="ListParagraph"/>
        <w:numPr>
          <w:ilvl w:val="0"/>
          <w:numId w:val="37"/>
        </w:numPr>
        <w:shd w:val="clear" w:color="auto" w:fill="FFFFFF"/>
        <w:spacing w:after="0" w:line="240" w:lineRule="auto"/>
        <w:textAlignment w:val="baseline"/>
        <w:rPr>
          <w:rFonts w:ascii="Times New Roman" w:eastAsia="Times New Roman" w:hAnsi="Times New Roman" w:cs="Times New Roman"/>
          <w:b/>
          <w:sz w:val="24"/>
          <w:szCs w:val="24"/>
        </w:rPr>
      </w:pPr>
      <w:r w:rsidRPr="00075FB9">
        <w:rPr>
          <w:rFonts w:ascii="Times New Roman" w:eastAsia="Times New Roman" w:hAnsi="Times New Roman" w:cs="Times New Roman"/>
          <w:b/>
          <w:sz w:val="24"/>
          <w:szCs w:val="24"/>
          <w:lang w:val="fr-FR"/>
        </w:rPr>
        <w:t>Avis de subvention fédérale</w:t>
      </w:r>
    </w:p>
    <w:p w14:paraId="1B02655A" w14:textId="7360C0D1" w:rsidR="00D3472A" w:rsidRDefault="00D3472A" w:rsidP="00D3472A">
      <w:pPr>
        <w:shd w:val="clear" w:color="auto" w:fill="FFFFFF"/>
        <w:spacing w:after="0" w:line="240" w:lineRule="auto"/>
        <w:textAlignment w:val="baseline"/>
        <w:rPr>
          <w:rFonts w:ascii="Times New Roman" w:eastAsia="Times New Roman" w:hAnsi="Times New Roman" w:cs="Times New Roman"/>
          <w:b/>
          <w:sz w:val="24"/>
          <w:szCs w:val="24"/>
        </w:rPr>
      </w:pPr>
    </w:p>
    <w:p w14:paraId="1C3CE820" w14:textId="45FD9222" w:rsidR="00705F47" w:rsidRDefault="00705F47" w:rsidP="00A84F79">
      <w:pPr>
        <w:spacing w:after="0" w:line="240" w:lineRule="auto"/>
        <w:rPr>
          <w:rFonts w:ascii="Times New Roman" w:eastAsia="Times New Roman" w:hAnsi="Times New Roman" w:cs="Times New Roman"/>
          <w:sz w:val="24"/>
          <w:szCs w:val="24"/>
          <w:lang w:val="fr-FR"/>
        </w:rPr>
      </w:pPr>
      <w:r w:rsidRPr="00492190">
        <w:rPr>
          <w:rFonts w:ascii="Times New Roman" w:eastAsia="Times New Roman" w:hAnsi="Times New Roman" w:cs="Times New Roman"/>
          <w:sz w:val="24"/>
          <w:szCs w:val="24"/>
          <w:lang w:val="fr-FR"/>
        </w:rPr>
        <w:t>L’accord de subvention sera rédigé, signé, octroyé et administré par l</w:t>
      </w:r>
      <w:r>
        <w:rPr>
          <w:rFonts w:ascii="Times New Roman" w:eastAsia="Times New Roman" w:hAnsi="Times New Roman" w:cs="Times New Roman"/>
          <w:sz w:val="24"/>
          <w:szCs w:val="24"/>
          <w:lang w:val="fr-FR"/>
        </w:rPr>
        <w:t>e</w:t>
      </w:r>
      <w:r w:rsidRPr="00492190">
        <w:rPr>
          <w:rFonts w:ascii="Times New Roman" w:eastAsia="Times New Roman" w:hAnsi="Times New Roman" w:cs="Times New Roman"/>
          <w:sz w:val="24"/>
          <w:szCs w:val="24"/>
          <w:lang w:val="fr-FR"/>
        </w:rPr>
        <w:t xml:space="preserve"> Responsable des subventions</w:t>
      </w:r>
      <w:r>
        <w:rPr>
          <w:rFonts w:ascii="Times New Roman" w:eastAsia="Times New Roman" w:hAnsi="Times New Roman" w:cs="Times New Roman"/>
          <w:sz w:val="24"/>
          <w:szCs w:val="24"/>
          <w:lang w:val="fr-FR"/>
        </w:rPr>
        <w:t xml:space="preserve"> de l’Ambassade</w:t>
      </w:r>
      <w:r w:rsidRPr="00492190">
        <w:rPr>
          <w:rFonts w:ascii="Times New Roman" w:eastAsia="Times New Roman" w:hAnsi="Times New Roman" w:cs="Times New Roman"/>
          <w:sz w:val="24"/>
          <w:szCs w:val="24"/>
          <w:lang w:val="fr-FR"/>
        </w:rPr>
        <w:t xml:space="preserve">. L’accord d’assistance fédérale est le document d’autorisation et sera remis au bénéficiaire par courriel ou en personne pour examen et signature. Le bénéficiaire ne </w:t>
      </w:r>
      <w:r>
        <w:rPr>
          <w:rFonts w:ascii="Times New Roman" w:eastAsia="Times New Roman" w:hAnsi="Times New Roman" w:cs="Times New Roman"/>
          <w:sz w:val="24"/>
          <w:szCs w:val="24"/>
          <w:lang w:val="fr-FR"/>
        </w:rPr>
        <w:t>devra</w:t>
      </w:r>
      <w:r w:rsidRPr="00492190">
        <w:rPr>
          <w:rFonts w:ascii="Times New Roman" w:eastAsia="Times New Roman" w:hAnsi="Times New Roman" w:cs="Times New Roman"/>
          <w:sz w:val="24"/>
          <w:szCs w:val="24"/>
          <w:lang w:val="fr-FR"/>
        </w:rPr>
        <w:t xml:space="preserve"> commencer à engager des dépenses qu’à la date de début indiquée sur le document d’octroi de la subvention signé par le Responsable des subventions. </w:t>
      </w:r>
    </w:p>
    <w:p w14:paraId="707BBDAE" w14:textId="77777777" w:rsidR="00705F47" w:rsidRPr="00492190" w:rsidRDefault="00705F47" w:rsidP="00A84F79">
      <w:pPr>
        <w:spacing w:after="0" w:line="240" w:lineRule="auto"/>
        <w:rPr>
          <w:rFonts w:ascii="Times New Roman" w:eastAsia="Times New Roman" w:hAnsi="Times New Roman" w:cs="Times New Roman"/>
          <w:sz w:val="24"/>
          <w:szCs w:val="24"/>
          <w:lang w:val="fr-FR"/>
        </w:rPr>
      </w:pPr>
    </w:p>
    <w:p w14:paraId="431A8F7A" w14:textId="1F6DF820" w:rsidR="00705F47" w:rsidRDefault="00705F47" w:rsidP="003569F5">
      <w:pPr>
        <w:shd w:val="clear" w:color="auto" w:fill="FFFFFF"/>
        <w:spacing w:after="0" w:line="240" w:lineRule="auto"/>
        <w:textAlignment w:val="baseline"/>
        <w:rPr>
          <w:rFonts w:ascii="Times New Roman" w:eastAsia="Times New Roman" w:hAnsi="Times New Roman" w:cs="Times New Roman"/>
          <w:sz w:val="24"/>
          <w:szCs w:val="24"/>
          <w:lang w:val="fr-FR"/>
        </w:rPr>
      </w:pPr>
      <w:r w:rsidRPr="00D4297B">
        <w:rPr>
          <w:rFonts w:ascii="Times New Roman" w:eastAsia="Times New Roman" w:hAnsi="Times New Roman" w:cs="Times New Roman"/>
          <w:sz w:val="24"/>
          <w:szCs w:val="24"/>
          <w:lang w:val="fr-FR"/>
        </w:rPr>
        <w:t>Si un projet est sélectionné pour le financement, le Département d’État n’a pas l’obligation de lui fournir un financement additionnel ultérieur. Le renouvellement d’une subvention pour augmenter le financement ou prolonger la période d’exécution est à la discrétion du Département d’État</w:t>
      </w:r>
      <w:r>
        <w:rPr>
          <w:rFonts w:ascii="Times New Roman" w:eastAsia="Times New Roman" w:hAnsi="Times New Roman" w:cs="Times New Roman"/>
          <w:sz w:val="24"/>
          <w:szCs w:val="24"/>
          <w:lang w:val="fr-FR"/>
        </w:rPr>
        <w:t>.</w:t>
      </w:r>
    </w:p>
    <w:p w14:paraId="70A9C33B" w14:textId="2636ED19" w:rsidR="00D3472A" w:rsidRPr="0044153A" w:rsidRDefault="00D3472A" w:rsidP="00D3472A">
      <w:pPr>
        <w:shd w:val="clear" w:color="auto" w:fill="FFFFFF"/>
        <w:spacing w:after="0" w:line="240" w:lineRule="auto"/>
        <w:textAlignment w:val="baseline"/>
        <w:rPr>
          <w:rFonts w:ascii="Times New Roman" w:hAnsi="Times New Roman" w:cs="Times New Roman"/>
          <w:sz w:val="24"/>
          <w:szCs w:val="24"/>
          <w:lang w:val="fr-FR"/>
        </w:rPr>
      </w:pPr>
    </w:p>
    <w:p w14:paraId="73824B7D" w14:textId="760B2FCD" w:rsidR="00D3472A" w:rsidRPr="00705F47" w:rsidRDefault="00705F47" w:rsidP="00D3472A">
      <w:pPr>
        <w:shd w:val="clear" w:color="auto" w:fill="FFFFFF"/>
        <w:spacing w:after="0" w:line="240" w:lineRule="auto"/>
        <w:textAlignment w:val="baseline"/>
        <w:rPr>
          <w:rFonts w:ascii="Times New Roman" w:eastAsia="Times New Roman" w:hAnsi="Times New Roman" w:cs="Times New Roman"/>
          <w:sz w:val="24"/>
          <w:szCs w:val="24"/>
          <w:lang w:val="fr-FR"/>
        </w:rPr>
      </w:pPr>
      <w:r w:rsidRPr="00D4297B">
        <w:rPr>
          <w:rFonts w:ascii="Times New Roman" w:eastAsia="Times New Roman" w:hAnsi="Times New Roman" w:cs="Times New Roman"/>
          <w:sz w:val="24"/>
          <w:szCs w:val="24"/>
          <w:lang w:val="fr-FR"/>
        </w:rPr>
        <w:t>La publication de cet appel à projet ne constitue pas un engagement de subvention de la part du gouvernement américain, ni n’implique que le gouvernement américain s’engage à pays les coûts supportés dans la préparation et la soumission des propositions de projets. Par ailleurs, le gouvernement américain se réserve le droit de rejeter une ou toutes les propositions de projets reçues. Les organisations dont les propositions de projets ne seront pas sélectionnées seront aussi informées par courriel</w:t>
      </w:r>
      <w:r w:rsidR="00D3472A" w:rsidRPr="00705F47">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w:t>
      </w:r>
    </w:p>
    <w:p w14:paraId="61D2047D" w14:textId="77777777" w:rsidR="00D3472A" w:rsidRPr="00705F47" w:rsidRDefault="00D3472A" w:rsidP="00D3472A">
      <w:pPr>
        <w:shd w:val="clear" w:color="auto" w:fill="FFFFFF"/>
        <w:spacing w:after="0" w:line="240" w:lineRule="auto"/>
        <w:textAlignment w:val="baseline"/>
        <w:rPr>
          <w:rFonts w:ascii="Times New Roman" w:eastAsia="Times New Roman" w:hAnsi="Times New Roman" w:cs="Times New Roman"/>
          <w:b/>
          <w:sz w:val="24"/>
          <w:szCs w:val="24"/>
          <w:lang w:val="fr-FR"/>
        </w:rPr>
      </w:pPr>
    </w:p>
    <w:p w14:paraId="4FDE8835" w14:textId="479B88E8" w:rsidR="00D3472A" w:rsidRPr="00705F47" w:rsidRDefault="00705F47" w:rsidP="00D3472A">
      <w:pPr>
        <w:pStyle w:val="ListParagraph"/>
        <w:numPr>
          <w:ilvl w:val="0"/>
          <w:numId w:val="37"/>
        </w:numPr>
        <w:shd w:val="clear" w:color="auto" w:fill="FFFFFF"/>
        <w:spacing w:after="0" w:line="240" w:lineRule="auto"/>
        <w:textAlignment w:val="baseline"/>
        <w:rPr>
          <w:rFonts w:ascii="Times New Roman" w:eastAsia="Times New Roman" w:hAnsi="Times New Roman" w:cs="Times New Roman"/>
          <w:b/>
          <w:sz w:val="24"/>
          <w:szCs w:val="24"/>
          <w:lang w:val="fr-FR"/>
        </w:rPr>
      </w:pPr>
      <w:r w:rsidRPr="00705F47">
        <w:rPr>
          <w:rFonts w:ascii="Times New Roman" w:eastAsia="Times New Roman" w:hAnsi="Times New Roman" w:cs="Times New Roman"/>
          <w:b/>
          <w:sz w:val="24"/>
          <w:szCs w:val="24"/>
          <w:lang w:val="fr-FR"/>
        </w:rPr>
        <w:t>Exigences administratives et de po</w:t>
      </w:r>
      <w:r>
        <w:rPr>
          <w:rFonts w:ascii="Times New Roman" w:eastAsia="Times New Roman" w:hAnsi="Times New Roman" w:cs="Times New Roman"/>
          <w:b/>
          <w:sz w:val="24"/>
          <w:szCs w:val="24"/>
          <w:lang w:val="fr-FR"/>
        </w:rPr>
        <w:t xml:space="preserve">litique nationale </w:t>
      </w:r>
    </w:p>
    <w:p w14:paraId="271C49F3" w14:textId="77777777" w:rsidR="00D3472A" w:rsidRPr="00705F47" w:rsidRDefault="00D3472A" w:rsidP="00D3472A">
      <w:pPr>
        <w:shd w:val="clear" w:color="auto" w:fill="FFFFFF"/>
        <w:spacing w:after="0" w:line="240" w:lineRule="auto"/>
        <w:textAlignment w:val="baseline"/>
        <w:rPr>
          <w:rFonts w:ascii="Times New Roman" w:eastAsia="Times New Roman" w:hAnsi="Times New Roman" w:cs="Times New Roman"/>
          <w:b/>
          <w:sz w:val="24"/>
          <w:szCs w:val="24"/>
          <w:lang w:val="fr-FR"/>
        </w:rPr>
      </w:pPr>
    </w:p>
    <w:p w14:paraId="15E839AB" w14:textId="6A1AC0B5" w:rsidR="00C44441" w:rsidRPr="0044153A" w:rsidRDefault="00D3472A" w:rsidP="00D3472A">
      <w:pPr>
        <w:shd w:val="clear" w:color="auto" w:fill="FFFFFF"/>
        <w:spacing w:after="0" w:line="240" w:lineRule="auto"/>
        <w:textAlignment w:val="baseline"/>
        <w:rPr>
          <w:rFonts w:ascii="Times New Roman" w:eastAsia="Times New Roman" w:hAnsi="Times New Roman" w:cs="Times New Roman"/>
          <w:sz w:val="24"/>
          <w:szCs w:val="24"/>
          <w:lang w:val="fr-FR"/>
        </w:rPr>
      </w:pPr>
      <w:r w:rsidRPr="0044153A">
        <w:rPr>
          <w:rFonts w:ascii="Times New Roman" w:eastAsia="Times New Roman" w:hAnsi="Times New Roman" w:cs="Times New Roman"/>
          <w:b/>
          <w:sz w:val="24"/>
          <w:szCs w:val="24"/>
          <w:lang w:val="fr-FR"/>
        </w:rPr>
        <w:t>Term</w:t>
      </w:r>
      <w:r w:rsidR="00705F47" w:rsidRPr="0044153A">
        <w:rPr>
          <w:rFonts w:ascii="Times New Roman" w:eastAsia="Times New Roman" w:hAnsi="Times New Roman" w:cs="Times New Roman"/>
          <w:b/>
          <w:sz w:val="24"/>
          <w:szCs w:val="24"/>
          <w:lang w:val="fr-FR"/>
        </w:rPr>
        <w:t>e</w:t>
      </w:r>
      <w:r w:rsidRPr="0044153A">
        <w:rPr>
          <w:rFonts w:ascii="Times New Roman" w:eastAsia="Times New Roman" w:hAnsi="Times New Roman" w:cs="Times New Roman"/>
          <w:b/>
          <w:sz w:val="24"/>
          <w:szCs w:val="24"/>
          <w:lang w:val="fr-FR"/>
        </w:rPr>
        <w:t xml:space="preserve">s </w:t>
      </w:r>
      <w:r w:rsidR="00705F47" w:rsidRPr="0044153A">
        <w:rPr>
          <w:rFonts w:ascii="Times New Roman" w:eastAsia="Times New Roman" w:hAnsi="Times New Roman" w:cs="Times New Roman"/>
          <w:b/>
          <w:sz w:val="24"/>
          <w:szCs w:val="24"/>
          <w:lang w:val="fr-FR"/>
        </w:rPr>
        <w:t>et</w:t>
      </w:r>
      <w:r w:rsidRPr="0044153A">
        <w:rPr>
          <w:rFonts w:ascii="Times New Roman" w:eastAsia="Times New Roman" w:hAnsi="Times New Roman" w:cs="Times New Roman"/>
          <w:b/>
          <w:sz w:val="24"/>
          <w:szCs w:val="24"/>
          <w:lang w:val="fr-FR"/>
        </w:rPr>
        <w:t xml:space="preserve"> </w:t>
      </w:r>
      <w:proofErr w:type="gramStart"/>
      <w:r w:rsidR="00705F47" w:rsidRPr="0044153A">
        <w:rPr>
          <w:rFonts w:ascii="Times New Roman" w:eastAsia="Times New Roman" w:hAnsi="Times New Roman" w:cs="Times New Roman"/>
          <w:b/>
          <w:sz w:val="24"/>
          <w:szCs w:val="24"/>
          <w:lang w:val="fr-FR"/>
        </w:rPr>
        <w:t>c</w:t>
      </w:r>
      <w:r w:rsidRPr="0044153A">
        <w:rPr>
          <w:rFonts w:ascii="Times New Roman" w:eastAsia="Times New Roman" w:hAnsi="Times New Roman" w:cs="Times New Roman"/>
          <w:b/>
          <w:sz w:val="24"/>
          <w:szCs w:val="24"/>
          <w:lang w:val="fr-FR"/>
        </w:rPr>
        <w:t>onditions:</w:t>
      </w:r>
      <w:proofErr w:type="gramEnd"/>
      <w:r w:rsidRPr="0044153A">
        <w:rPr>
          <w:rFonts w:ascii="Times New Roman" w:eastAsia="Times New Roman" w:hAnsi="Times New Roman" w:cs="Times New Roman"/>
          <w:sz w:val="24"/>
          <w:szCs w:val="24"/>
          <w:lang w:val="fr-FR"/>
        </w:rPr>
        <w:t xml:space="preserve"> </w:t>
      </w:r>
    </w:p>
    <w:p w14:paraId="550AE468" w14:textId="77777777" w:rsidR="00C44441" w:rsidRPr="0044153A" w:rsidRDefault="00C44441" w:rsidP="00D3472A">
      <w:pPr>
        <w:shd w:val="clear" w:color="auto" w:fill="FFFFFF"/>
        <w:spacing w:after="0" w:line="240" w:lineRule="auto"/>
        <w:textAlignment w:val="baseline"/>
        <w:rPr>
          <w:rFonts w:ascii="Times New Roman" w:eastAsia="Times New Roman" w:hAnsi="Times New Roman" w:cs="Times New Roman"/>
          <w:sz w:val="24"/>
          <w:szCs w:val="24"/>
          <w:lang w:val="fr-FR"/>
        </w:rPr>
      </w:pPr>
    </w:p>
    <w:p w14:paraId="0C1EBA56" w14:textId="32AFFFBF" w:rsidR="00596CEE" w:rsidRPr="001A0FA2" w:rsidRDefault="00705F47" w:rsidP="00D3472A">
      <w:pPr>
        <w:shd w:val="clear" w:color="auto" w:fill="FFFFFF"/>
        <w:spacing w:after="0" w:line="240" w:lineRule="auto"/>
        <w:textAlignment w:val="baseline"/>
        <w:rPr>
          <w:rFonts w:ascii="Times New Roman" w:eastAsia="Times New Roman" w:hAnsi="Times New Roman" w:cs="Times New Roman"/>
          <w:sz w:val="24"/>
          <w:szCs w:val="24"/>
          <w:lang w:val="fr-FR"/>
        </w:rPr>
      </w:pPr>
      <w:r w:rsidRPr="00705F47">
        <w:rPr>
          <w:rFonts w:ascii="Times New Roman" w:eastAsia="Times New Roman" w:hAnsi="Times New Roman" w:cs="Times New Roman"/>
          <w:sz w:val="24"/>
          <w:szCs w:val="24"/>
          <w:lang w:val="fr-FR"/>
        </w:rPr>
        <w:t xml:space="preserve">Avant toute soumission, les organisations candidates doivent examiner tous les termes et conditions ainsi que les certifications requises qui s’appliqueront à cette subvention, pour s’assurer </w:t>
      </w:r>
      <w:r w:rsidR="00F23B19">
        <w:rPr>
          <w:rFonts w:ascii="Times New Roman" w:eastAsia="Times New Roman" w:hAnsi="Times New Roman" w:cs="Times New Roman"/>
          <w:sz w:val="24"/>
          <w:szCs w:val="24"/>
          <w:lang w:val="fr-FR"/>
        </w:rPr>
        <w:t>de</w:t>
      </w:r>
      <w:r w:rsidRPr="00705F47">
        <w:rPr>
          <w:rFonts w:ascii="Times New Roman" w:eastAsia="Times New Roman" w:hAnsi="Times New Roman" w:cs="Times New Roman"/>
          <w:sz w:val="24"/>
          <w:szCs w:val="24"/>
          <w:lang w:val="fr-FR"/>
        </w:rPr>
        <w:t xml:space="preserve"> </w:t>
      </w:r>
      <w:r w:rsidR="00F23B19">
        <w:rPr>
          <w:rFonts w:ascii="Times New Roman" w:eastAsia="Times New Roman" w:hAnsi="Times New Roman" w:cs="Times New Roman"/>
          <w:sz w:val="24"/>
          <w:szCs w:val="24"/>
          <w:lang w:val="fr-FR"/>
        </w:rPr>
        <w:t>pouvoir</w:t>
      </w:r>
      <w:r w:rsidRPr="00705F47">
        <w:rPr>
          <w:rFonts w:ascii="Times New Roman" w:eastAsia="Times New Roman" w:hAnsi="Times New Roman" w:cs="Times New Roman"/>
          <w:sz w:val="24"/>
          <w:szCs w:val="24"/>
          <w:lang w:val="fr-FR"/>
        </w:rPr>
        <w:t xml:space="preserve"> s’y confirmer. </w:t>
      </w:r>
      <w:r w:rsidRPr="00C22333">
        <w:rPr>
          <w:rFonts w:ascii="Times New Roman" w:eastAsia="Times New Roman" w:hAnsi="Times New Roman" w:cs="Times New Roman"/>
          <w:sz w:val="24"/>
          <w:szCs w:val="24"/>
          <w:lang w:val="fr-FR"/>
        </w:rPr>
        <w:t>Il s’agit de</w:t>
      </w:r>
      <w:r w:rsidR="00F23B19">
        <w:rPr>
          <w:rFonts w:ascii="Times New Roman" w:eastAsia="Times New Roman" w:hAnsi="Times New Roman" w:cs="Times New Roman"/>
          <w:sz w:val="24"/>
          <w:szCs w:val="24"/>
          <w:lang w:val="fr-FR"/>
        </w:rPr>
        <w:t xml:space="preserve"> </w:t>
      </w:r>
      <w:r w:rsidR="00D3472A" w:rsidRPr="00C22333">
        <w:rPr>
          <w:rFonts w:ascii="Times New Roman" w:eastAsia="Times New Roman" w:hAnsi="Times New Roman" w:cs="Times New Roman"/>
          <w:sz w:val="24"/>
          <w:szCs w:val="24"/>
          <w:lang w:val="fr-FR"/>
        </w:rPr>
        <w:t xml:space="preserve">: </w:t>
      </w:r>
      <w:r w:rsidR="00D3472A" w:rsidRPr="00C22333">
        <w:rPr>
          <w:rFonts w:ascii="Times New Roman" w:eastAsia="Times New Roman" w:hAnsi="Times New Roman" w:cs="Times New Roman"/>
          <w:sz w:val="24"/>
          <w:szCs w:val="24"/>
          <w:u w:val="single"/>
          <w:lang w:val="fr-FR"/>
        </w:rPr>
        <w:t>2 CFR 200</w:t>
      </w:r>
      <w:r w:rsidR="00D3472A" w:rsidRPr="00C22333">
        <w:rPr>
          <w:rFonts w:ascii="Times New Roman" w:eastAsia="Times New Roman" w:hAnsi="Times New Roman" w:cs="Times New Roman"/>
          <w:sz w:val="24"/>
          <w:szCs w:val="24"/>
          <w:lang w:val="fr-FR"/>
        </w:rPr>
        <w:t xml:space="preserve">, </w:t>
      </w:r>
      <w:r w:rsidR="00D3472A" w:rsidRPr="00C22333">
        <w:rPr>
          <w:rFonts w:ascii="Times New Roman" w:eastAsia="Times New Roman" w:hAnsi="Times New Roman" w:cs="Times New Roman"/>
          <w:sz w:val="24"/>
          <w:szCs w:val="24"/>
          <w:u w:val="single"/>
          <w:lang w:val="fr-FR"/>
        </w:rPr>
        <w:t>2 CFR 600</w:t>
      </w:r>
      <w:r w:rsidR="00D3472A" w:rsidRPr="00C22333">
        <w:rPr>
          <w:rFonts w:ascii="Times New Roman" w:eastAsia="Times New Roman" w:hAnsi="Times New Roman" w:cs="Times New Roman"/>
          <w:sz w:val="24"/>
          <w:szCs w:val="24"/>
          <w:lang w:val="fr-FR"/>
        </w:rPr>
        <w:t xml:space="preserve">, </w:t>
      </w:r>
      <w:r w:rsidR="00C22333" w:rsidRPr="00C22333">
        <w:rPr>
          <w:rFonts w:ascii="Times New Roman" w:eastAsia="Times New Roman" w:hAnsi="Times New Roman" w:cs="Times New Roman"/>
          <w:sz w:val="24"/>
          <w:szCs w:val="24"/>
          <w:lang w:val="fr-FR"/>
        </w:rPr>
        <w:t>et les Termes et conditions standar</w:t>
      </w:r>
      <w:r w:rsidR="00C22333">
        <w:rPr>
          <w:rFonts w:ascii="Times New Roman" w:eastAsia="Times New Roman" w:hAnsi="Times New Roman" w:cs="Times New Roman"/>
          <w:sz w:val="24"/>
          <w:szCs w:val="24"/>
          <w:lang w:val="fr-FR"/>
        </w:rPr>
        <w:t>ds du Département d’État</w:t>
      </w:r>
      <w:r w:rsidR="00D3472A" w:rsidRPr="00C22333">
        <w:rPr>
          <w:rFonts w:ascii="Times New Roman" w:eastAsia="Times New Roman" w:hAnsi="Times New Roman" w:cs="Times New Roman"/>
          <w:sz w:val="24"/>
          <w:szCs w:val="24"/>
          <w:lang w:val="fr-FR"/>
        </w:rPr>
        <w:t>,</w:t>
      </w:r>
      <w:r w:rsidR="00C22333">
        <w:rPr>
          <w:rFonts w:ascii="Times New Roman" w:eastAsia="Times New Roman" w:hAnsi="Times New Roman" w:cs="Times New Roman"/>
          <w:sz w:val="24"/>
          <w:szCs w:val="24"/>
          <w:lang w:val="fr-FR"/>
        </w:rPr>
        <w:t xml:space="preserve"> disponibles sur le lien </w:t>
      </w:r>
      <w:r w:rsidR="00D3472A" w:rsidRPr="00C22333">
        <w:rPr>
          <w:rFonts w:ascii="Times New Roman" w:eastAsia="Times New Roman" w:hAnsi="Times New Roman" w:cs="Times New Roman"/>
          <w:sz w:val="24"/>
          <w:szCs w:val="24"/>
          <w:lang w:val="fr-FR"/>
        </w:rPr>
        <w:t xml:space="preserve">:  </w:t>
      </w:r>
      <w:hyperlink r:id="rId11" w:history="1">
        <w:r w:rsidR="00D3472A" w:rsidRPr="00C22333">
          <w:rPr>
            <w:rStyle w:val="Hyperlink"/>
            <w:rFonts w:ascii="Times New Roman" w:eastAsia="Times New Roman" w:hAnsi="Times New Roman" w:cs="Times New Roman"/>
            <w:color w:val="auto"/>
            <w:sz w:val="24"/>
            <w:szCs w:val="24"/>
            <w:lang w:val="fr-FR"/>
          </w:rPr>
          <w:t>https://www.state.gov/about-us-office-of-the-procurement-executive/</w:t>
        </w:r>
      </w:hyperlink>
      <w:r w:rsidR="00D3472A" w:rsidRPr="00C22333">
        <w:rPr>
          <w:rFonts w:ascii="Times New Roman" w:eastAsia="Times New Roman" w:hAnsi="Times New Roman" w:cs="Times New Roman"/>
          <w:sz w:val="24"/>
          <w:szCs w:val="24"/>
          <w:lang w:val="fr-FR"/>
        </w:rPr>
        <w:t>.</w:t>
      </w:r>
      <w:r w:rsidR="00187A2E" w:rsidRPr="00C22333">
        <w:rPr>
          <w:rFonts w:ascii="Times New Roman" w:eastAsia="Times New Roman" w:hAnsi="Times New Roman" w:cs="Times New Roman"/>
          <w:sz w:val="24"/>
          <w:szCs w:val="24"/>
          <w:lang w:val="fr-FR"/>
        </w:rPr>
        <w:t xml:space="preserve"> </w:t>
      </w:r>
      <w:r w:rsidR="00D3472A" w:rsidRPr="00C22333">
        <w:rPr>
          <w:rFonts w:ascii="Times New Roman" w:eastAsia="Times New Roman" w:hAnsi="Times New Roman" w:cs="Times New Roman"/>
          <w:sz w:val="24"/>
          <w:szCs w:val="24"/>
          <w:lang w:val="fr-FR"/>
        </w:rPr>
        <w:t xml:space="preserve"> </w:t>
      </w:r>
      <w:r w:rsidR="001A0FA2" w:rsidRPr="001A0FA2">
        <w:rPr>
          <w:rFonts w:ascii="Times New Roman" w:eastAsia="Times New Roman" w:hAnsi="Times New Roman" w:cs="Times New Roman"/>
          <w:sz w:val="24"/>
          <w:szCs w:val="24"/>
          <w:lang w:val="fr-FR"/>
        </w:rPr>
        <w:t>Il convient de noter que les exigences de</w:t>
      </w:r>
      <w:r w:rsidR="001A0FA2">
        <w:rPr>
          <w:rFonts w:ascii="Times New Roman" w:eastAsia="Times New Roman" w:hAnsi="Times New Roman" w:cs="Times New Roman"/>
          <w:sz w:val="24"/>
          <w:szCs w:val="24"/>
          <w:lang w:val="fr-FR"/>
        </w:rPr>
        <w:t xml:space="preserve"> marquage et d’impression du drapeau américain sont contenues dans </w:t>
      </w:r>
      <w:r w:rsidR="001A0FA2" w:rsidRPr="00C22333">
        <w:rPr>
          <w:rFonts w:ascii="Times New Roman" w:eastAsia="Times New Roman" w:hAnsi="Times New Roman" w:cs="Times New Roman"/>
          <w:sz w:val="24"/>
          <w:szCs w:val="24"/>
          <w:lang w:val="fr-FR"/>
        </w:rPr>
        <w:t>Termes et conditions standar</w:t>
      </w:r>
      <w:r w:rsidR="001A0FA2">
        <w:rPr>
          <w:rFonts w:ascii="Times New Roman" w:eastAsia="Times New Roman" w:hAnsi="Times New Roman" w:cs="Times New Roman"/>
          <w:sz w:val="24"/>
          <w:szCs w:val="24"/>
          <w:lang w:val="fr-FR"/>
        </w:rPr>
        <w:t>ds</w:t>
      </w:r>
      <w:r w:rsidR="00D3472A" w:rsidRPr="001A0FA2">
        <w:rPr>
          <w:rFonts w:ascii="Times New Roman" w:eastAsia="Times New Roman" w:hAnsi="Times New Roman" w:cs="Times New Roman"/>
          <w:sz w:val="24"/>
          <w:szCs w:val="24"/>
          <w:lang w:val="fr-FR"/>
        </w:rPr>
        <w:t xml:space="preserve">.  </w:t>
      </w:r>
    </w:p>
    <w:p w14:paraId="28A4A870" w14:textId="77777777" w:rsidR="00D3472A" w:rsidRPr="001A0FA2" w:rsidRDefault="00D3472A" w:rsidP="00D3472A">
      <w:pPr>
        <w:shd w:val="clear" w:color="auto" w:fill="FFFFFF"/>
        <w:spacing w:after="0" w:line="240" w:lineRule="auto"/>
        <w:textAlignment w:val="baseline"/>
        <w:rPr>
          <w:rFonts w:ascii="Times New Roman" w:eastAsia="Times New Roman" w:hAnsi="Times New Roman" w:cs="Times New Roman"/>
          <w:b/>
          <w:sz w:val="24"/>
          <w:szCs w:val="24"/>
          <w:lang w:val="fr-FR"/>
        </w:rPr>
      </w:pPr>
    </w:p>
    <w:p w14:paraId="7B271229" w14:textId="60A0108B" w:rsidR="00D3472A" w:rsidRDefault="001A0FA2" w:rsidP="00D3472A">
      <w:pPr>
        <w:pStyle w:val="ListParagraph"/>
        <w:numPr>
          <w:ilvl w:val="0"/>
          <w:numId w:val="37"/>
        </w:numPr>
        <w:shd w:val="clear" w:color="auto" w:fill="FFFFFF"/>
        <w:spacing w:after="0" w:line="240" w:lineRule="auto"/>
        <w:textAlignment w:val="baseline"/>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Soumission</w:t>
      </w:r>
      <w:proofErr w:type="spellEnd"/>
      <w:r>
        <w:rPr>
          <w:rFonts w:ascii="Times New Roman" w:eastAsia="Times New Roman" w:hAnsi="Times New Roman" w:cs="Times New Roman"/>
          <w:b/>
          <w:sz w:val="24"/>
          <w:szCs w:val="24"/>
        </w:rPr>
        <w:t xml:space="preserve"> de rapports</w:t>
      </w:r>
    </w:p>
    <w:p w14:paraId="4869EA1D" w14:textId="48FE1FD0" w:rsidR="00D3472A" w:rsidRDefault="00D3472A" w:rsidP="00D3472A">
      <w:pPr>
        <w:shd w:val="clear" w:color="auto" w:fill="FFFFFF"/>
        <w:spacing w:after="0" w:line="240" w:lineRule="auto"/>
        <w:textAlignment w:val="baseline"/>
        <w:rPr>
          <w:rFonts w:ascii="Times New Roman" w:eastAsia="Times New Roman" w:hAnsi="Times New Roman" w:cs="Times New Roman"/>
          <w:b/>
          <w:sz w:val="24"/>
          <w:szCs w:val="24"/>
        </w:rPr>
      </w:pPr>
    </w:p>
    <w:p w14:paraId="1C6BD30D" w14:textId="3583B1CD" w:rsidR="00C44441" w:rsidRPr="001A0FA2" w:rsidRDefault="001A0FA2" w:rsidP="00D3472A">
      <w:pPr>
        <w:shd w:val="clear" w:color="auto" w:fill="FFFFFF"/>
        <w:spacing w:after="0" w:line="240" w:lineRule="auto"/>
        <w:textAlignment w:val="baseline"/>
        <w:rPr>
          <w:rFonts w:ascii="Times New Roman" w:eastAsia="Times New Roman" w:hAnsi="Times New Roman" w:cs="Times New Roman"/>
          <w:b/>
          <w:sz w:val="24"/>
          <w:szCs w:val="24"/>
          <w:lang w:val="fr-FR"/>
        </w:rPr>
      </w:pPr>
      <w:r w:rsidRPr="00D4297B">
        <w:rPr>
          <w:rFonts w:ascii="Times New Roman" w:eastAsia="Times New Roman" w:hAnsi="Times New Roman" w:cs="Times New Roman"/>
          <w:b/>
          <w:sz w:val="24"/>
          <w:szCs w:val="24"/>
          <w:lang w:val="fr-FR"/>
        </w:rPr>
        <w:t>Exigences en matière de rapports</w:t>
      </w:r>
      <w:r>
        <w:rPr>
          <w:rFonts w:ascii="Times New Roman" w:eastAsia="Times New Roman" w:hAnsi="Times New Roman" w:cs="Times New Roman"/>
          <w:b/>
          <w:sz w:val="24"/>
          <w:szCs w:val="24"/>
          <w:lang w:val="fr-FR"/>
        </w:rPr>
        <w:t xml:space="preserve"> </w:t>
      </w:r>
      <w:r w:rsidR="00D3472A" w:rsidRPr="001A0FA2">
        <w:rPr>
          <w:rFonts w:ascii="Times New Roman" w:eastAsia="Times New Roman" w:hAnsi="Times New Roman" w:cs="Times New Roman"/>
          <w:b/>
          <w:sz w:val="24"/>
          <w:szCs w:val="24"/>
          <w:lang w:val="fr-FR"/>
        </w:rPr>
        <w:t xml:space="preserve">: </w:t>
      </w:r>
    </w:p>
    <w:p w14:paraId="78010696" w14:textId="77777777" w:rsidR="00C44441" w:rsidRPr="001A0FA2" w:rsidRDefault="00C44441" w:rsidP="00D3472A">
      <w:pPr>
        <w:shd w:val="clear" w:color="auto" w:fill="FFFFFF"/>
        <w:spacing w:after="0" w:line="240" w:lineRule="auto"/>
        <w:textAlignment w:val="baseline"/>
        <w:rPr>
          <w:rFonts w:ascii="Times New Roman" w:eastAsia="Times New Roman" w:hAnsi="Times New Roman" w:cs="Times New Roman"/>
          <w:b/>
          <w:sz w:val="24"/>
          <w:szCs w:val="24"/>
          <w:lang w:val="fr-FR"/>
        </w:rPr>
      </w:pPr>
    </w:p>
    <w:p w14:paraId="6A0A76D3" w14:textId="24F31928" w:rsidR="004A657B" w:rsidRPr="001A0FA2" w:rsidRDefault="001A0FA2" w:rsidP="004A657B">
      <w:pPr>
        <w:shd w:val="clear" w:color="auto" w:fill="FFFFFF"/>
        <w:spacing w:after="0" w:line="240" w:lineRule="auto"/>
        <w:textAlignment w:val="baseline"/>
        <w:rPr>
          <w:rFonts w:ascii="Times New Roman" w:eastAsia="Times New Roman" w:hAnsi="Times New Roman" w:cs="Times New Roman"/>
          <w:sz w:val="24"/>
          <w:szCs w:val="24"/>
          <w:lang w:val="fr-FR"/>
        </w:rPr>
      </w:pPr>
      <w:r w:rsidRPr="00D4297B">
        <w:rPr>
          <w:rFonts w:ascii="Times New Roman" w:eastAsia="Times New Roman" w:hAnsi="Times New Roman" w:cs="Times New Roman"/>
          <w:sz w:val="24"/>
          <w:szCs w:val="24"/>
          <w:lang w:val="fr-FR"/>
        </w:rPr>
        <w:t>Les bénéficiaires seront tenus de fournir des rapports financiers et narratifs. Le document de subvention précisera la fréquence de soumission de ces rapports</w:t>
      </w:r>
      <w:r w:rsidR="00D3472A" w:rsidRPr="001A0FA2">
        <w:rPr>
          <w:rFonts w:ascii="Times New Roman" w:eastAsia="Times New Roman" w:hAnsi="Times New Roman" w:cs="Times New Roman"/>
          <w:sz w:val="24"/>
          <w:szCs w:val="24"/>
          <w:lang w:val="fr-FR"/>
        </w:rPr>
        <w:t>.</w:t>
      </w:r>
      <w:r w:rsidR="00486031" w:rsidRPr="001A0FA2">
        <w:rPr>
          <w:rFonts w:ascii="Times New Roman" w:eastAsia="Times New Roman" w:hAnsi="Times New Roman" w:cs="Times New Roman"/>
          <w:sz w:val="24"/>
          <w:szCs w:val="24"/>
          <w:lang w:val="fr-FR"/>
        </w:rPr>
        <w:t xml:space="preserve"> </w:t>
      </w:r>
      <w:r w:rsidRPr="001A0FA2">
        <w:rPr>
          <w:rFonts w:ascii="Times New Roman" w:eastAsia="Times New Roman" w:hAnsi="Times New Roman" w:cs="Times New Roman"/>
          <w:color w:val="000000" w:themeColor="text1"/>
          <w:sz w:val="24"/>
          <w:szCs w:val="24"/>
          <w:lang w:val="fr-FR"/>
        </w:rPr>
        <w:t>Les organisations candidates doivent être informées que les exigences en matière de rapports sont</w:t>
      </w:r>
      <w:r>
        <w:rPr>
          <w:rFonts w:ascii="Times New Roman" w:eastAsia="Times New Roman" w:hAnsi="Times New Roman" w:cs="Times New Roman"/>
          <w:color w:val="000000" w:themeColor="text1"/>
          <w:sz w:val="24"/>
          <w:szCs w:val="24"/>
          <w:lang w:val="fr-FR"/>
        </w:rPr>
        <w:t xml:space="preserve"> contenues dans la norme</w:t>
      </w:r>
      <w:r w:rsidR="004A657B" w:rsidRPr="001A0FA2">
        <w:rPr>
          <w:rFonts w:ascii="Times New Roman" w:eastAsia="Times New Roman" w:hAnsi="Times New Roman" w:cs="Times New Roman"/>
          <w:color w:val="000000" w:themeColor="text1"/>
          <w:sz w:val="24"/>
          <w:szCs w:val="24"/>
          <w:lang w:val="fr-FR"/>
        </w:rPr>
        <w:t xml:space="preserve"> </w:t>
      </w:r>
      <w:hyperlink r:id="rId12" w:anchor="ap2.1.200_1521.xii" w:history="1">
        <w:r w:rsidR="004A657B" w:rsidRPr="001A0FA2">
          <w:rPr>
            <w:rStyle w:val="Hyperlink"/>
            <w:rFonts w:ascii="Times New Roman" w:hAnsi="Times New Roman" w:cs="Times New Roman"/>
            <w:sz w:val="24"/>
            <w:szCs w:val="24"/>
            <w:lang w:val="fr-FR"/>
          </w:rPr>
          <w:t>2 CFR 200 Appendix XII—</w:t>
        </w:r>
        <w:proofErr w:type="spellStart"/>
        <w:r w:rsidR="004A657B" w:rsidRPr="001A0FA2">
          <w:rPr>
            <w:rStyle w:val="Hyperlink"/>
            <w:rFonts w:ascii="Times New Roman" w:hAnsi="Times New Roman" w:cs="Times New Roman"/>
            <w:sz w:val="24"/>
            <w:szCs w:val="24"/>
            <w:lang w:val="fr-FR"/>
          </w:rPr>
          <w:t>Award</w:t>
        </w:r>
        <w:proofErr w:type="spellEnd"/>
        <w:r w:rsidR="004A657B" w:rsidRPr="001A0FA2">
          <w:rPr>
            <w:rStyle w:val="Hyperlink"/>
            <w:rFonts w:ascii="Times New Roman" w:hAnsi="Times New Roman" w:cs="Times New Roman"/>
            <w:sz w:val="24"/>
            <w:szCs w:val="24"/>
            <w:lang w:val="fr-FR"/>
          </w:rPr>
          <w:t xml:space="preserve"> </w:t>
        </w:r>
        <w:proofErr w:type="spellStart"/>
        <w:r w:rsidR="004A657B" w:rsidRPr="001A0FA2">
          <w:rPr>
            <w:rStyle w:val="Hyperlink"/>
            <w:rFonts w:ascii="Times New Roman" w:hAnsi="Times New Roman" w:cs="Times New Roman"/>
            <w:sz w:val="24"/>
            <w:szCs w:val="24"/>
            <w:lang w:val="fr-FR"/>
          </w:rPr>
          <w:t>Term</w:t>
        </w:r>
        <w:proofErr w:type="spellEnd"/>
        <w:r w:rsidR="004A657B" w:rsidRPr="001A0FA2">
          <w:rPr>
            <w:rStyle w:val="Hyperlink"/>
            <w:rFonts w:ascii="Times New Roman" w:hAnsi="Times New Roman" w:cs="Times New Roman"/>
            <w:sz w:val="24"/>
            <w:szCs w:val="24"/>
            <w:lang w:val="fr-FR"/>
          </w:rPr>
          <w:t xml:space="preserve"> and Condition for </w:t>
        </w:r>
        <w:proofErr w:type="spellStart"/>
        <w:r w:rsidR="004A657B" w:rsidRPr="001A0FA2">
          <w:rPr>
            <w:rStyle w:val="Hyperlink"/>
            <w:rFonts w:ascii="Times New Roman" w:hAnsi="Times New Roman" w:cs="Times New Roman"/>
            <w:sz w:val="24"/>
            <w:szCs w:val="24"/>
            <w:lang w:val="fr-FR"/>
          </w:rPr>
          <w:t>Recipient</w:t>
        </w:r>
        <w:proofErr w:type="spellEnd"/>
        <w:r w:rsidR="004A657B" w:rsidRPr="001A0FA2">
          <w:rPr>
            <w:rStyle w:val="Hyperlink"/>
            <w:rFonts w:ascii="Times New Roman" w:hAnsi="Times New Roman" w:cs="Times New Roman"/>
            <w:sz w:val="24"/>
            <w:szCs w:val="24"/>
            <w:lang w:val="fr-FR"/>
          </w:rPr>
          <w:t xml:space="preserve"> </w:t>
        </w:r>
        <w:proofErr w:type="spellStart"/>
        <w:r w:rsidR="004A657B" w:rsidRPr="001A0FA2">
          <w:rPr>
            <w:rStyle w:val="Hyperlink"/>
            <w:rFonts w:ascii="Times New Roman" w:hAnsi="Times New Roman" w:cs="Times New Roman"/>
            <w:sz w:val="24"/>
            <w:szCs w:val="24"/>
            <w:lang w:val="fr-FR"/>
          </w:rPr>
          <w:t>Integrity</w:t>
        </w:r>
        <w:proofErr w:type="spellEnd"/>
        <w:r w:rsidR="004A657B" w:rsidRPr="001A0FA2">
          <w:rPr>
            <w:rStyle w:val="Hyperlink"/>
            <w:rFonts w:ascii="Times New Roman" w:hAnsi="Times New Roman" w:cs="Times New Roman"/>
            <w:sz w:val="24"/>
            <w:szCs w:val="24"/>
            <w:lang w:val="fr-FR"/>
          </w:rPr>
          <w:t xml:space="preserve"> and Performance </w:t>
        </w:r>
        <w:proofErr w:type="spellStart"/>
        <w:r w:rsidR="004A657B" w:rsidRPr="001A0FA2">
          <w:rPr>
            <w:rStyle w:val="Hyperlink"/>
            <w:rFonts w:ascii="Times New Roman" w:hAnsi="Times New Roman" w:cs="Times New Roman"/>
            <w:sz w:val="24"/>
            <w:szCs w:val="24"/>
            <w:lang w:val="fr-FR"/>
          </w:rPr>
          <w:t>Matters</w:t>
        </w:r>
        <w:proofErr w:type="spellEnd"/>
      </w:hyperlink>
      <w:r w:rsidR="004A657B" w:rsidRPr="001A0FA2">
        <w:rPr>
          <w:rFonts w:ascii="Times New Roman" w:eastAsia="Times New Roman" w:hAnsi="Times New Roman" w:cs="Times New Roman"/>
          <w:color w:val="000000" w:themeColor="text1"/>
          <w:sz w:val="24"/>
          <w:szCs w:val="24"/>
          <w:lang w:val="fr-FR"/>
        </w:rPr>
        <w:t>.</w:t>
      </w:r>
    </w:p>
    <w:p w14:paraId="767D98FD" w14:textId="77777777" w:rsidR="00D0290D" w:rsidRPr="001A0FA2" w:rsidRDefault="00D0290D" w:rsidP="00D0290D">
      <w:pPr>
        <w:shd w:val="clear" w:color="auto" w:fill="FFFFFF"/>
        <w:spacing w:after="0" w:line="240" w:lineRule="auto"/>
        <w:textAlignment w:val="baseline"/>
        <w:rPr>
          <w:rFonts w:ascii="Times New Roman" w:eastAsia="Times New Roman" w:hAnsi="Times New Roman" w:cs="Times New Roman"/>
          <w:sz w:val="24"/>
          <w:szCs w:val="24"/>
          <w:lang w:val="fr-FR"/>
        </w:rPr>
      </w:pPr>
    </w:p>
    <w:p w14:paraId="767D98FF" w14:textId="4A5FD7B6" w:rsidR="005A068C" w:rsidRPr="001A0FA2" w:rsidRDefault="00D0290D"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fr-FR"/>
        </w:rPr>
      </w:pPr>
      <w:r w:rsidRPr="0044153A">
        <w:rPr>
          <w:rFonts w:ascii="Times New Roman" w:eastAsia="Times New Roman" w:hAnsi="Times New Roman" w:cs="Times New Roman"/>
          <w:b/>
          <w:bCs/>
          <w:sz w:val="24"/>
          <w:szCs w:val="24"/>
          <w:bdr w:val="none" w:sz="0" w:space="0" w:color="auto" w:frame="1"/>
          <w:lang w:val="fr-FR"/>
        </w:rPr>
        <w:t xml:space="preserve">G.  </w:t>
      </w:r>
      <w:r w:rsidR="001A0FA2" w:rsidRPr="00D4297B">
        <w:rPr>
          <w:rFonts w:ascii="Times New Roman" w:eastAsia="Times New Roman" w:hAnsi="Times New Roman" w:cs="Times New Roman"/>
          <w:b/>
          <w:bCs/>
          <w:sz w:val="24"/>
          <w:szCs w:val="24"/>
          <w:bdr w:val="none" w:sz="0" w:space="0" w:color="auto" w:frame="1"/>
          <w:lang w:val="fr-FR"/>
        </w:rPr>
        <w:t>CONTACTS DE L’AGENCE FÉDÉRALE ADJUCATRICE</w:t>
      </w:r>
    </w:p>
    <w:p w14:paraId="30DDF557" w14:textId="77777777" w:rsidR="00C44441" w:rsidRPr="001A0FA2" w:rsidRDefault="00C44441"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fr-FR"/>
        </w:rPr>
      </w:pPr>
    </w:p>
    <w:p w14:paraId="767D9900" w14:textId="2F7D632C" w:rsidR="00B61396" w:rsidRPr="001A0FA2" w:rsidRDefault="001A0FA2" w:rsidP="005A068C">
      <w:pPr>
        <w:shd w:val="clear" w:color="auto" w:fill="FFFFFF"/>
        <w:spacing w:after="0" w:line="240" w:lineRule="auto"/>
        <w:textAlignment w:val="baseline"/>
        <w:rPr>
          <w:rFonts w:ascii="Times New Roman" w:eastAsia="Times New Roman" w:hAnsi="Times New Roman" w:cs="Times New Roman"/>
          <w:sz w:val="24"/>
          <w:szCs w:val="24"/>
          <w:lang w:val="fr-FR"/>
        </w:rPr>
      </w:pPr>
      <w:r w:rsidRPr="00D4297B">
        <w:rPr>
          <w:rFonts w:ascii="Times New Roman" w:eastAsia="Times New Roman" w:hAnsi="Times New Roman" w:cs="Times New Roman"/>
          <w:sz w:val="24"/>
          <w:szCs w:val="24"/>
          <w:lang w:val="fr-FR"/>
        </w:rPr>
        <w:t xml:space="preserve">Si vous avez des questions sur le processus de demande de </w:t>
      </w:r>
      <w:r>
        <w:rPr>
          <w:rFonts w:ascii="Times New Roman" w:eastAsia="Times New Roman" w:hAnsi="Times New Roman" w:cs="Times New Roman"/>
          <w:sz w:val="24"/>
          <w:szCs w:val="24"/>
          <w:lang w:val="fr-FR"/>
        </w:rPr>
        <w:t>financement</w:t>
      </w:r>
      <w:r w:rsidRPr="00D4297B">
        <w:rPr>
          <w:rFonts w:ascii="Times New Roman" w:eastAsia="Times New Roman" w:hAnsi="Times New Roman" w:cs="Times New Roman"/>
          <w:sz w:val="24"/>
          <w:szCs w:val="24"/>
          <w:lang w:val="fr-FR"/>
        </w:rPr>
        <w:t>, veuillez contacter l’Ambassade à l’adresse électronique suivante</w:t>
      </w:r>
      <w:r>
        <w:rPr>
          <w:rFonts w:ascii="Times New Roman" w:eastAsia="Times New Roman" w:hAnsi="Times New Roman" w:cs="Times New Roman"/>
          <w:sz w:val="24"/>
          <w:szCs w:val="24"/>
          <w:lang w:val="fr-FR"/>
        </w:rPr>
        <w:t xml:space="preserve"> </w:t>
      </w:r>
      <w:r w:rsidR="00B61396" w:rsidRPr="001A0FA2">
        <w:rPr>
          <w:rFonts w:ascii="Times New Roman" w:eastAsia="Times New Roman" w:hAnsi="Times New Roman" w:cs="Times New Roman"/>
          <w:sz w:val="24"/>
          <w:szCs w:val="24"/>
          <w:lang w:val="fr-FR"/>
        </w:rPr>
        <w:t>: </w:t>
      </w:r>
      <w:hyperlink r:id="rId13" w:history="1">
        <w:r w:rsidRPr="002F4CDA">
          <w:rPr>
            <w:rStyle w:val="Hyperlink"/>
            <w:rFonts w:ascii="Times New Roman" w:eastAsia="Times New Roman" w:hAnsi="Times New Roman" w:cs="Times New Roman"/>
            <w:i/>
            <w:sz w:val="24"/>
            <w:szCs w:val="24"/>
            <w:bdr w:val="none" w:sz="0" w:space="0" w:color="auto" w:frame="1"/>
            <w:lang w:val="fr-FR"/>
          </w:rPr>
          <w:t>SSHAbidjan@state.gov</w:t>
        </w:r>
      </w:hyperlink>
      <w:r w:rsidR="00B61396" w:rsidRPr="001A0FA2">
        <w:rPr>
          <w:rFonts w:ascii="Times New Roman" w:eastAsia="Times New Roman" w:hAnsi="Times New Roman" w:cs="Times New Roman"/>
          <w:sz w:val="24"/>
          <w:szCs w:val="24"/>
          <w:lang w:val="fr-FR"/>
        </w:rPr>
        <w:t>.</w:t>
      </w:r>
    </w:p>
    <w:p w14:paraId="7C5F02CE" w14:textId="77777777" w:rsidR="001A395C" w:rsidRPr="001A0FA2" w:rsidRDefault="001A395C" w:rsidP="005A068C">
      <w:pPr>
        <w:shd w:val="clear" w:color="auto" w:fill="FFFFFF"/>
        <w:spacing w:after="0" w:line="240" w:lineRule="auto"/>
        <w:textAlignment w:val="baseline"/>
        <w:rPr>
          <w:rFonts w:ascii="Times New Roman" w:eastAsia="Times New Roman" w:hAnsi="Times New Roman" w:cs="Times New Roman"/>
          <w:sz w:val="24"/>
          <w:szCs w:val="24"/>
          <w:lang w:val="fr-FR"/>
        </w:rPr>
      </w:pPr>
    </w:p>
    <w:p w14:paraId="767D9901" w14:textId="154C9BF3" w:rsidR="00D4380C" w:rsidRPr="001A0FA2" w:rsidRDefault="001A0FA2" w:rsidP="00B61396">
      <w:pPr>
        <w:shd w:val="clear" w:color="auto" w:fill="FFFFFF"/>
        <w:spacing w:after="390" w:line="240" w:lineRule="auto"/>
        <w:textAlignment w:val="baseline"/>
        <w:rPr>
          <w:rFonts w:ascii="Times New Roman" w:eastAsia="Times New Roman" w:hAnsi="Times New Roman" w:cs="Times New Roman"/>
          <w:sz w:val="24"/>
          <w:szCs w:val="24"/>
          <w:lang w:val="fr-FR"/>
        </w:rPr>
      </w:pPr>
      <w:r w:rsidRPr="00D4297B">
        <w:rPr>
          <w:rFonts w:ascii="Times New Roman" w:eastAsia="Times New Roman" w:hAnsi="Times New Roman" w:cs="Times New Roman"/>
          <w:sz w:val="24"/>
          <w:szCs w:val="24"/>
          <w:lang w:val="fr-FR"/>
        </w:rPr>
        <w:t xml:space="preserve">Nous ne faisons pas de </w:t>
      </w:r>
      <w:proofErr w:type="spellStart"/>
      <w:r w:rsidRPr="00D4297B">
        <w:rPr>
          <w:rFonts w:ascii="Times New Roman" w:eastAsia="Times New Roman" w:hAnsi="Times New Roman" w:cs="Times New Roman"/>
          <w:sz w:val="24"/>
          <w:szCs w:val="24"/>
          <w:lang w:val="fr-FR"/>
        </w:rPr>
        <w:t>pré-consultation</w:t>
      </w:r>
      <w:proofErr w:type="spellEnd"/>
      <w:r w:rsidRPr="00D4297B">
        <w:rPr>
          <w:rFonts w:ascii="Times New Roman" w:eastAsia="Times New Roman" w:hAnsi="Times New Roman" w:cs="Times New Roman"/>
          <w:sz w:val="24"/>
          <w:szCs w:val="24"/>
          <w:lang w:val="fr-FR"/>
        </w:rPr>
        <w:t xml:space="preserve"> pour des questions relatives aux demandes de financement qui sont abordées dans cette annonce. Une fois la demande soumise, les responsables et le personnel du Département d’État – aussi bien au Département que dans les Ambassades à l’étranger – ne doivent pas parler de cette compétition avec les requérants avant la fin de tout le processus de sélection</w:t>
      </w:r>
      <w:r w:rsidR="00B61396" w:rsidRPr="001A0FA2">
        <w:rPr>
          <w:rFonts w:ascii="Times New Roman" w:eastAsia="Times New Roman" w:hAnsi="Times New Roman" w:cs="Times New Roman"/>
          <w:sz w:val="24"/>
          <w:szCs w:val="24"/>
          <w:lang w:val="fr-FR"/>
        </w:rPr>
        <w:t>.</w:t>
      </w:r>
    </w:p>
    <w:sectPr w:rsidR="00D4380C" w:rsidRPr="001A0FA2" w:rsidSect="00A47ECF">
      <w:headerReference w:type="defaul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3377" w14:textId="77777777" w:rsidR="00A73D4B" w:rsidRDefault="00A73D4B" w:rsidP="00DB74F9">
      <w:pPr>
        <w:spacing w:after="0" w:line="240" w:lineRule="auto"/>
      </w:pPr>
      <w:r>
        <w:separator/>
      </w:r>
    </w:p>
  </w:endnote>
  <w:endnote w:type="continuationSeparator" w:id="0">
    <w:p w14:paraId="35C2DFC5" w14:textId="77777777" w:rsidR="00A73D4B" w:rsidRDefault="00A73D4B"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678E" w14:textId="77777777" w:rsidR="00A73D4B" w:rsidRDefault="00A73D4B" w:rsidP="00DB74F9">
      <w:pPr>
        <w:spacing w:after="0" w:line="240" w:lineRule="auto"/>
      </w:pPr>
      <w:r>
        <w:separator/>
      </w:r>
    </w:p>
  </w:footnote>
  <w:footnote w:type="continuationSeparator" w:id="0">
    <w:p w14:paraId="5A7C7530" w14:textId="77777777" w:rsidR="00A73D4B" w:rsidRDefault="00A73D4B" w:rsidP="00DB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3444" w14:textId="31108F8E" w:rsidR="00027E6C" w:rsidRPr="003F1146" w:rsidRDefault="003F1146" w:rsidP="00027E6C">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fr-FR"/>
      </w:rPr>
    </w:pPr>
    <w:r w:rsidRPr="00D4297B">
      <w:rPr>
        <w:rFonts w:ascii="Times New Roman" w:eastAsia="Times New Roman" w:hAnsi="Times New Roman" w:cs="Times New Roman"/>
        <w:b/>
        <w:bCs/>
        <w:sz w:val="24"/>
        <w:szCs w:val="24"/>
        <w:bdr w:val="none" w:sz="0" w:space="0" w:color="auto" w:frame="1"/>
        <w:lang w:val="fr-FR"/>
      </w:rPr>
      <w:t>DEPARTMENT D’ÉTAT AMÉRICAIN</w:t>
    </w:r>
    <w:r w:rsidR="00027E6C" w:rsidRPr="003F1146">
      <w:rPr>
        <w:rFonts w:ascii="Times New Roman" w:eastAsia="Times New Roman" w:hAnsi="Times New Roman" w:cs="Times New Roman"/>
        <w:b/>
        <w:bCs/>
        <w:sz w:val="24"/>
        <w:szCs w:val="24"/>
        <w:bdr w:val="none" w:sz="0" w:space="0" w:color="auto" w:frame="1"/>
        <w:lang w:val="fr-FR"/>
      </w:rPr>
      <w:br/>
    </w:r>
    <w:r w:rsidRPr="00D4297B">
      <w:rPr>
        <w:rFonts w:ascii="Times New Roman" w:eastAsia="Times New Roman" w:hAnsi="Times New Roman" w:cs="Times New Roman"/>
        <w:b/>
        <w:bCs/>
        <w:sz w:val="24"/>
        <w:szCs w:val="24"/>
        <w:bdr w:val="none" w:sz="0" w:space="0" w:color="auto" w:frame="1"/>
        <w:lang w:val="fr-FR"/>
      </w:rPr>
      <w:t>AMBASSADE DES ÉTATS-UNIS</w:t>
    </w:r>
    <w:r>
      <w:rPr>
        <w:rFonts w:ascii="Times New Roman" w:eastAsia="Times New Roman" w:hAnsi="Times New Roman" w:cs="Times New Roman"/>
        <w:b/>
        <w:bCs/>
        <w:sz w:val="24"/>
        <w:szCs w:val="24"/>
        <w:bdr w:val="none" w:sz="0" w:space="0" w:color="auto" w:frame="1"/>
        <w:lang w:val="fr-FR"/>
      </w:rPr>
      <w:t>,</w:t>
    </w:r>
    <w:r w:rsidRPr="00D4297B">
      <w:rPr>
        <w:rFonts w:ascii="Times New Roman" w:eastAsia="Times New Roman" w:hAnsi="Times New Roman" w:cs="Times New Roman"/>
        <w:b/>
        <w:bCs/>
        <w:sz w:val="24"/>
        <w:szCs w:val="24"/>
        <w:bdr w:val="none" w:sz="0" w:space="0" w:color="auto" w:frame="1"/>
        <w:lang w:val="fr-FR"/>
      </w:rPr>
      <w:t xml:space="preserve"> ABIDJAN</w:t>
    </w:r>
  </w:p>
  <w:p w14:paraId="767D9913" w14:textId="3C2CEB8C" w:rsidR="00DB74F9" w:rsidRDefault="00DB74F9">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EB8D01"/>
    <w:multiLevelType w:val="hybridMultilevel"/>
    <w:tmpl w:val="59477A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27AB5D"/>
    <w:multiLevelType w:val="hybridMultilevel"/>
    <w:tmpl w:val="D04161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515A2"/>
    <w:multiLevelType w:val="hybridMultilevel"/>
    <w:tmpl w:val="21E0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D6A23"/>
    <w:multiLevelType w:val="hybridMultilevel"/>
    <w:tmpl w:val="31247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7079EF"/>
    <w:multiLevelType w:val="hybridMultilevel"/>
    <w:tmpl w:val="3E96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FD341E"/>
    <w:multiLevelType w:val="multilevel"/>
    <w:tmpl w:val="4E963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C618A"/>
    <w:multiLevelType w:val="hybridMultilevel"/>
    <w:tmpl w:val="7394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5A6E5C"/>
    <w:multiLevelType w:val="hybridMultilevel"/>
    <w:tmpl w:val="9587DB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B7293C"/>
    <w:multiLevelType w:val="hybridMultilevel"/>
    <w:tmpl w:val="7BE8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F7706"/>
    <w:multiLevelType w:val="hybridMultilevel"/>
    <w:tmpl w:val="C908B0DE"/>
    <w:lvl w:ilvl="0" w:tplc="DA1AB080">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7CD71D"/>
    <w:multiLevelType w:val="hybridMultilevel"/>
    <w:tmpl w:val="42663D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822836"/>
    <w:multiLevelType w:val="hybridMultilevel"/>
    <w:tmpl w:val="95B848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72BA0"/>
    <w:multiLevelType w:val="hybridMultilevel"/>
    <w:tmpl w:val="9562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D832CD"/>
    <w:multiLevelType w:val="hybridMultilevel"/>
    <w:tmpl w:val="6424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FE4A29"/>
    <w:multiLevelType w:val="hybridMultilevel"/>
    <w:tmpl w:val="72E05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8F4AF8"/>
    <w:multiLevelType w:val="hybridMultilevel"/>
    <w:tmpl w:val="5FF6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A2BDA"/>
    <w:multiLevelType w:val="hybridMultilevel"/>
    <w:tmpl w:val="8A72BBFC"/>
    <w:lvl w:ilvl="0" w:tplc="BBC4D122">
      <w:start w:val="1"/>
      <w:numFmt w:val="decimal"/>
      <w:lvlText w:val="%1."/>
      <w:lvlJc w:val="left"/>
      <w:pPr>
        <w:ind w:left="720" w:hanging="360"/>
      </w:pPr>
      <w:rPr>
        <w:rFonts w:ascii="Times New Roman,Bold" w:hAnsi="Times New Roman,Bold" w:cs="Times New Roman,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4"/>
  </w:num>
  <w:num w:numId="4">
    <w:abstractNumId w:val="28"/>
  </w:num>
  <w:num w:numId="5">
    <w:abstractNumId w:val="15"/>
  </w:num>
  <w:num w:numId="6">
    <w:abstractNumId w:val="41"/>
  </w:num>
  <w:num w:numId="7">
    <w:abstractNumId w:val="12"/>
  </w:num>
  <w:num w:numId="8">
    <w:abstractNumId w:val="26"/>
  </w:num>
  <w:num w:numId="9">
    <w:abstractNumId w:val="25"/>
  </w:num>
  <w:num w:numId="10">
    <w:abstractNumId w:val="2"/>
  </w:num>
  <w:num w:numId="11">
    <w:abstractNumId w:val="32"/>
  </w:num>
  <w:num w:numId="12">
    <w:abstractNumId w:val="9"/>
  </w:num>
  <w:num w:numId="13">
    <w:abstractNumId w:val="37"/>
  </w:num>
  <w:num w:numId="14">
    <w:abstractNumId w:val="3"/>
  </w:num>
  <w:num w:numId="15">
    <w:abstractNumId w:val="1"/>
  </w:num>
  <w:num w:numId="16">
    <w:abstractNumId w:val="40"/>
  </w:num>
  <w:num w:numId="17">
    <w:abstractNumId w:val="18"/>
  </w:num>
  <w:num w:numId="18">
    <w:abstractNumId w:val="6"/>
  </w:num>
  <w:num w:numId="19">
    <w:abstractNumId w:val="42"/>
  </w:num>
  <w:num w:numId="20">
    <w:abstractNumId w:val="5"/>
  </w:num>
  <w:num w:numId="21">
    <w:abstractNumId w:val="10"/>
  </w:num>
  <w:num w:numId="22">
    <w:abstractNumId w:val="24"/>
  </w:num>
  <w:num w:numId="23">
    <w:abstractNumId w:val="17"/>
  </w:num>
  <w:num w:numId="24">
    <w:abstractNumId w:val="36"/>
  </w:num>
  <w:num w:numId="25">
    <w:abstractNumId w:val="31"/>
  </w:num>
  <w:num w:numId="26">
    <w:abstractNumId w:val="38"/>
  </w:num>
  <w:num w:numId="27">
    <w:abstractNumId w:val="23"/>
  </w:num>
  <w:num w:numId="28">
    <w:abstractNumId w:val="22"/>
  </w:num>
  <w:num w:numId="29">
    <w:abstractNumId w:val="21"/>
  </w:num>
  <w:num w:numId="30">
    <w:abstractNumId w:val="29"/>
  </w:num>
  <w:num w:numId="31">
    <w:abstractNumId w:val="39"/>
  </w:num>
  <w:num w:numId="32">
    <w:abstractNumId w:val="16"/>
  </w:num>
  <w:num w:numId="33">
    <w:abstractNumId w:val="20"/>
  </w:num>
  <w:num w:numId="34">
    <w:abstractNumId w:val="35"/>
  </w:num>
  <w:num w:numId="35">
    <w:abstractNumId w:val="8"/>
  </w:num>
  <w:num w:numId="36">
    <w:abstractNumId w:val="7"/>
  </w:num>
  <w:num w:numId="37">
    <w:abstractNumId w:val="33"/>
  </w:num>
  <w:num w:numId="38">
    <w:abstractNumId w:val="30"/>
  </w:num>
  <w:num w:numId="39">
    <w:abstractNumId w:val="11"/>
  </w:num>
  <w:num w:numId="40">
    <w:abstractNumId w:val="27"/>
  </w:num>
  <w:num w:numId="41">
    <w:abstractNumId w:val="19"/>
  </w:num>
  <w:num w:numId="42">
    <w:abstractNumId w:val="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96"/>
    <w:rsid w:val="00027E6C"/>
    <w:rsid w:val="000348A9"/>
    <w:rsid w:val="00056727"/>
    <w:rsid w:val="00060558"/>
    <w:rsid w:val="000672CB"/>
    <w:rsid w:val="000761E4"/>
    <w:rsid w:val="00095932"/>
    <w:rsid w:val="000A43F6"/>
    <w:rsid w:val="000A47A0"/>
    <w:rsid w:val="000C7904"/>
    <w:rsid w:val="000D77AA"/>
    <w:rsid w:val="0010322B"/>
    <w:rsid w:val="001051F7"/>
    <w:rsid w:val="00115D66"/>
    <w:rsid w:val="00140017"/>
    <w:rsid w:val="0015290E"/>
    <w:rsid w:val="001679F6"/>
    <w:rsid w:val="00171AEC"/>
    <w:rsid w:val="00173C8E"/>
    <w:rsid w:val="00187A2E"/>
    <w:rsid w:val="001A0FA2"/>
    <w:rsid w:val="001A33B1"/>
    <w:rsid w:val="001A395C"/>
    <w:rsid w:val="001A4EED"/>
    <w:rsid w:val="001A6992"/>
    <w:rsid w:val="001A7C8B"/>
    <w:rsid w:val="001B2758"/>
    <w:rsid w:val="001B7065"/>
    <w:rsid w:val="001B779E"/>
    <w:rsid w:val="001F00A3"/>
    <w:rsid w:val="001F0D41"/>
    <w:rsid w:val="001F1C88"/>
    <w:rsid w:val="001F5EF1"/>
    <w:rsid w:val="00201352"/>
    <w:rsid w:val="002126BD"/>
    <w:rsid w:val="002273AF"/>
    <w:rsid w:val="00230186"/>
    <w:rsid w:val="0023368A"/>
    <w:rsid w:val="00237FA8"/>
    <w:rsid w:val="0028127D"/>
    <w:rsid w:val="00292775"/>
    <w:rsid w:val="002B5CED"/>
    <w:rsid w:val="002B7845"/>
    <w:rsid w:val="002E440C"/>
    <w:rsid w:val="002F0A79"/>
    <w:rsid w:val="00306445"/>
    <w:rsid w:val="00311B40"/>
    <w:rsid w:val="00330726"/>
    <w:rsid w:val="00336AD6"/>
    <w:rsid w:val="003569F5"/>
    <w:rsid w:val="00366D9C"/>
    <w:rsid w:val="003771F4"/>
    <w:rsid w:val="00384B69"/>
    <w:rsid w:val="003F0877"/>
    <w:rsid w:val="003F1146"/>
    <w:rsid w:val="003F1EE8"/>
    <w:rsid w:val="003F3266"/>
    <w:rsid w:val="003F32C2"/>
    <w:rsid w:val="00406653"/>
    <w:rsid w:val="00407AB8"/>
    <w:rsid w:val="004132B4"/>
    <w:rsid w:val="0044153A"/>
    <w:rsid w:val="00444B5A"/>
    <w:rsid w:val="00453378"/>
    <w:rsid w:val="004653B3"/>
    <w:rsid w:val="00473AD7"/>
    <w:rsid w:val="00486031"/>
    <w:rsid w:val="004A657B"/>
    <w:rsid w:val="004C5984"/>
    <w:rsid w:val="004D78BC"/>
    <w:rsid w:val="004E1A04"/>
    <w:rsid w:val="004F5D2A"/>
    <w:rsid w:val="0053031F"/>
    <w:rsid w:val="00543A0F"/>
    <w:rsid w:val="00567598"/>
    <w:rsid w:val="005711EE"/>
    <w:rsid w:val="00577D47"/>
    <w:rsid w:val="00596CEE"/>
    <w:rsid w:val="00597590"/>
    <w:rsid w:val="005A068C"/>
    <w:rsid w:val="005A3E90"/>
    <w:rsid w:val="005B4077"/>
    <w:rsid w:val="005D1CD4"/>
    <w:rsid w:val="005E1D12"/>
    <w:rsid w:val="005F34D6"/>
    <w:rsid w:val="00617FFA"/>
    <w:rsid w:val="00621673"/>
    <w:rsid w:val="0066259B"/>
    <w:rsid w:val="00671F4C"/>
    <w:rsid w:val="00683127"/>
    <w:rsid w:val="00683414"/>
    <w:rsid w:val="006B1AFD"/>
    <w:rsid w:val="006D0C6F"/>
    <w:rsid w:val="006E07C9"/>
    <w:rsid w:val="00705F47"/>
    <w:rsid w:val="00716D05"/>
    <w:rsid w:val="00727706"/>
    <w:rsid w:val="00745D80"/>
    <w:rsid w:val="007B3135"/>
    <w:rsid w:val="007C25CB"/>
    <w:rsid w:val="007C2991"/>
    <w:rsid w:val="007F6B8B"/>
    <w:rsid w:val="00845A5F"/>
    <w:rsid w:val="00852712"/>
    <w:rsid w:val="00856FBB"/>
    <w:rsid w:val="00876461"/>
    <w:rsid w:val="00877F1D"/>
    <w:rsid w:val="00896243"/>
    <w:rsid w:val="008A2191"/>
    <w:rsid w:val="008B64E6"/>
    <w:rsid w:val="008D356F"/>
    <w:rsid w:val="008D6015"/>
    <w:rsid w:val="008F021E"/>
    <w:rsid w:val="008F0AB2"/>
    <w:rsid w:val="008F724B"/>
    <w:rsid w:val="00925DE5"/>
    <w:rsid w:val="00936551"/>
    <w:rsid w:val="009606F6"/>
    <w:rsid w:val="009669A3"/>
    <w:rsid w:val="009A7358"/>
    <w:rsid w:val="009C5CFB"/>
    <w:rsid w:val="009C7E59"/>
    <w:rsid w:val="009F2F13"/>
    <w:rsid w:val="00A04305"/>
    <w:rsid w:val="00A154BB"/>
    <w:rsid w:val="00A31F48"/>
    <w:rsid w:val="00A372AB"/>
    <w:rsid w:val="00A47ECF"/>
    <w:rsid w:val="00A638DA"/>
    <w:rsid w:val="00A70C92"/>
    <w:rsid w:val="00A73D4B"/>
    <w:rsid w:val="00A76242"/>
    <w:rsid w:val="00A84F79"/>
    <w:rsid w:val="00AA1DA8"/>
    <w:rsid w:val="00AC3C82"/>
    <w:rsid w:val="00AD4998"/>
    <w:rsid w:val="00AD7C8F"/>
    <w:rsid w:val="00AF0992"/>
    <w:rsid w:val="00AF190E"/>
    <w:rsid w:val="00B12515"/>
    <w:rsid w:val="00B166C2"/>
    <w:rsid w:val="00B17404"/>
    <w:rsid w:val="00B40A5C"/>
    <w:rsid w:val="00B61396"/>
    <w:rsid w:val="00B631FC"/>
    <w:rsid w:val="00BA5F62"/>
    <w:rsid w:val="00BB36C2"/>
    <w:rsid w:val="00BB4C72"/>
    <w:rsid w:val="00BC15E7"/>
    <w:rsid w:val="00BC1A2A"/>
    <w:rsid w:val="00BE3A50"/>
    <w:rsid w:val="00BF3FE8"/>
    <w:rsid w:val="00C015BA"/>
    <w:rsid w:val="00C05507"/>
    <w:rsid w:val="00C20C18"/>
    <w:rsid w:val="00C22333"/>
    <w:rsid w:val="00C23567"/>
    <w:rsid w:val="00C44441"/>
    <w:rsid w:val="00C52BBC"/>
    <w:rsid w:val="00C52CCB"/>
    <w:rsid w:val="00C5788E"/>
    <w:rsid w:val="00C65243"/>
    <w:rsid w:val="00C72067"/>
    <w:rsid w:val="00CC010A"/>
    <w:rsid w:val="00CC300E"/>
    <w:rsid w:val="00CD1088"/>
    <w:rsid w:val="00CD6442"/>
    <w:rsid w:val="00D0290D"/>
    <w:rsid w:val="00D215DF"/>
    <w:rsid w:val="00D21A4B"/>
    <w:rsid w:val="00D257E6"/>
    <w:rsid w:val="00D30797"/>
    <w:rsid w:val="00D3472A"/>
    <w:rsid w:val="00D350DD"/>
    <w:rsid w:val="00D4380C"/>
    <w:rsid w:val="00D4723B"/>
    <w:rsid w:val="00D72678"/>
    <w:rsid w:val="00D74581"/>
    <w:rsid w:val="00D90212"/>
    <w:rsid w:val="00DB4B5B"/>
    <w:rsid w:val="00DB74F9"/>
    <w:rsid w:val="00E21248"/>
    <w:rsid w:val="00E41F96"/>
    <w:rsid w:val="00E50600"/>
    <w:rsid w:val="00E509C2"/>
    <w:rsid w:val="00E8143B"/>
    <w:rsid w:val="00E84126"/>
    <w:rsid w:val="00E87591"/>
    <w:rsid w:val="00E92A12"/>
    <w:rsid w:val="00E956A6"/>
    <w:rsid w:val="00EB1B65"/>
    <w:rsid w:val="00EC2D39"/>
    <w:rsid w:val="00EC31B1"/>
    <w:rsid w:val="00EC77F2"/>
    <w:rsid w:val="00ED310B"/>
    <w:rsid w:val="00ED3DAD"/>
    <w:rsid w:val="00EE6015"/>
    <w:rsid w:val="00EF0189"/>
    <w:rsid w:val="00EF0A34"/>
    <w:rsid w:val="00F06913"/>
    <w:rsid w:val="00F167C0"/>
    <w:rsid w:val="00F23B19"/>
    <w:rsid w:val="00F37B05"/>
    <w:rsid w:val="00F74684"/>
    <w:rsid w:val="00F9477C"/>
    <w:rsid w:val="00FA2583"/>
    <w:rsid w:val="00FB1464"/>
    <w:rsid w:val="00FD0E36"/>
    <w:rsid w:val="00FD256D"/>
    <w:rsid w:val="3C9E8174"/>
    <w:rsid w:val="4A9B4E88"/>
    <w:rsid w:val="4D50D8A8"/>
    <w:rsid w:val="5CE9E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D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paragraph" w:styleId="NormalWeb">
    <w:name w:val="Normal (Web)"/>
    <w:basedOn w:val="Normal"/>
    <w:uiPriority w:val="99"/>
    <w:unhideWhenUsed/>
    <w:rsid w:val="005E1D12"/>
    <w:pPr>
      <w:spacing w:after="210" w:line="240" w:lineRule="auto"/>
    </w:pPr>
    <w:rPr>
      <w:rFonts w:ascii="Times New Roman" w:eastAsia="Times New Roman" w:hAnsi="Times New Roman" w:cs="Times New Roman"/>
      <w:sz w:val="24"/>
      <w:szCs w:val="24"/>
    </w:rPr>
  </w:style>
  <w:style w:type="paragraph" w:customStyle="1" w:styleId="paragraph">
    <w:name w:val="paragraph"/>
    <w:basedOn w:val="Normal"/>
    <w:rsid w:val="00D43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380C"/>
  </w:style>
  <w:style w:type="character" w:customStyle="1" w:styleId="spellingerror">
    <w:name w:val="spellingerror"/>
    <w:basedOn w:val="DefaultParagraphFont"/>
    <w:rsid w:val="00D4380C"/>
  </w:style>
  <w:style w:type="character" w:customStyle="1" w:styleId="eop">
    <w:name w:val="eop"/>
    <w:basedOn w:val="DefaultParagraphFont"/>
    <w:rsid w:val="00D4380C"/>
  </w:style>
  <w:style w:type="character" w:styleId="UnresolvedMention">
    <w:name w:val="Unresolved Mention"/>
    <w:basedOn w:val="DefaultParagraphFont"/>
    <w:uiPriority w:val="99"/>
    <w:semiHidden/>
    <w:unhideWhenUsed/>
    <w:rsid w:val="0048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67785844">
      <w:bodyDiv w:val="1"/>
      <w:marLeft w:val="0"/>
      <w:marRight w:val="0"/>
      <w:marTop w:val="0"/>
      <w:marBottom w:val="0"/>
      <w:divBdr>
        <w:top w:val="none" w:sz="0" w:space="0" w:color="auto"/>
        <w:left w:val="none" w:sz="0" w:space="0" w:color="auto"/>
        <w:bottom w:val="none" w:sz="0" w:space="0" w:color="auto"/>
        <w:right w:val="none" w:sz="0" w:space="0" w:color="auto"/>
      </w:divBdr>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SHAbidjan@stat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gi-bin/retrieveECFR?gp=&amp;SID=027fb85899500d580fc71df69d11573a&amp;mc=true&amp;n=pt2.1.200&amp;r=PART&amp;ty=HTML%20-%20ap2.1.200_1521.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gov/about-us-office-of-the-procurement-executiv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SHAbidjan@stat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1FCC6D1EF35479DB1F4FE66D05E20" ma:contentTypeVersion="11" ma:contentTypeDescription="Create a new document." ma:contentTypeScope="" ma:versionID="34d05c9f8c3d5407f281b09c7011a8fb">
  <xsd:schema xmlns:xsd="http://www.w3.org/2001/XMLSchema" xmlns:xs="http://www.w3.org/2001/XMLSchema" xmlns:p="http://schemas.microsoft.com/office/2006/metadata/properties" xmlns:ns2="85353ee2-088a-4e18-92ed-d8c2f924e95b" xmlns:ns3="4f2847c5-42dd-4347-bfdb-7cecaff01781" targetNamespace="http://schemas.microsoft.com/office/2006/metadata/properties" ma:root="true" ma:fieldsID="e6ba1f4655dfe5f856489a1b1aaed0d9" ns2:_="" ns3:_="">
    <xsd:import namespace="85353ee2-088a-4e18-92ed-d8c2f924e95b"/>
    <xsd:import namespace="4f2847c5-42dd-4347-bfdb-7cecaff017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3ee2-088a-4e18-92ed-d8c2f924e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847c5-42dd-4347-bfdb-7cecaff017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9C504-B845-4B20-9D75-7ED711B18006}">
  <ds:schemaRefs>
    <ds:schemaRef ds:uri="http://schemas.microsoft.com/sharepoint/v3/contenttype/forms"/>
  </ds:schemaRefs>
</ds:datastoreItem>
</file>

<file path=customXml/itemProps2.xml><?xml version="1.0" encoding="utf-8"?>
<ds:datastoreItem xmlns:ds="http://schemas.openxmlformats.org/officeDocument/2006/customXml" ds:itemID="{FE7E78C5-1D46-45BD-86BD-ACB7CAB6B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C6EE8-EA64-4086-9BC2-FB118E35F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3ee2-088a-4e18-92ed-d8c2f924e95b"/>
    <ds:schemaRef ds:uri="4f2847c5-42dd-4347-bfdb-7cecaff01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9495</Characters>
  <Application>Microsoft Office Word</Application>
  <DocSecurity>0</DocSecurity>
  <Lines>79</Lines>
  <Paragraphs>22</Paragraphs>
  <ScaleCrop>false</ScaleCrop>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 SAMPLE</dc:title>
  <dc:creator/>
  <cp:keywords/>
  <cp:lastModifiedBy/>
  <cp:revision>1</cp:revision>
  <dcterms:created xsi:type="dcterms:W3CDTF">2022-02-01T11:03:00Z</dcterms:created>
  <dcterms:modified xsi:type="dcterms:W3CDTF">2022-02-01T11:03:00Z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0x0101003D31FCC6D1EF35479DB1F4FE66D05E20</vt:lpwstr>
  </property>
  <property fmtid="{D5CDD505-2E9C-101B-9397-08002B2CF9AE}" pid="3" name="TaxKeyword">
    <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KouakouYK@state.gov</vt:lpwstr>
  </property>
  <property fmtid="{D5CDD505-2E9C-101B-9397-08002B2CF9AE}" pid="7" name="MSIP_Label_1665d9ee-429a-4d5f-97cc-cfb56e044a6e_SetDate">
    <vt:lpwstr>2019-11-13T12:04:25.5759508Z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4c820998-4508-42d8-acca-d2cbf4e83b69</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