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7E7B" w14:textId="77777777" w:rsidR="007653A0" w:rsidRPr="00C23A0A" w:rsidRDefault="00A47362" w:rsidP="001013ED">
      <w:pPr>
        <w:pStyle w:val="Default"/>
        <w:rPr>
          <w:b/>
          <w:sz w:val="28"/>
          <w:szCs w:val="28"/>
          <w:u w:val="single"/>
        </w:rPr>
      </w:pPr>
      <w:r w:rsidRPr="00C23A0A">
        <w:rPr>
          <w:b/>
          <w:sz w:val="28"/>
          <w:szCs w:val="28"/>
          <w:u w:val="single"/>
        </w:rPr>
        <w:t>PRE-SOLICITATION NOTICE</w:t>
      </w:r>
    </w:p>
    <w:p w14:paraId="3C761F62" w14:textId="77777777" w:rsidR="00A47362" w:rsidRPr="00C23A0A" w:rsidRDefault="00A47362" w:rsidP="001013ED">
      <w:pPr>
        <w:pStyle w:val="Default"/>
        <w:rPr>
          <w:b/>
          <w:sz w:val="28"/>
          <w:szCs w:val="28"/>
        </w:rPr>
      </w:pPr>
    </w:p>
    <w:p w14:paraId="1A9EBF41" w14:textId="77777777" w:rsidR="00A47362" w:rsidRDefault="00A47362" w:rsidP="001013ED">
      <w:pPr>
        <w:pStyle w:val="Default"/>
        <w:rPr>
          <w:b/>
          <w:sz w:val="28"/>
          <w:szCs w:val="28"/>
        </w:rPr>
      </w:pPr>
    </w:p>
    <w:p w14:paraId="3512B711" w14:textId="77777777" w:rsidR="008A4C86" w:rsidRDefault="008A4C86" w:rsidP="001013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C86">
        <w:rPr>
          <w:rFonts w:ascii="Times New Roman" w:hAnsi="Times New Roman" w:cs="Times New Roman"/>
          <w:b/>
          <w:color w:val="000000"/>
          <w:sz w:val="28"/>
          <w:szCs w:val="28"/>
        </w:rPr>
        <w:t>Supply &amp; Installation of Power Meter with Modbus Communication Protocol at U.S. Embassy, CH and SF Compound</w:t>
      </w:r>
    </w:p>
    <w:p w14:paraId="6658B1D6" w14:textId="003646C1" w:rsidR="00A47362" w:rsidRPr="001013ED" w:rsidRDefault="00A47362" w:rsidP="001013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(RFQ NO. </w:t>
      </w:r>
      <w:r w:rsidR="00EF2AE8">
        <w:rPr>
          <w:rFonts w:ascii="Times New Roman" w:hAnsi="Times New Roman" w:cs="Times New Roman"/>
          <w:b/>
          <w:color w:val="000000"/>
          <w:sz w:val="28"/>
          <w:szCs w:val="28"/>
        </w:rPr>
        <w:t>19RP3</w:t>
      </w:r>
      <w:r w:rsidR="00B135AD">
        <w:rPr>
          <w:rFonts w:ascii="Times New Roman" w:hAnsi="Times New Roman" w:cs="Times New Roman"/>
          <w:b/>
          <w:color w:val="000000"/>
          <w:sz w:val="28"/>
          <w:szCs w:val="28"/>
        </w:rPr>
        <w:t>22Q01</w:t>
      </w:r>
      <w:r w:rsidR="008A4C86">
        <w:rPr>
          <w:rFonts w:ascii="Times New Roman" w:hAnsi="Times New Roman" w:cs="Times New Roman"/>
          <w:b/>
          <w:color w:val="000000"/>
          <w:sz w:val="28"/>
          <w:szCs w:val="28"/>
        </w:rPr>
        <w:t>59</w:t>
      </w:r>
      <w:r w:rsidR="00C23A0A" w:rsidRPr="001013E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73AB5E1E" w14:textId="77777777" w:rsidR="00A47362" w:rsidRPr="00C23A0A" w:rsidRDefault="00A47362" w:rsidP="001013ED">
      <w:pPr>
        <w:pStyle w:val="Default"/>
        <w:rPr>
          <w:sz w:val="28"/>
          <w:szCs w:val="28"/>
        </w:rPr>
      </w:pPr>
    </w:p>
    <w:p w14:paraId="652E2355" w14:textId="77777777" w:rsidR="0019734C" w:rsidRDefault="0019734C" w:rsidP="0019734C">
      <w:pPr>
        <w:pStyle w:val="Caption"/>
        <w:ind w:left="0"/>
        <w:rPr>
          <w:rFonts w:eastAsiaTheme="minorHAnsi"/>
        </w:rPr>
      </w:pPr>
    </w:p>
    <w:p w14:paraId="43487797" w14:textId="10432DA5" w:rsidR="00A73CCA" w:rsidRDefault="00C23A0A" w:rsidP="0019734C">
      <w:pPr>
        <w:pStyle w:val="Caption"/>
        <w:ind w:left="0"/>
        <w:rPr>
          <w:rFonts w:eastAsiaTheme="minorHAnsi"/>
        </w:rPr>
      </w:pPr>
      <w:r w:rsidRPr="00AD1FF2">
        <w:rPr>
          <w:rFonts w:eastAsiaTheme="minorHAnsi"/>
        </w:rPr>
        <w:t xml:space="preserve">This solicitation is not ready to be issued as of this date.  The Embassy of the United States in Manila, Philippines, will release a solicitation for </w:t>
      </w:r>
      <w:r w:rsidR="001013ED" w:rsidRPr="00AD1FF2">
        <w:rPr>
          <w:rFonts w:eastAsiaTheme="minorHAnsi"/>
        </w:rPr>
        <w:t>the</w:t>
      </w:r>
      <w:r w:rsidR="0036527D" w:rsidRPr="00AD1FF2">
        <w:rPr>
          <w:rFonts w:eastAsiaTheme="minorHAnsi"/>
        </w:rPr>
        <w:t xml:space="preserve"> </w:t>
      </w:r>
      <w:r w:rsidR="008A4C86" w:rsidRPr="008A4C86">
        <w:rPr>
          <w:rFonts w:eastAsiaTheme="minorHAnsi"/>
          <w:b/>
          <w:bCs/>
        </w:rPr>
        <w:t>Supply &amp; Installation of Power Meter with Modbus Communication Protocol at U.S. Embassy, CH and SF Compound</w:t>
      </w:r>
      <w:r w:rsidR="008A4C86">
        <w:rPr>
          <w:rFonts w:eastAsiaTheme="minorHAnsi"/>
          <w:b/>
          <w:bCs/>
        </w:rPr>
        <w:t>.</w:t>
      </w:r>
    </w:p>
    <w:p w14:paraId="56CD8C02" w14:textId="77777777" w:rsidR="00A73CCA" w:rsidRDefault="00A73CCA" w:rsidP="00A73CCA">
      <w:pPr>
        <w:pStyle w:val="Caption"/>
        <w:rPr>
          <w:rFonts w:eastAsiaTheme="minorHAnsi"/>
        </w:rPr>
      </w:pPr>
    </w:p>
    <w:p w14:paraId="6FE493F7" w14:textId="1DBF8E33" w:rsidR="001013ED" w:rsidRPr="00A73CCA" w:rsidRDefault="00A73CCA" w:rsidP="0019734C">
      <w:pPr>
        <w:pStyle w:val="Caption"/>
        <w:ind w:left="0"/>
        <w:rPr>
          <w:rFonts w:eastAsiaTheme="minorHAnsi"/>
        </w:rPr>
      </w:pPr>
      <w:r w:rsidRPr="00A73CCA">
        <w:t xml:space="preserve">The Government plans to issue the solicitation on or about last week of </w:t>
      </w:r>
      <w:r w:rsidR="00E03F33">
        <w:t>July</w:t>
      </w:r>
      <w:r w:rsidRPr="00A73CCA">
        <w:t xml:space="preserve"> 2022. The quotation due date will be set forth in the solicitation</w:t>
      </w:r>
      <w:r w:rsidRPr="00A73CCA">
        <w:rPr>
          <w:rFonts w:eastAsiaTheme="minorHAnsi"/>
        </w:rPr>
        <w:t xml:space="preserve">. </w:t>
      </w:r>
    </w:p>
    <w:p w14:paraId="5E6D1779" w14:textId="77777777" w:rsidR="0019734C" w:rsidRDefault="0019734C" w:rsidP="00A73CCA">
      <w:pPr>
        <w:pStyle w:val="Caption"/>
        <w:ind w:left="0"/>
        <w:rPr>
          <w:rFonts w:eastAsiaTheme="minorHAnsi"/>
        </w:rPr>
      </w:pPr>
    </w:p>
    <w:p w14:paraId="5878B525" w14:textId="77777777" w:rsidR="0019734C" w:rsidRDefault="001013ED" w:rsidP="0019734C">
      <w:pPr>
        <w:pStyle w:val="Caption"/>
        <w:ind w:left="0"/>
        <w:rPr>
          <w:rFonts w:eastAsiaTheme="minorHAnsi"/>
          <w:b/>
          <w:bCs/>
        </w:rPr>
      </w:pPr>
      <w:r w:rsidRPr="00AD1FF2">
        <w:rPr>
          <w:rFonts w:eastAsiaTheme="minorHAnsi"/>
        </w:rPr>
        <w:t xml:space="preserve">The Government intends to award a </w:t>
      </w:r>
      <w:r w:rsidR="009B7A86" w:rsidRPr="00AD1FF2">
        <w:rPr>
          <w:rFonts w:eastAsiaTheme="minorHAnsi"/>
        </w:rPr>
        <w:t>contract/</w:t>
      </w:r>
      <w:r w:rsidRPr="00AD1FF2">
        <w:rPr>
          <w:rFonts w:eastAsiaTheme="minorHAnsi"/>
        </w:rPr>
        <w:t xml:space="preserve">purchase order resulting from this solicitation to the lowest priced technically acceptable offeror who is a responsible contractor. The Government may award the </w:t>
      </w:r>
      <w:r w:rsidR="009B7A86" w:rsidRPr="00AD1FF2">
        <w:rPr>
          <w:rFonts w:eastAsiaTheme="minorHAnsi"/>
        </w:rPr>
        <w:t>contract/</w:t>
      </w:r>
      <w:r w:rsidRPr="00AD1FF2">
        <w:rPr>
          <w:rFonts w:eastAsiaTheme="minorHAnsi"/>
        </w:rPr>
        <w:t xml:space="preserve">purchase order based on the initial offer without discussion. The resultant </w:t>
      </w:r>
      <w:r w:rsidR="009B7A86" w:rsidRPr="00AD1FF2">
        <w:rPr>
          <w:rFonts w:eastAsiaTheme="minorHAnsi"/>
        </w:rPr>
        <w:t>contract/</w:t>
      </w:r>
      <w:r w:rsidRPr="00AD1FF2">
        <w:rPr>
          <w:rFonts w:eastAsiaTheme="minorHAnsi"/>
        </w:rPr>
        <w:t>purchase order will be firm fixed price.  </w:t>
      </w:r>
    </w:p>
    <w:p w14:paraId="4F1C5C6F" w14:textId="77777777" w:rsidR="0019734C" w:rsidRDefault="0019734C" w:rsidP="0019734C">
      <w:pPr>
        <w:pStyle w:val="Caption"/>
        <w:ind w:left="0"/>
        <w:rPr>
          <w:rFonts w:eastAsiaTheme="minorHAnsi"/>
          <w:b/>
          <w:bCs/>
        </w:rPr>
      </w:pPr>
    </w:p>
    <w:p w14:paraId="1F3E4BA0" w14:textId="29CA4095" w:rsidR="001013ED" w:rsidRPr="0019734C" w:rsidRDefault="00B135AD" w:rsidP="0019734C">
      <w:pPr>
        <w:pStyle w:val="Caption"/>
        <w:ind w:left="0"/>
        <w:rPr>
          <w:rFonts w:eastAsiaTheme="minorHAnsi"/>
          <w:b/>
          <w:bCs/>
        </w:rPr>
      </w:pPr>
      <w:r w:rsidRPr="00AD1FF2">
        <w:t>All contractors shall be registered in the SAM (System for Award Management) Database https://www.sam.gov prior to contract award pursuant to FAR provision 52.204-7. Therefore, prospective offerors are required to register prior to the submittal of offers. If you are not already registered, please start the registration process as soon as see this notice.</w:t>
      </w:r>
      <w:r w:rsidR="001013ED" w:rsidRPr="00AD1FF2">
        <w:rPr>
          <w:rFonts w:eastAsiaTheme="minorHAnsi"/>
        </w:rPr>
        <w:t xml:space="preserve">  </w:t>
      </w:r>
    </w:p>
    <w:p w14:paraId="676DC738" w14:textId="77777777" w:rsidR="00B135AD" w:rsidRPr="00AD1FF2" w:rsidRDefault="00B135AD" w:rsidP="00A73CCA">
      <w:pPr>
        <w:pStyle w:val="Caption"/>
        <w:numPr>
          <w:ilvl w:val="0"/>
          <w:numId w:val="1"/>
        </w:numPr>
        <w:rPr>
          <w:rFonts w:eastAsiaTheme="minorHAnsi"/>
        </w:rPr>
      </w:pPr>
    </w:p>
    <w:p w14:paraId="33E7FFC9" w14:textId="55B307CF" w:rsidR="001013ED" w:rsidRPr="00A73CCA" w:rsidRDefault="001013ED" w:rsidP="0019734C">
      <w:pPr>
        <w:pStyle w:val="Caption"/>
        <w:ind w:left="0"/>
        <w:rPr>
          <w:rFonts w:eastAsiaTheme="minorHAnsi"/>
          <w:b/>
          <w:bCs/>
          <w:color w:val="0070C0"/>
        </w:rPr>
      </w:pPr>
      <w:r w:rsidRPr="00AD1FF2">
        <w:rPr>
          <w:rFonts w:eastAsiaTheme="minorHAnsi"/>
        </w:rPr>
        <w:t>The guidelines for registration in SAM are also available at:</w:t>
      </w:r>
      <w:r w:rsidRPr="00AD1FF2">
        <w:rPr>
          <w:rFonts w:eastAsiaTheme="minorHAnsi"/>
        </w:rPr>
        <w:br/>
      </w:r>
      <w:r w:rsidRPr="00AD1FF2">
        <w:rPr>
          <w:rFonts w:eastAsiaTheme="minorHAnsi"/>
        </w:rPr>
        <w:br/>
      </w:r>
      <w:hyperlink r:id="rId11" w:history="1">
        <w:r w:rsidR="005A1CF5" w:rsidRPr="0073406C">
          <w:rPr>
            <w:rStyle w:val="Hyperlink"/>
            <w:rFonts w:eastAsiaTheme="minorHAnsi"/>
            <w:b/>
            <w:bCs/>
          </w:rPr>
          <w:t>https://www.fsd.gov/gsafsd_sp?id=gsafsd_kb_articles&amp;sys_id=9b6209801b4138905465eaccac4bcb72</w:t>
        </w:r>
      </w:hyperlink>
      <w:r w:rsidR="005A1CF5">
        <w:rPr>
          <w:rFonts w:eastAsiaTheme="minorHAnsi"/>
          <w:b/>
          <w:bCs/>
          <w:color w:val="0070C0"/>
        </w:rPr>
        <w:tab/>
      </w:r>
    </w:p>
    <w:p w14:paraId="664C8082" w14:textId="77777777" w:rsidR="001013ED" w:rsidRPr="00A73CCA" w:rsidRDefault="001013ED" w:rsidP="00A73CCA">
      <w:pPr>
        <w:pStyle w:val="Caption"/>
        <w:numPr>
          <w:ilvl w:val="0"/>
          <w:numId w:val="1"/>
        </w:numPr>
        <w:rPr>
          <w:rFonts w:eastAsiaTheme="minorHAnsi"/>
          <w:color w:val="4F81BD" w:themeColor="accent1"/>
        </w:rPr>
      </w:pPr>
    </w:p>
    <w:p w14:paraId="1FEAE7CD" w14:textId="77777777" w:rsidR="001013ED" w:rsidRPr="00AD1FF2" w:rsidRDefault="001013ED" w:rsidP="0019734C">
      <w:pPr>
        <w:pStyle w:val="Caption"/>
        <w:ind w:left="0"/>
        <w:rPr>
          <w:rFonts w:eastAsiaTheme="minorHAnsi"/>
          <w:b/>
          <w:bCs/>
        </w:rPr>
      </w:pPr>
      <w:r w:rsidRPr="00AD1FF2">
        <w:rPr>
          <w:rFonts w:eastAsiaTheme="minorHAnsi"/>
        </w:rPr>
        <w:t>Electronic Submission/Responses:</w:t>
      </w:r>
    </w:p>
    <w:p w14:paraId="11CB5E85" w14:textId="77777777" w:rsidR="001013ED" w:rsidRPr="00AD1FF2" w:rsidRDefault="001013ED" w:rsidP="00A73CCA">
      <w:pPr>
        <w:pStyle w:val="Caption"/>
        <w:numPr>
          <w:ilvl w:val="0"/>
          <w:numId w:val="1"/>
        </w:numPr>
        <w:rPr>
          <w:rFonts w:eastAsiaTheme="minorHAnsi"/>
          <w:b/>
          <w:bCs/>
        </w:rPr>
      </w:pPr>
      <w:r w:rsidRPr="00AD1FF2">
        <w:rPr>
          <w:rFonts w:eastAsiaTheme="minorHAnsi"/>
        </w:rPr>
        <w:t xml:space="preserve">  </w:t>
      </w:r>
    </w:p>
    <w:p w14:paraId="0DC1FFA1" w14:textId="15D12552" w:rsidR="007B1EB1" w:rsidRPr="00AD1FF2" w:rsidRDefault="00B135AD" w:rsidP="00B135AD">
      <w:pPr>
        <w:spacing w:line="240" w:lineRule="auto"/>
        <w:rPr>
          <w:rFonts w:ascii="Segoe UI" w:hAnsi="Segoe UI" w:cs="Segoe UI"/>
          <w:sz w:val="24"/>
          <w:szCs w:val="24"/>
        </w:rPr>
      </w:pPr>
      <w:r w:rsidRPr="00AD1FF2">
        <w:rPr>
          <w:rFonts w:ascii="Times New Roman" w:hAnsi="Times New Roman" w:cs="Times New Roman"/>
          <w:sz w:val="24"/>
          <w:szCs w:val="24"/>
        </w:rPr>
        <w:t xml:space="preserve">This opportunity allows for electronic responses. Please submit your offer via email to </w:t>
      </w:r>
      <w:hyperlink r:id="rId12" w:history="1">
        <w:r w:rsidR="0054144A" w:rsidRPr="002016DA">
          <w:rPr>
            <w:rStyle w:val="Hyperlink"/>
            <w:rFonts w:ascii="Times New Roman" w:hAnsi="Times New Roman" w:cs="Times New Roman"/>
            <w:sz w:val="24"/>
            <w:szCs w:val="24"/>
          </w:rPr>
          <w:t>DonesJR@state.gov</w:t>
        </w:r>
      </w:hyperlink>
      <w:r w:rsidR="0054144A">
        <w:rPr>
          <w:rFonts w:ascii="Times New Roman" w:hAnsi="Times New Roman" w:cs="Times New Roman"/>
          <w:sz w:val="24"/>
          <w:szCs w:val="24"/>
        </w:rPr>
        <w:t xml:space="preserve"> </w:t>
      </w:r>
      <w:r w:rsidRPr="00AD1FF2">
        <w:rPr>
          <w:rFonts w:ascii="Times New Roman" w:hAnsi="Times New Roman" w:cs="Times New Roman"/>
          <w:sz w:val="24"/>
          <w:szCs w:val="24"/>
        </w:rPr>
        <w:t xml:space="preserve"> prior to the response date and time. It is important to make sure the submission is made in specific size and format; in MS-Word 2007/2010 or MS-Excel 2007/2010 or Adobe Acrobat (pdf) file format. The file size must not exceed </w:t>
      </w:r>
      <w:r w:rsidR="00AD1FF2">
        <w:rPr>
          <w:rFonts w:ascii="Times New Roman" w:hAnsi="Times New Roman" w:cs="Times New Roman"/>
          <w:sz w:val="24"/>
          <w:szCs w:val="24"/>
        </w:rPr>
        <w:t>10</w:t>
      </w:r>
      <w:r w:rsidRPr="00AD1FF2">
        <w:rPr>
          <w:rFonts w:ascii="Times New Roman" w:hAnsi="Times New Roman" w:cs="Times New Roman"/>
          <w:sz w:val="24"/>
          <w:szCs w:val="24"/>
        </w:rPr>
        <w:t xml:space="preserve">MB.  If the file size should exceed the </w:t>
      </w:r>
      <w:r w:rsidR="00AD1FF2">
        <w:rPr>
          <w:rFonts w:ascii="Times New Roman" w:hAnsi="Times New Roman" w:cs="Times New Roman"/>
          <w:sz w:val="24"/>
          <w:szCs w:val="24"/>
        </w:rPr>
        <w:t>10</w:t>
      </w:r>
      <w:r w:rsidRPr="00AD1FF2">
        <w:rPr>
          <w:rFonts w:ascii="Times New Roman" w:hAnsi="Times New Roman" w:cs="Times New Roman"/>
          <w:sz w:val="24"/>
          <w:szCs w:val="24"/>
        </w:rPr>
        <w:t xml:space="preserve">MB, the submission must be made in separate files and attached to separate emails with less than </w:t>
      </w:r>
      <w:r w:rsidR="00AD1FF2">
        <w:rPr>
          <w:rFonts w:ascii="Times New Roman" w:hAnsi="Times New Roman" w:cs="Times New Roman"/>
          <w:sz w:val="24"/>
          <w:szCs w:val="24"/>
        </w:rPr>
        <w:t>1</w:t>
      </w:r>
      <w:r w:rsidRPr="00AD1FF2">
        <w:rPr>
          <w:rFonts w:ascii="Times New Roman" w:hAnsi="Times New Roman" w:cs="Times New Roman"/>
          <w:sz w:val="24"/>
          <w:szCs w:val="24"/>
        </w:rPr>
        <w:t xml:space="preserve">0MB each. </w:t>
      </w:r>
    </w:p>
    <w:sectPr w:rsidR="007B1EB1" w:rsidRPr="00AD1F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6ECC" w14:textId="77777777" w:rsidR="00FF2B57" w:rsidRDefault="00FF2B57" w:rsidP="001013ED">
      <w:pPr>
        <w:spacing w:after="0" w:line="240" w:lineRule="auto"/>
      </w:pPr>
      <w:r>
        <w:separator/>
      </w:r>
    </w:p>
  </w:endnote>
  <w:endnote w:type="continuationSeparator" w:id="0">
    <w:p w14:paraId="3DD24827" w14:textId="77777777" w:rsidR="00FF2B57" w:rsidRDefault="00FF2B57" w:rsidP="0010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B0E" w14:textId="77777777" w:rsidR="001013ED" w:rsidRDefault="001013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CFE568" wp14:editId="62A0805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e064d179a9f140bef3b0c75" descr="{&quot;HashCode&quot;:177867355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42BE7D" w14:textId="77777777" w:rsidR="001013ED" w:rsidRPr="001013ED" w:rsidRDefault="001013ED" w:rsidP="001013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1013ED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SBU - CONTRACTING AND ACQUISITIONS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FE568" id="_x0000_t202" coordsize="21600,21600" o:spt="202" path="m,l,21600r21600,l21600,xe">
              <v:stroke joinstyle="miter"/>
              <v:path gradientshapeok="t" o:connecttype="rect"/>
            </v:shapetype>
            <v:shape id="MSIPCM4e064d179a9f140bef3b0c75" o:spid="_x0000_s1026" type="#_x0000_t202" alt="{&quot;HashCode&quot;:177867355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" o:allowincell="f" filled="f" stroked="f" strokeweight=".5pt">
              <v:textbox inset=",0,,0">
                <w:txbxContent>
                  <w:p w14:paraId="1142BE7D" w14:textId="77777777" w:rsidR="001013ED" w:rsidRPr="001013ED" w:rsidRDefault="001013ED" w:rsidP="001013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1013ED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SBU - CONTRACTING AND ACQUISITIONS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F24E" w14:textId="77777777" w:rsidR="00FF2B57" w:rsidRDefault="00FF2B57" w:rsidP="001013ED">
      <w:pPr>
        <w:spacing w:after="0" w:line="240" w:lineRule="auto"/>
      </w:pPr>
      <w:r>
        <w:separator/>
      </w:r>
    </w:p>
  </w:footnote>
  <w:footnote w:type="continuationSeparator" w:id="0">
    <w:p w14:paraId="18F74D8F" w14:textId="77777777" w:rsidR="00FF2B57" w:rsidRDefault="00FF2B57" w:rsidP="0010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8pt;visibility:visible;mso-wrap-style:square" o:bullet="t">
        <v:imagedata r:id="rId1" o:title=""/>
      </v:shape>
    </w:pict>
  </w:numPicBullet>
  <w:abstractNum w:abstractNumId="0" w15:restartNumberingAfterBreak="0">
    <w:nsid w:val="32657F4D"/>
    <w:multiLevelType w:val="hybridMultilevel"/>
    <w:tmpl w:val="DBCA5C70"/>
    <w:lvl w:ilvl="0" w:tplc="98429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A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64B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AA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0C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4C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63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48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E8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1257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A0"/>
    <w:rsid w:val="0003239C"/>
    <w:rsid w:val="000373CF"/>
    <w:rsid w:val="00073C25"/>
    <w:rsid w:val="000E2D5F"/>
    <w:rsid w:val="001013ED"/>
    <w:rsid w:val="0019734C"/>
    <w:rsid w:val="00210DD5"/>
    <w:rsid w:val="00264E38"/>
    <w:rsid w:val="002B657B"/>
    <w:rsid w:val="002F6305"/>
    <w:rsid w:val="0036527D"/>
    <w:rsid w:val="0041266E"/>
    <w:rsid w:val="0043489F"/>
    <w:rsid w:val="004A3664"/>
    <w:rsid w:val="00506CBB"/>
    <w:rsid w:val="00507A00"/>
    <w:rsid w:val="0054144A"/>
    <w:rsid w:val="00577BFD"/>
    <w:rsid w:val="005A1CF5"/>
    <w:rsid w:val="00701CAE"/>
    <w:rsid w:val="007653A0"/>
    <w:rsid w:val="00796088"/>
    <w:rsid w:val="007B1EB1"/>
    <w:rsid w:val="007D3D84"/>
    <w:rsid w:val="008607DD"/>
    <w:rsid w:val="008A4C86"/>
    <w:rsid w:val="0090407A"/>
    <w:rsid w:val="009169F1"/>
    <w:rsid w:val="00936669"/>
    <w:rsid w:val="00944416"/>
    <w:rsid w:val="009B7A86"/>
    <w:rsid w:val="00A47362"/>
    <w:rsid w:val="00A714DB"/>
    <w:rsid w:val="00A73CCA"/>
    <w:rsid w:val="00AA18FD"/>
    <w:rsid w:val="00AD1FF2"/>
    <w:rsid w:val="00B135AD"/>
    <w:rsid w:val="00B71FE4"/>
    <w:rsid w:val="00C23A0A"/>
    <w:rsid w:val="00C72881"/>
    <w:rsid w:val="00C97B05"/>
    <w:rsid w:val="00CF5D84"/>
    <w:rsid w:val="00D62D82"/>
    <w:rsid w:val="00D80BDA"/>
    <w:rsid w:val="00E03F33"/>
    <w:rsid w:val="00E45295"/>
    <w:rsid w:val="00E77861"/>
    <w:rsid w:val="00EE0F7C"/>
    <w:rsid w:val="00EF2AE8"/>
    <w:rsid w:val="00FB3CEF"/>
    <w:rsid w:val="00FE5C3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58AA28B"/>
  <w15:docId w15:val="{296677D3-EF70-44CA-9E5C-5907B1EA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7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qFormat/>
    <w:rsid w:val="00A73CCA"/>
    <w:pPr>
      <w:tabs>
        <w:tab w:val="left" w:pos="90"/>
        <w:tab w:val="num" w:pos="360"/>
        <w:tab w:val="left" w:pos="9450"/>
      </w:tabs>
      <w:spacing w:after="0" w:line="240" w:lineRule="auto"/>
      <w:ind w:left="90"/>
    </w:pPr>
    <w:rPr>
      <w:rFonts w:ascii="Times New Roman" w:eastAsia="Times New Roman" w:hAnsi="Times New Roman" w:cs="Times New Roman"/>
      <w:iCs/>
      <w:sz w:val="24"/>
      <w:szCs w:val="24"/>
    </w:rPr>
  </w:style>
  <w:style w:type="character" w:styleId="Hyperlink">
    <w:name w:val="Hyperlink"/>
    <w:basedOn w:val="DefaultParagraphFont"/>
    <w:uiPriority w:val="99"/>
    <w:rsid w:val="00101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ED"/>
  </w:style>
  <w:style w:type="paragraph" w:styleId="Footer">
    <w:name w:val="footer"/>
    <w:basedOn w:val="Normal"/>
    <w:link w:val="FooterChar"/>
    <w:uiPriority w:val="99"/>
    <w:unhideWhenUsed/>
    <w:rsid w:val="0010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5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7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esJR@stat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d.gov/gsafsd_sp?id=gsafsd_kb_articles&amp;sys_id=9b6209801b4138905465eaccac4bcb7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57EF64CDAB3418D8B6037898410D2" ma:contentTypeVersion="11" ma:contentTypeDescription="Create a new document." ma:contentTypeScope="" ma:versionID="4dfb8190db77671e565d8fc533d3d463">
  <xsd:schema xmlns:xsd="http://www.w3.org/2001/XMLSchema" xmlns:xs="http://www.w3.org/2001/XMLSchema" xmlns:p="http://schemas.microsoft.com/office/2006/metadata/properties" xmlns:ns2="ade74814-3a41-43fc-a07f-81f81f94ee80" xmlns:ns3="37a253c4-3dad-44c9-a1df-0a04370c42db" xmlns:ns4="87fb9d41-735a-41f2-9015-9454989a2a95" targetNamespace="http://schemas.microsoft.com/office/2006/metadata/properties" ma:root="true" ma:fieldsID="119f60de93b78cea1de4fb216257a31a" ns2:_="" ns3:_="" ns4:_="">
    <xsd:import namespace="ade74814-3a41-43fc-a07f-81f81f94ee80"/>
    <xsd:import namespace="37a253c4-3dad-44c9-a1df-0a04370c42db"/>
    <xsd:import namespace="87fb9d41-735a-41f2-9015-9454989a2a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4814-3a41-43fc-a07f-81f81f94ee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53c4-3dad-44c9-a1df-0a04370c4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9d41-735a-41f2-9015-9454989a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671716-08D2-491C-9E2D-C2902951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74814-3a41-43fc-a07f-81f81f94ee80"/>
    <ds:schemaRef ds:uri="37a253c4-3dad-44c9-a1df-0a04370c42db"/>
    <ds:schemaRef ds:uri="87fb9d41-735a-41f2-9015-9454989a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DDF71-09E3-450F-9CBB-768CD3198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29F7C-BB09-4825-AEDA-393BE297A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3F282-AA7C-40A9-B01D-CDF6DD301927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Legayada, Bernadette B (Manila)</dc:creator>
  <cp:lastModifiedBy>Dones, Justin R (Manila)</cp:lastModifiedBy>
  <cp:revision>2</cp:revision>
  <cp:lastPrinted>2022-05-24T01:02:00Z</cp:lastPrinted>
  <dcterms:created xsi:type="dcterms:W3CDTF">2022-07-29T06:22:00Z</dcterms:created>
  <dcterms:modified xsi:type="dcterms:W3CDTF">2022-07-29T06:22:00Z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2af9b-c2e0-449a-8aa7-3992d0add3e3_Enabled">
    <vt:lpwstr>True</vt:lpwstr>
  </property>
  <property fmtid="{D5CDD505-2E9C-101B-9397-08002B2CF9AE}" pid="3" name="MSIP_Label_b262af9b-c2e0-449a-8aa7-3992d0add3e3_SiteId">
    <vt:lpwstr>66cf5074-5afe-48d1-a691-a12b2121f44b</vt:lpwstr>
  </property>
  <property fmtid="{D5CDD505-2E9C-101B-9397-08002B2CF9AE}" pid="4" name="MSIP_Label_b262af9b-c2e0-449a-8aa7-3992d0add3e3_Owner">
    <vt:lpwstr>AlcantaraKC@state.gov</vt:lpwstr>
  </property>
  <property fmtid="{D5CDD505-2E9C-101B-9397-08002B2CF9AE}" pid="5" name="MSIP_Label_b262af9b-c2e0-449a-8aa7-3992d0add3e3_SetDate">
    <vt:lpwstr>2020-07-06T03:44:59.5138537Z</vt:lpwstr>
  </property>
  <property fmtid="{D5CDD505-2E9C-101B-9397-08002B2CF9AE}" pid="6" name="MSIP_Label_b262af9b-c2e0-449a-8aa7-3992d0add3e3_Name">
    <vt:lpwstr>SBU-Specified</vt:lpwstr>
  </property>
  <property fmtid="{D5CDD505-2E9C-101B-9397-08002B2CF9AE}" pid="7" name="MSIP_Label_b262af9b-c2e0-449a-8aa7-3992d0add3e3_Application">
    <vt:lpwstr>Microsoft Azure Information Protection</vt:lpwstr>
  </property>
  <property fmtid="{D5CDD505-2E9C-101B-9397-08002B2CF9AE}" pid="8" name="MSIP_Label_b262af9b-c2e0-449a-8aa7-3992d0add3e3_ActionId">
    <vt:lpwstr>2cfcdb68-cd58-4f73-82b0-a27d8d7b91ac</vt:lpwstr>
  </property>
  <property fmtid="{D5CDD505-2E9C-101B-9397-08002B2CF9AE}" pid="9" name="MSIP_Label_b262af9b-c2e0-449a-8aa7-3992d0add3e3_Extended_MSFT_Method">
    <vt:lpwstr>Manual</vt:lpwstr>
  </property>
  <property fmtid="{D5CDD505-2E9C-101B-9397-08002B2CF9AE}" pid="10" name="ContentTypeId">
    <vt:lpwstr>0x010100AA557EF64CDAB3418D8B6037898410D2</vt:lpwstr>
  </property>
  <property fmtid="{D5CDD505-2E9C-101B-9397-08002B2CF9AE}" pid="11" name="Order">
    <vt:r8>27554400</vt:r8>
  </property>
  <property fmtid="{D5CDD505-2E9C-101B-9397-08002B2CF9AE}" pid="12" name="MSIP_Label_64935d9c-5008-41b6-b673-5260c05a41c9_Enabled">
    <vt:lpwstr>true</vt:lpwstr>
  </property>
  <property fmtid="{D5CDD505-2E9C-101B-9397-08002B2CF9AE}" pid="13" name="MSIP_Label_64935d9c-5008-41b6-b673-5260c05a41c9_SetDate">
    <vt:lpwstr>2022-07-29T06:20:27Z</vt:lpwstr>
  </property>
  <property fmtid="{D5CDD505-2E9C-101B-9397-08002B2CF9AE}" pid="14" name="MSIP_Label_64935d9c-5008-41b6-b673-5260c05a41c9_Method">
    <vt:lpwstr>Privileged</vt:lpwstr>
  </property>
  <property fmtid="{D5CDD505-2E9C-101B-9397-08002B2CF9AE}" pid="15" name="MSIP_Label_64935d9c-5008-41b6-b673-5260c05a41c9_Name">
    <vt:lpwstr>64935d9c-5008-41b6-b673-5260c05a41c9</vt:lpwstr>
  </property>
  <property fmtid="{D5CDD505-2E9C-101B-9397-08002B2CF9AE}" pid="16" name="MSIP_Label_64935d9c-5008-41b6-b673-5260c05a41c9_SiteId">
    <vt:lpwstr>66cf5074-5afe-48d1-a691-a12b2121f44b</vt:lpwstr>
  </property>
  <property fmtid="{D5CDD505-2E9C-101B-9397-08002B2CF9AE}" pid="17" name="MSIP_Label_64935d9c-5008-41b6-b673-5260c05a41c9_ActionId">
    <vt:lpwstr>f7a1f749-af73-4b2a-97cb-a6ea32c5dd00</vt:lpwstr>
  </property>
  <property fmtid="{D5CDD505-2E9C-101B-9397-08002B2CF9AE}" pid="18" name="MSIP_Label_64935d9c-5008-41b6-b673-5260c05a41c9_ContentBits">
    <vt:lpwstr>2</vt:lpwstr>
  </property>
</Properties>
</file>