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899B" w14:textId="7464327E" w:rsidR="00B9410E" w:rsidRDefault="00B9410E" w:rsidP="00B9410E">
      <w:pPr>
        <w:pStyle w:val="NoSpacing"/>
        <w:jc w:val="center"/>
        <w:rPr>
          <w:b/>
        </w:rPr>
      </w:pPr>
      <w:r w:rsidRPr="001910E5">
        <w:rPr>
          <w:b/>
        </w:rPr>
        <w:t>SPECIFIC PROCUREMENT NOTICE (SPN)</w:t>
      </w:r>
    </w:p>
    <w:p w14:paraId="72AE0DB3" w14:textId="77777777" w:rsidR="00B9410E" w:rsidRPr="001910E5" w:rsidRDefault="00B9410E" w:rsidP="00B9410E">
      <w:pPr>
        <w:pStyle w:val="NoSpacing"/>
        <w:rPr>
          <w:b/>
        </w:rPr>
      </w:pPr>
    </w:p>
    <w:tbl>
      <w:tblPr>
        <w:tblStyle w:val="TableGrid"/>
        <w:tblW w:w="9389" w:type="dxa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19"/>
        <w:gridCol w:w="5870"/>
      </w:tblGrid>
      <w:tr w:rsidR="00B9410E" w:rsidRPr="001910E5" w14:paraId="1090384C" w14:textId="77777777" w:rsidTr="003A32A0">
        <w:trPr>
          <w:trHeight w:val="219"/>
        </w:trPr>
        <w:tc>
          <w:tcPr>
            <w:tcW w:w="3519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5083C4" w14:textId="77777777" w:rsidR="00B9410E" w:rsidRPr="001910E5" w:rsidRDefault="00B9410E" w:rsidP="00CB5405">
            <w:pPr>
              <w:spacing w:before="0" w:after="0"/>
            </w:pPr>
            <w:r w:rsidRPr="001910E5">
              <w:t>Country</w:t>
            </w:r>
          </w:p>
        </w:tc>
        <w:tc>
          <w:tcPr>
            <w:tcW w:w="587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DDBB3DF" w14:textId="77777777" w:rsidR="00B9410E" w:rsidRPr="001910E5" w:rsidRDefault="00B9410E" w:rsidP="00CB5405">
            <w:pPr>
              <w:spacing w:before="0" w:after="0"/>
            </w:pPr>
            <w:r w:rsidRPr="001910E5">
              <w:t>Nepal</w:t>
            </w:r>
          </w:p>
        </w:tc>
      </w:tr>
      <w:tr w:rsidR="00B9410E" w:rsidRPr="001910E5" w14:paraId="442141F0" w14:textId="77777777" w:rsidTr="003A32A0">
        <w:trPr>
          <w:trHeight w:val="169"/>
        </w:trPr>
        <w:tc>
          <w:tcPr>
            <w:tcW w:w="3519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7CC7DA0" w14:textId="77777777" w:rsidR="00B9410E" w:rsidRPr="001910E5" w:rsidRDefault="00B9410E" w:rsidP="00CB5405">
            <w:pPr>
              <w:spacing w:before="0" w:after="0"/>
            </w:pPr>
            <w:r w:rsidRPr="001910E5">
              <w:t>Project Name</w:t>
            </w:r>
          </w:p>
        </w:tc>
        <w:tc>
          <w:tcPr>
            <w:tcW w:w="587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AFC1793" w14:textId="77777777" w:rsidR="00B9410E" w:rsidRPr="001910E5" w:rsidRDefault="00B9410E" w:rsidP="00CB5405">
            <w:pPr>
              <w:spacing w:before="0" w:after="0"/>
            </w:pPr>
            <w:r w:rsidRPr="001910E5">
              <w:t>Electricity Transmission Project (ETP)</w:t>
            </w:r>
          </w:p>
        </w:tc>
      </w:tr>
      <w:tr w:rsidR="00B9410E" w:rsidRPr="001910E5" w14:paraId="2BA5A839" w14:textId="77777777" w:rsidTr="003A32A0">
        <w:trPr>
          <w:trHeight w:val="741"/>
        </w:trPr>
        <w:tc>
          <w:tcPr>
            <w:tcW w:w="3519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AEB5E5E" w14:textId="77777777" w:rsidR="00B9410E" w:rsidRPr="001910E5" w:rsidRDefault="00B9410E" w:rsidP="00CB5405">
            <w:pPr>
              <w:spacing w:before="0" w:after="0"/>
            </w:pPr>
            <w:r w:rsidRPr="001910E5">
              <w:t xml:space="preserve">Procurement Title </w:t>
            </w:r>
          </w:p>
        </w:tc>
        <w:tc>
          <w:tcPr>
            <w:tcW w:w="587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23626DF" w14:textId="77777777" w:rsidR="00B15D09" w:rsidRDefault="00B15D09" w:rsidP="00B15D09">
            <w:pPr>
              <w:spacing w:before="0" w:after="0"/>
              <w:jc w:val="both"/>
            </w:pPr>
            <w:r>
              <w:t>Pool of Consultants for intermittent assignments to serve as Technical Evaluation Panel (TEP)/Bid Review Panel (BRP) Members or Assignments related to their expertise</w:t>
            </w:r>
          </w:p>
          <w:p w14:paraId="42900F3E" w14:textId="76C428E2" w:rsidR="008D7923" w:rsidRPr="001910E5" w:rsidRDefault="00B15D09" w:rsidP="00B15D09">
            <w:pPr>
              <w:spacing w:before="0" w:after="0"/>
              <w:jc w:val="both"/>
            </w:pPr>
            <w:r>
              <w:t>(Several Consultants</w:t>
            </w:r>
            <w:r w:rsidR="00367222">
              <w:t>)</w:t>
            </w:r>
          </w:p>
        </w:tc>
      </w:tr>
      <w:tr w:rsidR="00B9410E" w:rsidRPr="001910E5" w14:paraId="1263560B" w14:textId="77777777" w:rsidTr="003A32A0">
        <w:trPr>
          <w:trHeight w:val="217"/>
        </w:trPr>
        <w:tc>
          <w:tcPr>
            <w:tcW w:w="3519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D335F5D" w14:textId="77777777" w:rsidR="00B9410E" w:rsidRPr="001910E5" w:rsidRDefault="00B9410E" w:rsidP="00CB5405">
            <w:pPr>
              <w:spacing w:before="0" w:after="0"/>
            </w:pPr>
            <w:r w:rsidRPr="001910E5">
              <w:t xml:space="preserve">Procurement Ref. Number </w:t>
            </w:r>
          </w:p>
        </w:tc>
        <w:tc>
          <w:tcPr>
            <w:tcW w:w="587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6DE1F4C" w14:textId="35B7F4EE" w:rsidR="00B9410E" w:rsidRPr="001910E5" w:rsidRDefault="00F9108E" w:rsidP="00CB5405">
            <w:pPr>
              <w:spacing w:before="0" w:after="0"/>
            </w:pPr>
            <w:r>
              <w:t>(MCA-N/</w:t>
            </w:r>
            <w:r w:rsidR="00EC35AE">
              <w:t>PM</w:t>
            </w:r>
            <w:r>
              <w:t>/ICS/04</w:t>
            </w:r>
            <w:r w:rsidR="00E5137C">
              <w:t>4</w:t>
            </w:r>
            <w:r>
              <w:t>)</w:t>
            </w:r>
          </w:p>
        </w:tc>
      </w:tr>
      <w:tr w:rsidR="00B9410E" w:rsidRPr="001910E5" w14:paraId="66884314" w14:textId="77777777" w:rsidTr="003A32A0">
        <w:trPr>
          <w:trHeight w:val="217"/>
        </w:trPr>
        <w:tc>
          <w:tcPr>
            <w:tcW w:w="3519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7E896A7" w14:textId="77777777" w:rsidR="00B9410E" w:rsidRPr="001910E5" w:rsidRDefault="00B9410E" w:rsidP="00CB5405">
            <w:pPr>
              <w:spacing w:before="0" w:after="0"/>
            </w:pPr>
            <w:r w:rsidRPr="001910E5">
              <w:t xml:space="preserve">Type of Procurement </w:t>
            </w:r>
          </w:p>
        </w:tc>
        <w:tc>
          <w:tcPr>
            <w:tcW w:w="587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0E8300E" w14:textId="77777777" w:rsidR="00B9410E" w:rsidRPr="001910E5" w:rsidRDefault="00B9410E" w:rsidP="00CB5405">
            <w:pPr>
              <w:spacing w:before="0" w:after="0"/>
            </w:pPr>
            <w:r w:rsidRPr="001910E5">
              <w:t>Consulting Services</w:t>
            </w:r>
          </w:p>
        </w:tc>
      </w:tr>
      <w:tr w:rsidR="00B9410E" w:rsidRPr="001910E5" w14:paraId="117DF845" w14:textId="77777777" w:rsidTr="003A32A0">
        <w:trPr>
          <w:trHeight w:val="434"/>
        </w:trPr>
        <w:tc>
          <w:tcPr>
            <w:tcW w:w="3519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48246BD" w14:textId="77777777" w:rsidR="00B9410E" w:rsidRPr="001910E5" w:rsidRDefault="00B9410E" w:rsidP="00CB5405">
            <w:pPr>
              <w:spacing w:before="0" w:after="0"/>
            </w:pPr>
            <w:r w:rsidRPr="001910E5">
              <w:t>Employer</w:t>
            </w:r>
          </w:p>
        </w:tc>
        <w:tc>
          <w:tcPr>
            <w:tcW w:w="587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4E071E3" w14:textId="77777777" w:rsidR="00B9410E" w:rsidRPr="00A64DEC" w:rsidRDefault="00B9410E" w:rsidP="00CB5405">
            <w:pPr>
              <w:spacing w:before="0" w:after="0"/>
            </w:pPr>
            <w:r w:rsidRPr="00A64DEC">
              <w:t>Millennium Challenge Account Nepal Development Board</w:t>
            </w:r>
          </w:p>
        </w:tc>
      </w:tr>
      <w:tr w:rsidR="00B9410E" w:rsidRPr="001910E5" w14:paraId="6153F733" w14:textId="77777777" w:rsidTr="003A32A0">
        <w:trPr>
          <w:trHeight w:val="217"/>
        </w:trPr>
        <w:tc>
          <w:tcPr>
            <w:tcW w:w="3519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8AA2AA3" w14:textId="77777777" w:rsidR="00B9410E" w:rsidRPr="001910E5" w:rsidRDefault="00B9410E" w:rsidP="00CB5405">
            <w:pPr>
              <w:spacing w:before="0" w:after="0"/>
            </w:pPr>
            <w:r w:rsidRPr="001910E5">
              <w:t xml:space="preserve">Publication Date </w:t>
            </w:r>
          </w:p>
        </w:tc>
        <w:tc>
          <w:tcPr>
            <w:tcW w:w="587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3327234" w14:textId="3BB9995E" w:rsidR="00B9410E" w:rsidRPr="00A64DEC" w:rsidRDefault="00CF66FC" w:rsidP="00CB5405">
            <w:pPr>
              <w:spacing w:before="0" w:after="0"/>
            </w:pPr>
            <w:r>
              <w:t xml:space="preserve">10 </w:t>
            </w:r>
            <w:r w:rsidR="00E5137C">
              <w:t>April 2022</w:t>
            </w:r>
          </w:p>
        </w:tc>
      </w:tr>
      <w:tr w:rsidR="00B9410E" w:rsidRPr="001910E5" w14:paraId="44DA3DA9" w14:textId="77777777" w:rsidTr="003A32A0">
        <w:trPr>
          <w:trHeight w:val="17"/>
        </w:trPr>
        <w:tc>
          <w:tcPr>
            <w:tcW w:w="3519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D3F5636" w14:textId="77777777" w:rsidR="00B9410E" w:rsidRPr="001910E5" w:rsidRDefault="00B9410E" w:rsidP="00CB5405">
            <w:pPr>
              <w:spacing w:before="0" w:after="0"/>
            </w:pPr>
            <w:r w:rsidRPr="001910E5">
              <w:t xml:space="preserve">Submission Deadline </w:t>
            </w:r>
          </w:p>
        </w:tc>
        <w:tc>
          <w:tcPr>
            <w:tcW w:w="587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1DB4B08" w14:textId="14474D96" w:rsidR="00B9410E" w:rsidRPr="00AA0F43" w:rsidRDefault="00394674" w:rsidP="00CB5405">
            <w:pPr>
              <w:spacing w:before="0" w:after="0"/>
              <w:rPr>
                <w:b/>
                <w:bCs/>
              </w:rPr>
            </w:pPr>
            <w:r>
              <w:t xml:space="preserve"> </w:t>
            </w:r>
            <w:r w:rsidRPr="00AA0F43">
              <w:rPr>
                <w:b/>
                <w:bCs/>
              </w:rPr>
              <w:t xml:space="preserve">3 PM (Nepal Standard </w:t>
            </w:r>
            <w:proofErr w:type="gramStart"/>
            <w:r w:rsidRPr="00AA0F43">
              <w:rPr>
                <w:b/>
                <w:bCs/>
              </w:rPr>
              <w:t>Time )</w:t>
            </w:r>
            <w:proofErr w:type="gramEnd"/>
            <w:r w:rsidRPr="00AA0F43">
              <w:rPr>
                <w:b/>
                <w:bCs/>
              </w:rPr>
              <w:t xml:space="preserve"> of </w:t>
            </w:r>
            <w:r w:rsidR="008D7923" w:rsidRPr="00AA0F43">
              <w:rPr>
                <w:b/>
                <w:bCs/>
              </w:rPr>
              <w:t>2</w:t>
            </w:r>
            <w:r w:rsidR="00B9410E" w:rsidRPr="00AA0F43">
              <w:rPr>
                <w:b/>
                <w:bCs/>
              </w:rPr>
              <w:t xml:space="preserve"> </w:t>
            </w:r>
            <w:r w:rsidR="00E5137C" w:rsidRPr="00AA0F43">
              <w:rPr>
                <w:b/>
                <w:bCs/>
              </w:rPr>
              <w:t>May</w:t>
            </w:r>
            <w:r w:rsidR="00C25488" w:rsidRPr="00AA0F43">
              <w:rPr>
                <w:b/>
                <w:bCs/>
              </w:rPr>
              <w:t xml:space="preserve"> </w:t>
            </w:r>
            <w:r w:rsidR="00B9410E" w:rsidRPr="00AA0F43">
              <w:rPr>
                <w:b/>
                <w:bCs/>
              </w:rPr>
              <w:t>202</w:t>
            </w:r>
            <w:r w:rsidR="00E5137C" w:rsidRPr="00AA0F43">
              <w:rPr>
                <w:b/>
                <w:bCs/>
              </w:rPr>
              <w:t>2</w:t>
            </w:r>
          </w:p>
        </w:tc>
      </w:tr>
    </w:tbl>
    <w:p w14:paraId="037C4860" w14:textId="77777777" w:rsidR="00B9410E" w:rsidRPr="001910E5" w:rsidRDefault="00B9410E" w:rsidP="00B9410E">
      <w:pPr>
        <w:pStyle w:val="NoSpacing"/>
        <w:rPr>
          <w:spacing w:val="-2"/>
        </w:rPr>
      </w:pPr>
    </w:p>
    <w:p w14:paraId="51F14565" w14:textId="3458CA82" w:rsidR="00B9410E" w:rsidRPr="001910E5" w:rsidRDefault="00B9410E" w:rsidP="00DB68D5">
      <w:pPr>
        <w:suppressAutoHyphens/>
        <w:spacing w:before="0" w:after="0"/>
        <w:jc w:val="both"/>
        <w:rPr>
          <w:spacing w:val="-2"/>
        </w:rPr>
      </w:pPr>
      <w:r w:rsidRPr="001910E5">
        <w:rPr>
          <w:spacing w:val="-2"/>
        </w:rPr>
        <w:t xml:space="preserve">The Government of Nepal, acting through the Ministry of Finance (the “Government”) and the United States of America, acting through the Millennium Challenge Corporation (“MCC”), entered into a Millennium Challenge Compact on September 14, 2017, providing for a grant of up to FIVE HUNDRED MILLION United States Dollars (US $500,000,000) to advance economic growth and reduce poverty in Nepal (the “Compact”), to which the Government will contribute up to US$130,000,000 for a program to reduce poverty through economic growth in Nepal, and intends to apply part of the proceeds toward payments under the contract to be awarded for </w:t>
      </w:r>
      <w:r w:rsidRPr="001910E5">
        <w:rPr>
          <w:b/>
          <w:bCs/>
        </w:rPr>
        <w:t>“</w:t>
      </w:r>
      <w:r w:rsidR="00DB68D5" w:rsidRPr="00DB68D5">
        <w:rPr>
          <w:b/>
          <w:bCs/>
        </w:rPr>
        <w:t>Pool of Consultants for intermittent assignments to serve as Technical Evaluation Panel (TEP)/Bid Review Panel (BRP) Members or Assignments related to their expertise</w:t>
      </w:r>
      <w:r w:rsidR="00DB68D5">
        <w:rPr>
          <w:b/>
          <w:bCs/>
        </w:rPr>
        <w:t xml:space="preserve"> </w:t>
      </w:r>
      <w:r w:rsidR="00DB68D5" w:rsidRPr="00DB68D5">
        <w:rPr>
          <w:b/>
          <w:bCs/>
        </w:rPr>
        <w:t>(Several Consultants</w:t>
      </w:r>
      <w:r w:rsidRPr="001910E5">
        <w:rPr>
          <w:b/>
          <w:bCs/>
        </w:rPr>
        <w:t>”</w:t>
      </w:r>
      <w:r w:rsidRPr="001910E5">
        <w:rPr>
          <w:spacing w:val="-2"/>
        </w:rPr>
        <w:t>.</w:t>
      </w:r>
      <w:r w:rsidRPr="001910E5" w:rsidDel="00C71A3B">
        <w:rPr>
          <w:spacing w:val="-2"/>
        </w:rPr>
        <w:t xml:space="preserve"> </w:t>
      </w:r>
    </w:p>
    <w:p w14:paraId="4C5F8D96" w14:textId="08C7834B" w:rsidR="00D13FA8" w:rsidRDefault="00B9410E" w:rsidP="00D13FA8">
      <w:pPr>
        <w:suppressAutoHyphens/>
        <w:jc w:val="both"/>
        <w:rPr>
          <w:color w:val="000000"/>
        </w:rPr>
      </w:pPr>
      <w:r w:rsidRPr="001910E5">
        <w:rPr>
          <w:spacing w:val="-2"/>
        </w:rPr>
        <w:t>MCC’s funding is appropriated by the U.S. Congress and obligated to the compact up-front, with no incremental or partial funding. So, when a contract is signed with an MCA Entity, money is already available to the MCA Entity and, for most contracts, invoices are paid directly to Contractors/Consultants/Suppliers by the US Treasury.</w:t>
      </w:r>
      <w:r w:rsidR="00D13FA8" w:rsidRPr="00D13FA8">
        <w:rPr>
          <w:rFonts w:eastAsia="Times New Roman"/>
          <w:sz w:val="22"/>
          <w:szCs w:val="22"/>
          <w:lang w:eastAsia="en-US"/>
        </w:rPr>
        <w:t xml:space="preserve"> </w:t>
      </w:r>
      <w:r w:rsidR="00D13FA8" w:rsidRPr="006E143D">
        <w:rPr>
          <w:rFonts w:eastAsia="Times New Roman"/>
          <w:sz w:val="22"/>
          <w:szCs w:val="22"/>
          <w:lang w:eastAsia="en-US"/>
        </w:rPr>
        <w:t>MCA-Nepal is currently</w:t>
      </w:r>
      <w:r w:rsidR="00D13FA8" w:rsidRPr="006E143D">
        <w:rPr>
          <w:sz w:val="22"/>
          <w:szCs w:val="22"/>
          <w:lang w:eastAsia="en-US"/>
        </w:rPr>
        <w:t xml:space="preserve"> </w:t>
      </w:r>
      <w:r w:rsidR="00D13FA8">
        <w:rPr>
          <w:sz w:val="22"/>
          <w:szCs w:val="22"/>
          <w:lang w:eastAsia="en-US"/>
        </w:rPr>
        <w:t>in the preparatory phase of the program</w:t>
      </w:r>
      <w:r w:rsidR="00D13FA8" w:rsidRPr="006E143D">
        <w:rPr>
          <w:sz w:val="22"/>
          <w:szCs w:val="22"/>
          <w:lang w:eastAsia="en-US"/>
        </w:rPr>
        <w:t xml:space="preserve"> before the start of the implementation of the projects.</w:t>
      </w:r>
    </w:p>
    <w:p w14:paraId="0C47D544" w14:textId="3C21374A" w:rsidR="00B9410E" w:rsidRPr="001910E5" w:rsidRDefault="00B9410E" w:rsidP="0020195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1910E5">
        <w:rPr>
          <w:spacing w:val="-2"/>
        </w:rPr>
        <w:t>MCA-Nepal</w:t>
      </w:r>
      <w:r w:rsidRPr="001910E5">
        <w:rPr>
          <w:i/>
          <w:spacing w:val="-2"/>
        </w:rPr>
        <w:t xml:space="preserve"> </w:t>
      </w:r>
      <w:r w:rsidRPr="001910E5">
        <w:rPr>
          <w:spacing w:val="-2"/>
        </w:rPr>
        <w:t xml:space="preserve">now invites </w:t>
      </w:r>
      <w:r w:rsidR="008D7923">
        <w:rPr>
          <w:i/>
          <w:spacing w:val="-2"/>
        </w:rPr>
        <w:t>applications</w:t>
      </w:r>
      <w:r w:rsidRPr="001910E5">
        <w:rPr>
          <w:spacing w:val="-2"/>
        </w:rPr>
        <w:t xml:space="preserve"> from eligible </w:t>
      </w:r>
      <w:r w:rsidRPr="001910E5">
        <w:rPr>
          <w:i/>
          <w:spacing w:val="-2"/>
        </w:rPr>
        <w:t xml:space="preserve">consultants to provide </w:t>
      </w:r>
      <w:r w:rsidRPr="001910E5">
        <w:t xml:space="preserve">consultancy services </w:t>
      </w:r>
      <w:r w:rsidR="00CB5405">
        <w:t xml:space="preserve">as </w:t>
      </w:r>
      <w:r w:rsidR="004E3BC5">
        <w:t>“</w:t>
      </w:r>
      <w:r w:rsidR="00201956">
        <w:t>Pool of Consultants for intermittent assignments to serve as Technical Evaluation Panel (TEP)/Bid Review Panel (BRP) Members or Assignments related to their expertise (Several Consultants</w:t>
      </w:r>
      <w:r w:rsidR="004E3BC5">
        <w:t>”</w:t>
      </w:r>
      <w:r w:rsidR="008D7923">
        <w:t xml:space="preserve"> </w:t>
      </w:r>
      <w:r w:rsidR="00927640">
        <w:t xml:space="preserve">which </w:t>
      </w:r>
      <w:r w:rsidRPr="001910E5">
        <w:t>comprises the following tasks:</w:t>
      </w:r>
    </w:p>
    <w:p w14:paraId="654D3B4D" w14:textId="77777777" w:rsidR="008D7923" w:rsidRPr="008D7923" w:rsidRDefault="008D7923" w:rsidP="005059E4">
      <w:pPr>
        <w:pStyle w:val="ListParagraph"/>
        <w:keepNext/>
        <w:numPr>
          <w:ilvl w:val="0"/>
          <w:numId w:val="2"/>
        </w:numPr>
        <w:tabs>
          <w:tab w:val="left" w:pos="720"/>
        </w:tabs>
        <w:autoSpaceDE/>
        <w:autoSpaceDN/>
        <w:adjustRightInd/>
        <w:spacing w:after="0" w:line="280" w:lineRule="atLeast"/>
        <w:ind w:right="132"/>
        <w:jc w:val="both"/>
        <w:outlineLvl w:val="3"/>
        <w:rPr>
          <w:iCs/>
        </w:rPr>
      </w:pPr>
      <w:r w:rsidRPr="008D7923">
        <w:rPr>
          <w:iCs/>
        </w:rPr>
        <w:t xml:space="preserve">Technical evaluation of the proposals </w:t>
      </w:r>
    </w:p>
    <w:p w14:paraId="305A784E" w14:textId="03F8BD09" w:rsidR="008D7923" w:rsidRPr="008D2129" w:rsidRDefault="008D7923">
      <w:pPr>
        <w:pStyle w:val="ListParagraph"/>
        <w:keepNext/>
        <w:numPr>
          <w:ilvl w:val="0"/>
          <w:numId w:val="2"/>
        </w:numPr>
        <w:tabs>
          <w:tab w:val="left" w:pos="720"/>
        </w:tabs>
        <w:autoSpaceDE/>
        <w:autoSpaceDN/>
        <w:adjustRightInd/>
        <w:spacing w:after="0" w:line="280" w:lineRule="atLeast"/>
        <w:ind w:right="132"/>
        <w:jc w:val="both"/>
        <w:outlineLvl w:val="3"/>
        <w:rPr>
          <w:iCs/>
        </w:rPr>
      </w:pPr>
      <w:r w:rsidRPr="008D2129">
        <w:rPr>
          <w:iCs/>
        </w:rPr>
        <w:t xml:space="preserve">Evaluation of the Financial Capacity of the bidder (prepared by a TEP Auxiliary member </w:t>
      </w:r>
      <w:r w:rsidR="008D2129">
        <w:rPr>
          <w:iCs/>
        </w:rPr>
        <w:lastRenderedPageBreak/>
        <w:t>for</w:t>
      </w:r>
      <w:r w:rsidRPr="008D2129">
        <w:rPr>
          <w:iCs/>
        </w:rPr>
        <w:t xml:space="preserve"> discussion with the TEP) </w:t>
      </w:r>
    </w:p>
    <w:p w14:paraId="53C74218" w14:textId="4D750E63" w:rsidR="008D7923" w:rsidRPr="008D7923" w:rsidRDefault="008D7923" w:rsidP="005059E4">
      <w:pPr>
        <w:pStyle w:val="ListParagraph"/>
        <w:keepNext/>
        <w:numPr>
          <w:ilvl w:val="0"/>
          <w:numId w:val="2"/>
        </w:numPr>
        <w:tabs>
          <w:tab w:val="left" w:pos="720"/>
        </w:tabs>
        <w:autoSpaceDE/>
        <w:autoSpaceDN/>
        <w:adjustRightInd/>
        <w:spacing w:after="0" w:line="280" w:lineRule="atLeast"/>
        <w:ind w:right="132"/>
        <w:jc w:val="both"/>
        <w:outlineLvl w:val="3"/>
        <w:rPr>
          <w:iCs/>
        </w:rPr>
      </w:pPr>
      <w:r w:rsidRPr="005624FA">
        <w:rPr>
          <w:iCs/>
        </w:rPr>
        <w:t>Evaluation of the financial proposal</w:t>
      </w:r>
      <w:r w:rsidR="004E3BC5">
        <w:rPr>
          <w:iCs/>
        </w:rPr>
        <w:t>s</w:t>
      </w:r>
    </w:p>
    <w:p w14:paraId="52AC7E9F" w14:textId="0521D694" w:rsidR="008D7923" w:rsidRDefault="004E3BC5" w:rsidP="005059E4">
      <w:pPr>
        <w:pStyle w:val="ListParagraph"/>
        <w:keepNext/>
        <w:numPr>
          <w:ilvl w:val="0"/>
          <w:numId w:val="2"/>
        </w:numPr>
        <w:tabs>
          <w:tab w:val="left" w:pos="720"/>
        </w:tabs>
        <w:autoSpaceDE/>
        <w:autoSpaceDN/>
        <w:adjustRightInd/>
        <w:spacing w:after="0" w:line="280" w:lineRule="atLeast"/>
        <w:ind w:right="132"/>
        <w:jc w:val="both"/>
        <w:outlineLvl w:val="3"/>
        <w:rPr>
          <w:iCs/>
        </w:rPr>
      </w:pPr>
      <w:r>
        <w:rPr>
          <w:iCs/>
        </w:rPr>
        <w:t>Support to Contract Negotiations</w:t>
      </w:r>
    </w:p>
    <w:p w14:paraId="7E319280" w14:textId="1C4377F4" w:rsidR="00201956" w:rsidRPr="008D7923" w:rsidRDefault="00201956" w:rsidP="005059E4">
      <w:pPr>
        <w:pStyle w:val="ListParagraph"/>
        <w:keepNext/>
        <w:numPr>
          <w:ilvl w:val="0"/>
          <w:numId w:val="2"/>
        </w:numPr>
        <w:tabs>
          <w:tab w:val="left" w:pos="720"/>
        </w:tabs>
        <w:autoSpaceDE/>
        <w:autoSpaceDN/>
        <w:adjustRightInd/>
        <w:spacing w:after="0" w:line="280" w:lineRule="atLeast"/>
        <w:ind w:right="132"/>
        <w:jc w:val="both"/>
        <w:outlineLvl w:val="3"/>
        <w:rPr>
          <w:iCs/>
        </w:rPr>
      </w:pPr>
      <w:r>
        <w:rPr>
          <w:iCs/>
        </w:rPr>
        <w:t xml:space="preserve">Other </w:t>
      </w:r>
      <w:r w:rsidR="001A0FDC">
        <w:rPr>
          <w:iCs/>
        </w:rPr>
        <w:t>tasks to support MCA-Nepal procurement activities</w:t>
      </w:r>
    </w:p>
    <w:p w14:paraId="14080B0E" w14:textId="21745281" w:rsidR="00B9410E" w:rsidRPr="001910E5" w:rsidRDefault="00B9410E" w:rsidP="00B9410E">
      <w:pPr>
        <w:suppressAutoHyphens/>
        <w:jc w:val="both"/>
        <w:rPr>
          <w:spacing w:val="-2"/>
        </w:rPr>
      </w:pPr>
      <w:r w:rsidRPr="001910E5">
        <w:rPr>
          <w:spacing w:val="-2"/>
        </w:rPr>
        <w:t xml:space="preserve">Procurement process will be conducted through the </w:t>
      </w:r>
      <w:r w:rsidR="005059E4">
        <w:rPr>
          <w:b/>
          <w:lang w:val="en-CA"/>
        </w:rPr>
        <w:t xml:space="preserve">Individual Consultants </w:t>
      </w:r>
      <w:r w:rsidRPr="001910E5">
        <w:rPr>
          <w:b/>
          <w:lang w:val="en-CA"/>
        </w:rPr>
        <w:t>Selection (</w:t>
      </w:r>
      <w:r w:rsidR="005059E4">
        <w:rPr>
          <w:b/>
          <w:lang w:val="en-CA"/>
        </w:rPr>
        <w:t>ICS</w:t>
      </w:r>
      <w:r w:rsidRPr="001910E5">
        <w:rPr>
          <w:b/>
          <w:lang w:val="en-CA"/>
        </w:rPr>
        <w:t xml:space="preserve">) </w:t>
      </w:r>
      <w:r w:rsidRPr="001910E5">
        <w:rPr>
          <w:bCs/>
          <w:lang w:val="en-CA"/>
        </w:rPr>
        <w:t>method</w:t>
      </w:r>
      <w:r w:rsidRPr="001910E5">
        <w:rPr>
          <w:spacing w:val="-2"/>
        </w:rPr>
        <w:t xml:space="preserve"> procedures as specified in the MCC Program Procurement Guidelines (PPG) and is open to all eligible consultants as defined in the PPG. </w:t>
      </w:r>
    </w:p>
    <w:p w14:paraId="139CCE1D" w14:textId="022E0FCF" w:rsidR="00B9410E" w:rsidRPr="001910E5" w:rsidRDefault="00B9410E" w:rsidP="00B9410E">
      <w:pPr>
        <w:pStyle w:val="NoSpacing"/>
        <w:jc w:val="both"/>
        <w:rPr>
          <w:spacing w:val="-2"/>
        </w:rPr>
      </w:pPr>
      <w:r w:rsidRPr="001910E5">
        <w:rPr>
          <w:spacing w:val="-2"/>
        </w:rPr>
        <w:t xml:space="preserve">A complete set of Request for </w:t>
      </w:r>
      <w:r w:rsidR="00D13FA8">
        <w:rPr>
          <w:spacing w:val="-2"/>
        </w:rPr>
        <w:t>Applications</w:t>
      </w:r>
      <w:r w:rsidRPr="001910E5">
        <w:rPr>
          <w:spacing w:val="-2"/>
        </w:rPr>
        <w:t xml:space="preserve"> (RF</w:t>
      </w:r>
      <w:r w:rsidR="00D13FA8">
        <w:rPr>
          <w:spacing w:val="-2"/>
        </w:rPr>
        <w:t>A</w:t>
      </w:r>
      <w:r w:rsidRPr="001910E5">
        <w:rPr>
          <w:spacing w:val="-2"/>
        </w:rPr>
        <w:t xml:space="preserve">) may be obtained by interested eligible consultants upon the submission of a written application at the following email address </w:t>
      </w:r>
      <w:hyperlink r:id="rId7" w:history="1">
        <w:r w:rsidRPr="001910E5">
          <w:rPr>
            <w:rStyle w:val="Hyperlink"/>
            <w:spacing w:val="-2"/>
          </w:rPr>
          <w:t>MCANepalPA@cardno.com</w:t>
        </w:r>
      </w:hyperlink>
      <w:r w:rsidRPr="001910E5">
        <w:rPr>
          <w:spacing w:val="-2"/>
        </w:rPr>
        <w:t xml:space="preserve"> with cc to </w:t>
      </w:r>
      <w:r w:rsidR="00EE08B9">
        <w:rPr>
          <w:rStyle w:val="Hyperlink"/>
          <w:spacing w:val="-2"/>
        </w:rPr>
        <w:t>ram.regmi</w:t>
      </w:r>
      <w:r w:rsidRPr="001910E5">
        <w:rPr>
          <w:rStyle w:val="Hyperlink"/>
          <w:spacing w:val="-2"/>
        </w:rPr>
        <w:t>@cardno.com</w:t>
      </w:r>
      <w:r w:rsidRPr="001910E5">
        <w:rPr>
          <w:spacing w:val="-2"/>
        </w:rPr>
        <w:t>.</w:t>
      </w:r>
    </w:p>
    <w:p w14:paraId="019BE097" w14:textId="77777777" w:rsidR="00B9410E" w:rsidRPr="001910E5" w:rsidRDefault="00B9410E" w:rsidP="00B9410E">
      <w:pPr>
        <w:pStyle w:val="NoSpacing"/>
        <w:jc w:val="both"/>
        <w:rPr>
          <w:spacing w:val="-2"/>
        </w:rPr>
      </w:pPr>
    </w:p>
    <w:p w14:paraId="2F185C4F" w14:textId="6D3C2FDE" w:rsidR="00B9410E" w:rsidRPr="00A64DEC" w:rsidRDefault="00B9410E" w:rsidP="0036387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</w:rPr>
      </w:pPr>
      <w:r w:rsidRPr="001910E5">
        <w:rPr>
          <w:spacing w:val="-2"/>
        </w:rPr>
        <w:t xml:space="preserve">Proposals must be uploaded to the File Request Link (FRL) provided below on or before </w:t>
      </w:r>
      <w:r w:rsidRPr="001910E5">
        <w:rPr>
          <w:b/>
          <w:lang w:val="en-CA"/>
        </w:rPr>
        <w:t>15:00 hours (local time of Nepal (GMT+5:</w:t>
      </w:r>
      <w:r w:rsidRPr="00A64DEC">
        <w:rPr>
          <w:b/>
          <w:lang w:val="en-CA"/>
        </w:rPr>
        <w:t>45))</w:t>
      </w:r>
      <w:r w:rsidRPr="00A64DEC">
        <w:t xml:space="preserve"> on </w:t>
      </w:r>
      <w:r w:rsidR="008D7923">
        <w:rPr>
          <w:b/>
        </w:rPr>
        <w:t>2</w:t>
      </w:r>
      <w:r w:rsidRPr="00A64DEC">
        <w:rPr>
          <w:b/>
        </w:rPr>
        <w:t xml:space="preserve"> </w:t>
      </w:r>
      <w:r w:rsidR="0087584A">
        <w:rPr>
          <w:b/>
        </w:rPr>
        <w:t xml:space="preserve">May </w:t>
      </w:r>
      <w:r w:rsidRPr="00A64DEC">
        <w:rPr>
          <w:b/>
        </w:rPr>
        <w:t>202</w:t>
      </w:r>
      <w:r w:rsidR="00EC35AE">
        <w:rPr>
          <w:b/>
        </w:rPr>
        <w:t>2</w:t>
      </w:r>
      <w:r w:rsidRPr="00A64DEC">
        <w:rPr>
          <w:i/>
          <w:spacing w:val="-2"/>
        </w:rPr>
        <w:t>.</w:t>
      </w:r>
      <w:r w:rsidRPr="00A64DEC">
        <w:t xml:space="preserve"> Only electronic bidding will be permitted.</w:t>
      </w:r>
      <w:r w:rsidRPr="00A64DEC">
        <w:rPr>
          <w:spacing w:val="-2"/>
        </w:rPr>
        <w:t xml:space="preserve"> Late proposals will</w:t>
      </w:r>
      <w:r w:rsidR="00D13FA8">
        <w:rPr>
          <w:spacing w:val="-2"/>
        </w:rPr>
        <w:t xml:space="preserve"> not</w:t>
      </w:r>
      <w:r w:rsidRPr="00A64DEC">
        <w:rPr>
          <w:spacing w:val="-2"/>
        </w:rPr>
        <w:t xml:space="preserve"> be </w:t>
      </w:r>
      <w:r w:rsidR="00D13FA8">
        <w:rPr>
          <w:spacing w:val="-2"/>
        </w:rPr>
        <w:t>accepted</w:t>
      </w:r>
      <w:r w:rsidRPr="00A64DEC">
        <w:rPr>
          <w:spacing w:val="-2"/>
        </w:rPr>
        <w:t>.</w:t>
      </w:r>
    </w:p>
    <w:p w14:paraId="549A1545" w14:textId="77777777" w:rsidR="00B9410E" w:rsidRPr="00A64DEC" w:rsidRDefault="00B9410E" w:rsidP="00B9410E">
      <w:pPr>
        <w:suppressAutoHyphens/>
        <w:rPr>
          <w:spacing w:val="-2"/>
        </w:rPr>
      </w:pPr>
    </w:p>
    <w:p w14:paraId="362ED85A" w14:textId="77777777" w:rsidR="00B9410E" w:rsidRPr="00A64DEC" w:rsidRDefault="00B9410E" w:rsidP="00B9410E">
      <w:pPr>
        <w:suppressAutoHyphens/>
        <w:rPr>
          <w:spacing w:val="-2"/>
        </w:rPr>
      </w:pPr>
      <w:r w:rsidRPr="00A64DEC">
        <w:rPr>
          <w:spacing w:val="-2"/>
        </w:rPr>
        <w:t xml:space="preserve">Contact Information: </w:t>
      </w:r>
    </w:p>
    <w:tbl>
      <w:tblPr>
        <w:tblStyle w:val="TableGrid"/>
        <w:tblW w:w="9355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925"/>
        <w:gridCol w:w="6430"/>
      </w:tblGrid>
      <w:tr w:rsidR="00B9410E" w:rsidRPr="00A64DEC" w14:paraId="76EF8691" w14:textId="77777777" w:rsidTr="00CB5405">
        <w:trPr>
          <w:trHeight w:val="984"/>
        </w:trPr>
        <w:tc>
          <w:tcPr>
            <w:tcW w:w="3219" w:type="dxa"/>
          </w:tcPr>
          <w:p w14:paraId="3E2EB7D5" w14:textId="77777777" w:rsidR="00B9410E" w:rsidRPr="00A64DEC" w:rsidRDefault="00B9410E" w:rsidP="00CB5405">
            <w:pPr>
              <w:suppressAutoHyphens/>
              <w:rPr>
                <w:b/>
                <w:iCs/>
              </w:rPr>
            </w:pPr>
            <w:r w:rsidRPr="00A64DEC">
              <w:rPr>
                <w:b/>
                <w:iCs/>
              </w:rPr>
              <w:t xml:space="preserve">The File Request Link referred to above is: </w:t>
            </w:r>
          </w:p>
        </w:tc>
        <w:tc>
          <w:tcPr>
            <w:tcW w:w="6136" w:type="dxa"/>
          </w:tcPr>
          <w:p w14:paraId="214F36A1" w14:textId="4AF2D013" w:rsidR="00B9410E" w:rsidRPr="00766F9D" w:rsidRDefault="00B9410E" w:rsidP="00CB5405">
            <w:pPr>
              <w:suppressAutoHyphens/>
              <w:rPr>
                <w:iCs/>
                <w:spacing w:val="-2"/>
              </w:rPr>
            </w:pPr>
            <w:r w:rsidRPr="00766F9D">
              <w:t xml:space="preserve">The File Request Link (Dropbox link) for </w:t>
            </w:r>
            <w:r w:rsidRPr="00766F9D">
              <w:rPr>
                <w:b/>
              </w:rPr>
              <w:t>submission of Application is as follows</w:t>
            </w:r>
            <w:r w:rsidRPr="00766F9D">
              <w:t>:</w:t>
            </w:r>
            <w:r w:rsidR="008D7923">
              <w:t xml:space="preserve"> </w:t>
            </w:r>
            <w:hyperlink r:id="rId8" w:history="1">
              <w:r w:rsidR="0067161F" w:rsidRPr="0067161F">
                <w:rPr>
                  <w:rStyle w:val="Hyperlink"/>
                </w:rPr>
                <w:t>https://www.dropbox.com/request/xrY</w:t>
              </w:r>
              <w:r w:rsidR="0067161F" w:rsidRPr="0067161F">
                <w:rPr>
                  <w:rStyle w:val="Hyperlink"/>
                </w:rPr>
                <w:t>U</w:t>
              </w:r>
              <w:r w:rsidR="0067161F" w:rsidRPr="0067161F">
                <w:rPr>
                  <w:rStyle w:val="Hyperlink"/>
                </w:rPr>
                <w:t>7gGgVSNcFLVLYKyb</w:t>
              </w:r>
            </w:hyperlink>
            <w:r w:rsidRPr="00766F9D">
              <w:t xml:space="preserve"> </w:t>
            </w:r>
            <w:r w:rsidRPr="00766F9D">
              <w:rPr>
                <w:lang w:val="en-CA"/>
              </w:rPr>
              <w:t xml:space="preserve"> </w:t>
            </w:r>
          </w:p>
        </w:tc>
      </w:tr>
      <w:tr w:rsidR="00B9410E" w:rsidRPr="001910E5" w14:paraId="46C20A25" w14:textId="77777777" w:rsidTr="00CB5405">
        <w:trPr>
          <w:trHeight w:val="1371"/>
        </w:trPr>
        <w:tc>
          <w:tcPr>
            <w:tcW w:w="3219" w:type="dxa"/>
          </w:tcPr>
          <w:p w14:paraId="5E0A5ED6" w14:textId="77777777" w:rsidR="00B9410E" w:rsidRPr="001910E5" w:rsidRDefault="00B9410E" w:rsidP="00CB5405">
            <w:pPr>
              <w:suppressAutoHyphens/>
              <w:rPr>
                <w:b/>
                <w:iCs/>
              </w:rPr>
            </w:pPr>
            <w:r w:rsidRPr="001910E5">
              <w:rPr>
                <w:b/>
                <w:iCs/>
              </w:rPr>
              <w:t xml:space="preserve">Address: </w:t>
            </w:r>
          </w:p>
          <w:p w14:paraId="4EE522D0" w14:textId="77777777" w:rsidR="00B9410E" w:rsidRPr="001910E5" w:rsidRDefault="00B9410E" w:rsidP="00CB5405">
            <w:pPr>
              <w:suppressAutoHyphens/>
              <w:rPr>
                <w:b/>
                <w:iCs/>
                <w:spacing w:val="-2"/>
              </w:rPr>
            </w:pPr>
          </w:p>
        </w:tc>
        <w:tc>
          <w:tcPr>
            <w:tcW w:w="6136" w:type="dxa"/>
          </w:tcPr>
          <w:p w14:paraId="4775750E" w14:textId="77777777" w:rsidR="00B9410E" w:rsidRPr="001910E5" w:rsidRDefault="00B9410E" w:rsidP="00CB5405">
            <w:pPr>
              <w:pStyle w:val="CharChar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lang w:val="en-CA" w:eastAsia="en-US"/>
              </w:rPr>
            </w:pPr>
            <w:r w:rsidRPr="001910E5">
              <w:rPr>
                <w:b/>
                <w:lang w:val="en-CA"/>
              </w:rPr>
              <w:t>Millennium Challenge Account Nepal Development Board (MCA-Nepal)</w:t>
            </w:r>
          </w:p>
          <w:p w14:paraId="00187EB8" w14:textId="77777777" w:rsidR="00B9410E" w:rsidRPr="001910E5" w:rsidDel="00E76A8D" w:rsidRDefault="00B9410E" w:rsidP="00CB5405">
            <w:pPr>
              <w:suppressAutoHyphens/>
              <w:rPr>
                <w:iCs/>
                <w:spacing w:val="-2"/>
              </w:rPr>
            </w:pPr>
            <w:r w:rsidRPr="001910E5">
              <w:t>2</w:t>
            </w:r>
            <w:bookmarkStart w:id="0" w:name="_Hlk67054819"/>
            <w:r w:rsidRPr="001910E5">
              <w:t>nd &amp; 3rd Floor, East Wing, Lal Durbar Convention Centre, Yak &amp; Yeti Complex, Durbar Marg, Kathmandu, Nepal.</w:t>
            </w:r>
            <w:bookmarkEnd w:id="0"/>
          </w:p>
        </w:tc>
      </w:tr>
      <w:tr w:rsidR="00B9410E" w:rsidRPr="001910E5" w14:paraId="73939BC8" w14:textId="77777777" w:rsidTr="00CB5405">
        <w:trPr>
          <w:trHeight w:val="165"/>
        </w:trPr>
        <w:tc>
          <w:tcPr>
            <w:tcW w:w="3219" w:type="dxa"/>
          </w:tcPr>
          <w:p w14:paraId="1D0C1B37" w14:textId="77777777" w:rsidR="00B9410E" w:rsidRPr="001910E5" w:rsidRDefault="00B9410E" w:rsidP="00CB5405">
            <w:pPr>
              <w:suppressAutoHyphens/>
              <w:rPr>
                <w:b/>
                <w:iCs/>
                <w:spacing w:val="-2"/>
              </w:rPr>
            </w:pPr>
            <w:r w:rsidRPr="001910E5">
              <w:rPr>
                <w:b/>
                <w:iCs/>
                <w:spacing w:val="-2"/>
              </w:rPr>
              <w:t xml:space="preserve">Attn: </w:t>
            </w:r>
          </w:p>
        </w:tc>
        <w:tc>
          <w:tcPr>
            <w:tcW w:w="6136" w:type="dxa"/>
          </w:tcPr>
          <w:p w14:paraId="747CD210" w14:textId="77777777" w:rsidR="00B9410E" w:rsidRPr="001910E5" w:rsidRDefault="00B9410E" w:rsidP="00CB5405">
            <w:pPr>
              <w:suppressAutoHyphens/>
              <w:rPr>
                <w:iCs/>
                <w:spacing w:val="-2"/>
              </w:rPr>
            </w:pPr>
            <w:r w:rsidRPr="001910E5">
              <w:rPr>
                <w:iCs/>
                <w:spacing w:val="-2"/>
              </w:rPr>
              <w:t>Procurement Agent</w:t>
            </w:r>
          </w:p>
        </w:tc>
      </w:tr>
      <w:tr w:rsidR="00B9410E" w:rsidRPr="001910E5" w14:paraId="30AB7EB2" w14:textId="77777777" w:rsidTr="00CB5405">
        <w:trPr>
          <w:trHeight w:val="291"/>
        </w:trPr>
        <w:tc>
          <w:tcPr>
            <w:tcW w:w="3219" w:type="dxa"/>
          </w:tcPr>
          <w:p w14:paraId="00CC3E1F" w14:textId="77777777" w:rsidR="00B9410E" w:rsidRPr="001910E5" w:rsidRDefault="00B9410E" w:rsidP="00CB5405">
            <w:pPr>
              <w:suppressAutoHyphens/>
              <w:rPr>
                <w:b/>
                <w:spacing w:val="-2"/>
              </w:rPr>
            </w:pPr>
            <w:r w:rsidRPr="001910E5">
              <w:rPr>
                <w:b/>
                <w:spacing w:val="-2"/>
              </w:rPr>
              <w:t>E-mail:</w:t>
            </w:r>
          </w:p>
        </w:tc>
        <w:tc>
          <w:tcPr>
            <w:tcW w:w="6136" w:type="dxa"/>
          </w:tcPr>
          <w:p w14:paraId="3677E57B" w14:textId="77777777" w:rsidR="00B9410E" w:rsidRPr="001910E5" w:rsidRDefault="00EE08B9" w:rsidP="00CB5405">
            <w:pPr>
              <w:pStyle w:val="SimpleList"/>
              <w:rPr>
                <w:b/>
                <w:color w:val="0563C1" w:themeColor="hyperlink"/>
                <w:u w:val="single"/>
                <w:lang w:val="fr-CA"/>
              </w:rPr>
            </w:pPr>
            <w:hyperlink r:id="rId9" w:history="1">
              <w:r w:rsidR="00B9410E" w:rsidRPr="001910E5">
                <w:rPr>
                  <w:rStyle w:val="Hyperlink"/>
                  <w:b/>
                  <w:szCs w:val="24"/>
                  <w:lang w:val="fr-CA"/>
                </w:rPr>
                <w:t>MCANepalPA@cardno.com</w:t>
              </w:r>
            </w:hyperlink>
          </w:p>
        </w:tc>
      </w:tr>
      <w:tr w:rsidR="00B9410E" w:rsidRPr="001910E5" w14:paraId="7D90327A" w14:textId="77777777" w:rsidTr="00CB5405">
        <w:trPr>
          <w:trHeight w:val="277"/>
        </w:trPr>
        <w:tc>
          <w:tcPr>
            <w:tcW w:w="3219" w:type="dxa"/>
          </w:tcPr>
          <w:p w14:paraId="3E283DE4" w14:textId="77777777" w:rsidR="00B9410E" w:rsidRPr="001910E5" w:rsidRDefault="00B9410E" w:rsidP="00CB5405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 w:val="24"/>
                <w:szCs w:val="24"/>
              </w:rPr>
            </w:pPr>
            <w:r w:rsidRPr="001910E5">
              <w:rPr>
                <w:b/>
                <w:sz w:val="24"/>
                <w:szCs w:val="24"/>
              </w:rPr>
              <w:t>Website:</w:t>
            </w:r>
          </w:p>
        </w:tc>
        <w:tc>
          <w:tcPr>
            <w:tcW w:w="6136" w:type="dxa"/>
          </w:tcPr>
          <w:p w14:paraId="28DB3BC1" w14:textId="77777777" w:rsidR="00B9410E" w:rsidRPr="001910E5" w:rsidRDefault="00EE08B9" w:rsidP="00CB5405">
            <w:pPr>
              <w:pStyle w:val="SimpleList"/>
              <w:rPr>
                <w:spacing w:val="-2"/>
                <w:szCs w:val="24"/>
              </w:rPr>
            </w:pPr>
            <w:hyperlink r:id="rId10" w:history="1">
              <w:r w:rsidR="00B9410E" w:rsidRPr="001910E5">
                <w:rPr>
                  <w:rStyle w:val="Hyperlink"/>
                  <w:spacing w:val="-2"/>
                  <w:szCs w:val="24"/>
                </w:rPr>
                <w:t>https://mcanp.org/</w:t>
              </w:r>
            </w:hyperlink>
          </w:p>
        </w:tc>
      </w:tr>
    </w:tbl>
    <w:p w14:paraId="05E89FD8" w14:textId="77777777" w:rsidR="00FB3741" w:rsidRDefault="00FB3741"/>
    <w:sectPr w:rsidR="00FB3741" w:rsidSect="003A32A0">
      <w:headerReference w:type="default" r:id="rId11"/>
      <w:pgSz w:w="12240" w:h="15840"/>
      <w:pgMar w:top="18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0D0F" w14:textId="77777777" w:rsidR="006E53F2" w:rsidRDefault="006E53F2" w:rsidP="0011429B">
      <w:pPr>
        <w:spacing w:before="0" w:after="0"/>
      </w:pPr>
      <w:r>
        <w:separator/>
      </w:r>
    </w:p>
  </w:endnote>
  <w:endnote w:type="continuationSeparator" w:id="0">
    <w:p w14:paraId="69AEE7F3" w14:textId="77777777" w:rsidR="006E53F2" w:rsidRDefault="006E53F2" w:rsidP="001142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rnock Pro SmBd">
    <w:altName w:val="Cambria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C673" w14:textId="77777777" w:rsidR="006E53F2" w:rsidRDefault="006E53F2" w:rsidP="0011429B">
      <w:pPr>
        <w:spacing w:before="0" w:after="0"/>
      </w:pPr>
      <w:r>
        <w:separator/>
      </w:r>
    </w:p>
  </w:footnote>
  <w:footnote w:type="continuationSeparator" w:id="0">
    <w:p w14:paraId="27A0E0AD" w14:textId="77777777" w:rsidR="006E53F2" w:rsidRDefault="006E53F2" w:rsidP="001142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B1B9" w14:textId="77777777" w:rsidR="0011429B" w:rsidRPr="00291B47" w:rsidRDefault="0011429B" w:rsidP="0011429B">
    <w:pPr>
      <w:pStyle w:val="Header"/>
      <w:jc w:val="center"/>
      <w:rPr>
        <w:rFonts w:ascii="Warnock Pro SmBd" w:hAnsi="Warnock Pro SmBd"/>
        <w:b/>
        <w:smallCaps/>
        <w:color w:val="002664"/>
        <w:spacing w:val="-20"/>
        <w:sz w:val="32"/>
        <w:szCs w:val="32"/>
      </w:rPr>
    </w:pPr>
    <w:r w:rsidRPr="00291B47">
      <w:rPr>
        <w:rFonts w:ascii="Warnock Pro SmBd" w:hAnsi="Warnock Pro SmBd"/>
        <w:b/>
        <w:smallCaps/>
        <w:noProof/>
        <w:color w:val="002664"/>
        <w:spacing w:val="-20"/>
        <w:sz w:val="32"/>
        <w:szCs w:val="32"/>
      </w:rPr>
      <w:drawing>
        <wp:anchor distT="0" distB="0" distL="114300" distR="114300" simplePos="0" relativeHeight="251659264" behindDoc="1" locked="0" layoutInCell="1" allowOverlap="1" wp14:anchorId="15268AF7" wp14:editId="6923B040">
          <wp:simplePos x="0" y="0"/>
          <wp:positionH relativeFrom="column">
            <wp:posOffset>-457200</wp:posOffset>
          </wp:positionH>
          <wp:positionV relativeFrom="paragraph">
            <wp:posOffset>-133350</wp:posOffset>
          </wp:positionV>
          <wp:extent cx="952500" cy="809625"/>
          <wp:effectExtent l="0" t="0" r="0" b="9525"/>
          <wp:wrapTight wrapText="bothSides">
            <wp:wrapPolygon edited="0">
              <wp:start x="0" y="0"/>
              <wp:lineTo x="0" y="21346"/>
              <wp:lineTo x="21168" y="21346"/>
              <wp:lineTo x="21168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291B47">
      <w:rPr>
        <w:rFonts w:ascii="Warnock Pro SmBd" w:hAnsi="Warnock Pro SmBd"/>
        <w:b/>
        <w:smallCaps/>
        <w:color w:val="002664"/>
        <w:spacing w:val="-20"/>
        <w:sz w:val="32"/>
        <w:szCs w:val="32"/>
      </w:rPr>
      <w:t>Millennium  Challenge</w:t>
    </w:r>
    <w:proofErr w:type="gramEnd"/>
    <w:r w:rsidRPr="00291B47">
      <w:rPr>
        <w:rFonts w:ascii="Warnock Pro SmBd" w:hAnsi="Warnock Pro SmBd"/>
        <w:b/>
        <w:smallCaps/>
        <w:color w:val="002664"/>
        <w:spacing w:val="-20"/>
        <w:sz w:val="32"/>
        <w:szCs w:val="32"/>
      </w:rPr>
      <w:t xml:space="preserve">  Account  Nepal  Development Board</w:t>
    </w:r>
  </w:p>
  <w:p w14:paraId="19DED88E" w14:textId="77777777" w:rsidR="0011429B" w:rsidRPr="00972ADC" w:rsidRDefault="0011429B" w:rsidP="0011429B">
    <w:pPr>
      <w:pStyle w:val="Header"/>
      <w:jc w:val="center"/>
      <w:rPr>
        <w:rFonts w:ascii="Warnock Pro SmBd" w:hAnsi="Warnock Pro SmBd"/>
        <w:b/>
        <w:smallCaps/>
        <w:color w:val="002060"/>
        <w:sz w:val="32"/>
        <w:szCs w:val="32"/>
      </w:rPr>
    </w:pPr>
    <w:r w:rsidRPr="00972ADC">
      <w:rPr>
        <w:rFonts w:ascii="Warnock Pro SmBd" w:hAnsi="Warnock Pro SmBd"/>
        <w:b/>
        <w:smallCaps/>
        <w:color w:val="002060"/>
        <w:sz w:val="32"/>
        <w:szCs w:val="32"/>
      </w:rPr>
      <w:t xml:space="preserve"> (MCA-Nepal)</w:t>
    </w:r>
  </w:p>
  <w:p w14:paraId="227C3352" w14:textId="77777777" w:rsidR="0011429B" w:rsidRDefault="00114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6EC2"/>
    <w:multiLevelType w:val="hybridMultilevel"/>
    <w:tmpl w:val="28F24C46"/>
    <w:lvl w:ilvl="0" w:tplc="FFFFFFFF">
      <w:start w:val="1"/>
      <w:numFmt w:val="decimal"/>
      <w:pStyle w:val="CharChar"/>
      <w:lvlText w:val="%1.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" w15:restartNumberingAfterBreak="0">
    <w:nsid w:val="75324670"/>
    <w:multiLevelType w:val="hybridMultilevel"/>
    <w:tmpl w:val="F998C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28031">
    <w:abstractNumId w:val="0"/>
  </w:num>
  <w:num w:numId="2" w16cid:durableId="38471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0E"/>
    <w:rsid w:val="0011429B"/>
    <w:rsid w:val="001A0FDC"/>
    <w:rsid w:val="00201956"/>
    <w:rsid w:val="00274ADA"/>
    <w:rsid w:val="002B22EC"/>
    <w:rsid w:val="00363870"/>
    <w:rsid w:val="00367222"/>
    <w:rsid w:val="00394674"/>
    <w:rsid w:val="003A32A0"/>
    <w:rsid w:val="00407DF8"/>
    <w:rsid w:val="004206F2"/>
    <w:rsid w:val="0044477E"/>
    <w:rsid w:val="00471203"/>
    <w:rsid w:val="00471BE2"/>
    <w:rsid w:val="00475DF2"/>
    <w:rsid w:val="004E3BC5"/>
    <w:rsid w:val="005059E4"/>
    <w:rsid w:val="00651A1D"/>
    <w:rsid w:val="0067161F"/>
    <w:rsid w:val="006765B0"/>
    <w:rsid w:val="006E53F2"/>
    <w:rsid w:val="00733DB6"/>
    <w:rsid w:val="00766F9D"/>
    <w:rsid w:val="0087584A"/>
    <w:rsid w:val="008D2129"/>
    <w:rsid w:val="008D7923"/>
    <w:rsid w:val="00927640"/>
    <w:rsid w:val="009F3175"/>
    <w:rsid w:val="00AA0F43"/>
    <w:rsid w:val="00B15D09"/>
    <w:rsid w:val="00B81E7F"/>
    <w:rsid w:val="00B9410E"/>
    <w:rsid w:val="00C25488"/>
    <w:rsid w:val="00C94924"/>
    <w:rsid w:val="00CB5405"/>
    <w:rsid w:val="00CE40F7"/>
    <w:rsid w:val="00CF66FC"/>
    <w:rsid w:val="00D13FA8"/>
    <w:rsid w:val="00D97DE5"/>
    <w:rsid w:val="00DB26BD"/>
    <w:rsid w:val="00DB68D5"/>
    <w:rsid w:val="00DC0DB8"/>
    <w:rsid w:val="00E40E7C"/>
    <w:rsid w:val="00E5137C"/>
    <w:rsid w:val="00E734E2"/>
    <w:rsid w:val="00EC35AE"/>
    <w:rsid w:val="00EE08B9"/>
    <w:rsid w:val="00F9108E"/>
    <w:rsid w:val="00FA75E0"/>
    <w:rsid w:val="00F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3162"/>
  <w15:docId w15:val="{55795EA1-7DD6-4C99-8A7C-513B55D9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1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TOC ADB"/>
    <w:basedOn w:val="DefaultParagraphFont"/>
    <w:uiPriority w:val="99"/>
    <w:unhideWhenUsed/>
    <w:qFormat/>
    <w:rsid w:val="00B9410E"/>
    <w:rPr>
      <w:color w:val="0563C1" w:themeColor="hyperlink"/>
      <w:u w:val="single"/>
    </w:rPr>
  </w:style>
  <w:style w:type="paragraph" w:styleId="ListParagraph">
    <w:name w:val="List Paragraph"/>
    <w:aliases w:val="Numbered List Paragraph,Lvl 1 Bullet,Johan bulletList Paragraph,Bullet list,IFCL - List Paragraph,List Paragraph nowy,References,List Paragraph (numbered (a)),Table/Figure Heading,WB List Paragraph,Dot pt,F5 List Paragraph,kepala,Graphic"/>
    <w:basedOn w:val="Normal"/>
    <w:link w:val="ListParagraphChar"/>
    <w:uiPriority w:val="34"/>
    <w:qFormat/>
    <w:rsid w:val="00B9410E"/>
    <w:pPr>
      <w:ind w:left="720"/>
      <w:contextualSpacing/>
    </w:pPr>
  </w:style>
  <w:style w:type="character" w:customStyle="1" w:styleId="ListParagraphChar">
    <w:name w:val="List Paragraph Char"/>
    <w:aliases w:val="Numbered List Paragraph Char,Lvl 1 Bullet Char,Johan bulletList Paragraph Char,Bullet list Char,IFCL - List Paragraph Char,List Paragraph nowy Char,References Char,List Paragraph (numbered (a)) Char,Table/Figure Heading Char"/>
    <w:basedOn w:val="DefaultParagraphFont"/>
    <w:link w:val="ListParagraph"/>
    <w:uiPriority w:val="34"/>
    <w:qFormat/>
    <w:rsid w:val="00B9410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1"/>
    <w:qFormat/>
    <w:rsid w:val="00B94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harChar">
    <w:name w:val="Char Char"/>
    <w:basedOn w:val="Normal"/>
    <w:rsid w:val="00B9410E"/>
    <w:pPr>
      <w:numPr>
        <w:numId w:val="1"/>
      </w:numPr>
      <w:spacing w:before="0" w:after="0"/>
    </w:pPr>
  </w:style>
  <w:style w:type="paragraph" w:customStyle="1" w:styleId="SimpleList">
    <w:name w:val="Simple List"/>
    <w:basedOn w:val="Normal"/>
    <w:rsid w:val="00B9410E"/>
    <w:pPr>
      <w:tabs>
        <w:tab w:val="num" w:pos="720"/>
      </w:tabs>
      <w:spacing w:before="0" w:after="0"/>
      <w:ind w:left="720" w:hanging="720"/>
      <w:jc w:val="both"/>
    </w:pPr>
    <w:rPr>
      <w:szCs w:val="28"/>
    </w:rPr>
  </w:style>
  <w:style w:type="character" w:customStyle="1" w:styleId="NoSpacingChar">
    <w:name w:val="No Spacing Char"/>
    <w:link w:val="NoSpacing"/>
    <w:uiPriority w:val="1"/>
    <w:rsid w:val="00B9410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xtBox">
    <w:name w:val="Text Box"/>
    <w:rsid w:val="00B9410E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41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BE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BE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6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22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1429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1429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429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429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xrYU7gGgVSNcFLVLYKy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ANepalPA@cardn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can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ANepalPA@card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Kumar</dc:creator>
  <cp:keywords/>
  <dc:description/>
  <cp:lastModifiedBy>Luis Villalta</cp:lastModifiedBy>
  <cp:revision>2</cp:revision>
  <dcterms:created xsi:type="dcterms:W3CDTF">2022-04-11T11:48:00Z</dcterms:created>
  <dcterms:modified xsi:type="dcterms:W3CDTF">2022-04-11T11:48:00Z</dcterms:modified>
</cp:coreProperties>
</file>