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8958" w14:textId="77777777" w:rsidR="00BD7D45" w:rsidRPr="006642E2" w:rsidRDefault="00BD7D45" w:rsidP="00BD7D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A0D7CC" w14:textId="77777777" w:rsidR="00BD7D45" w:rsidRPr="006642E2" w:rsidRDefault="00BD7D45" w:rsidP="00BD7D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7839D5A" w14:textId="77777777" w:rsidR="00BD7D45" w:rsidRPr="006642E2" w:rsidRDefault="00BD7D45" w:rsidP="00BD7D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42E2">
        <w:rPr>
          <w:rFonts w:ascii="Arial" w:eastAsia="Times New Roman" w:hAnsi="Arial" w:cs="Arial"/>
          <w:b/>
          <w:sz w:val="24"/>
          <w:szCs w:val="24"/>
        </w:rPr>
        <w:t>SPECIFIC PROCUREMENT NOTICE (SPN)</w:t>
      </w:r>
    </w:p>
    <w:p w14:paraId="3F386348" w14:textId="77777777" w:rsidR="00BD7D45" w:rsidRPr="006642E2" w:rsidRDefault="00BD7D45" w:rsidP="00BD7D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4595F9" w14:textId="77777777" w:rsidR="00BD7D45" w:rsidRPr="006642E2" w:rsidRDefault="00BD7D45" w:rsidP="00BD7D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BD7D45" w:rsidRPr="00414772" w14:paraId="44D75CDE" w14:textId="77777777" w:rsidTr="00287C76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59762FA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BBCCB7D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Nepal</w:t>
            </w:r>
          </w:p>
        </w:tc>
      </w:tr>
      <w:tr w:rsidR="00BD7D45" w:rsidRPr="00414772" w14:paraId="30C8BBF3" w14:textId="77777777" w:rsidTr="00287C76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5127E34" w14:textId="77777777" w:rsidR="00BD7D45" w:rsidRPr="006642E2" w:rsidRDefault="00BD7D45" w:rsidP="00BD7D45">
            <w:pPr>
              <w:rPr>
                <w:rFonts w:ascii="Arial" w:hAnsi="Arial" w:cs="Arial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Project Name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80444C" w14:textId="50FE4EC6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Electricity Transmission</w:t>
            </w:r>
            <w:r w:rsidR="00AC5FA5" w:rsidRPr="006642E2">
              <w:rPr>
                <w:rFonts w:ascii="Arial" w:hAnsi="Arial" w:cs="Arial"/>
                <w:sz w:val="24"/>
                <w:szCs w:val="24"/>
              </w:rPr>
              <w:t xml:space="preserve"> Project</w:t>
            </w:r>
          </w:p>
        </w:tc>
      </w:tr>
      <w:tr w:rsidR="00BD7D45" w:rsidRPr="00414772" w14:paraId="7B665637" w14:textId="77777777" w:rsidTr="00287C76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FDF36CB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 xml:space="preserve">Procurement Title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145BCBC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Land Acquisition Expert (LAEs – Seven Positions)</w:t>
            </w:r>
          </w:p>
        </w:tc>
      </w:tr>
      <w:tr w:rsidR="00BD7D45" w:rsidRPr="00414772" w14:paraId="42D2CC21" w14:textId="77777777" w:rsidTr="00287C76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06834E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 xml:space="preserve">Procurement Ref. Number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4E7FC9C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MCA-N/ETP/ICS/046</w:t>
            </w:r>
          </w:p>
        </w:tc>
      </w:tr>
      <w:tr w:rsidR="00BD7D45" w:rsidRPr="00414772" w14:paraId="08B5F35F" w14:textId="77777777" w:rsidTr="00287C76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BEDF790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Type of Procurement (goods, works or services as applicable)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33F2687" w14:textId="5196F2A6" w:rsidR="00BD7D45" w:rsidRPr="006642E2" w:rsidRDefault="008877FD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Individual Consultants</w:t>
            </w:r>
          </w:p>
        </w:tc>
      </w:tr>
      <w:tr w:rsidR="00BD7D45" w:rsidRPr="00414772" w14:paraId="08D626A0" w14:textId="77777777" w:rsidTr="00287C76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462D52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A458A43" w14:textId="17C53350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Millennium Challenge Account</w:t>
            </w:r>
            <w:r w:rsidR="00BD4453">
              <w:rPr>
                <w:rFonts w:ascii="Arial" w:hAnsi="Arial" w:cs="Arial"/>
                <w:sz w:val="24"/>
                <w:szCs w:val="24"/>
              </w:rPr>
              <w:t xml:space="preserve"> Nepal</w:t>
            </w:r>
          </w:p>
        </w:tc>
      </w:tr>
      <w:tr w:rsidR="00BD7D45" w:rsidRPr="00414772" w14:paraId="0B2CF24D" w14:textId="77777777" w:rsidTr="00287C76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948C63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 xml:space="preserve">Publication Date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FDA77A6" w14:textId="3FD6ED9F" w:rsidR="00BD7D45" w:rsidRPr="00424D65" w:rsidRDefault="006642E2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424D65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8877FD" w:rsidRPr="00424D65">
              <w:rPr>
                <w:rFonts w:ascii="Arial" w:hAnsi="Arial" w:cs="Arial"/>
                <w:sz w:val="24"/>
                <w:szCs w:val="24"/>
              </w:rPr>
              <w:t>December 2022</w:t>
            </w:r>
          </w:p>
        </w:tc>
      </w:tr>
      <w:tr w:rsidR="00BD7D45" w:rsidRPr="00414772" w14:paraId="79BE059D" w14:textId="77777777" w:rsidTr="00287C76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6582307" w14:textId="77777777" w:rsidR="00BD7D45" w:rsidRPr="006642E2" w:rsidRDefault="00BD7D45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 xml:space="preserve">Submission Deadline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E44A015" w14:textId="2956BE05" w:rsidR="00BD7D45" w:rsidRPr="00424D65" w:rsidRDefault="006642E2" w:rsidP="00BD7D45">
            <w:pPr>
              <w:rPr>
                <w:rFonts w:ascii="Arial" w:hAnsi="Arial" w:cs="Arial"/>
                <w:sz w:val="24"/>
                <w:szCs w:val="24"/>
              </w:rPr>
            </w:pPr>
            <w:r w:rsidRPr="00424D65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8877FD" w:rsidRPr="00424D65">
              <w:rPr>
                <w:rFonts w:ascii="Arial" w:hAnsi="Arial" w:cs="Arial"/>
                <w:sz w:val="24"/>
                <w:szCs w:val="24"/>
              </w:rPr>
              <w:t>January 2023</w:t>
            </w:r>
          </w:p>
        </w:tc>
      </w:tr>
    </w:tbl>
    <w:p w14:paraId="09EA5CE3" w14:textId="77777777" w:rsidR="00BD7D45" w:rsidRPr="006642E2" w:rsidRDefault="00BD7D45" w:rsidP="00BD7D45">
      <w:pPr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14:paraId="7EFA25E3" w14:textId="77777777" w:rsidR="00BD7D45" w:rsidRPr="006642E2" w:rsidRDefault="00BD7D45" w:rsidP="00BD7D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8C62DC" w14:textId="0142B9C2" w:rsidR="00BD7D45" w:rsidRPr="006642E2" w:rsidRDefault="00BD7D45" w:rsidP="00BD7D45">
      <w:pPr>
        <w:suppressAutoHyphens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6642E2">
        <w:rPr>
          <w:rFonts w:ascii="Arial" w:eastAsia="Times New Roman" w:hAnsi="Arial" w:cs="Arial"/>
          <w:spacing w:val="-2"/>
          <w:sz w:val="24"/>
          <w:szCs w:val="24"/>
        </w:rPr>
        <w:t>The Millennium Challenge Account</w:t>
      </w:r>
      <w:r w:rsidR="002D6774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Nepal</w:t>
      </w:r>
      <w:r w:rsidR="00426C13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has received financing from the Millennium Challenge Corporation toward the cost of the </w:t>
      </w:r>
      <w:r w:rsidR="002D6774" w:rsidRPr="006642E2">
        <w:rPr>
          <w:rFonts w:ascii="Arial" w:eastAsia="Times New Roman" w:hAnsi="Arial" w:cs="Arial"/>
          <w:spacing w:val="-2"/>
          <w:sz w:val="24"/>
          <w:szCs w:val="24"/>
        </w:rPr>
        <w:t>Electricity Transmission Line</w:t>
      </w:r>
      <w:r w:rsidR="004D7348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Project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>,</w:t>
      </w:r>
      <w:r w:rsidR="0093062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and intends to apply part of the proceeds toward payments under the contract for </w:t>
      </w:r>
      <w:r w:rsidR="00D47105" w:rsidRPr="006642E2">
        <w:rPr>
          <w:rFonts w:ascii="Arial" w:eastAsia="Times New Roman" w:hAnsi="Arial" w:cs="Arial"/>
          <w:b/>
          <w:bCs/>
          <w:spacing w:val="-2"/>
          <w:sz w:val="24"/>
          <w:szCs w:val="24"/>
        </w:rPr>
        <w:t>Land Acquisition Expert (LAEs – Seven Positions)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. </w:t>
      </w:r>
    </w:p>
    <w:p w14:paraId="6DB97340" w14:textId="545C5210" w:rsidR="00BD7D45" w:rsidRPr="006642E2" w:rsidRDefault="00BD7D45" w:rsidP="00BD7D45">
      <w:pPr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MCC’s funding is appropriated by the U.S. Congress and obligated to the </w:t>
      </w:r>
      <w:r w:rsidR="00AC5FA5" w:rsidRPr="006642E2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>ompact up-front, with no incremental or partial funding. So</w:t>
      </w:r>
      <w:r w:rsidR="00426C13" w:rsidRPr="006642E2">
        <w:rPr>
          <w:rFonts w:ascii="Arial" w:eastAsia="Times New Roman" w:hAnsi="Arial" w:cs="Arial"/>
          <w:spacing w:val="-2"/>
          <w:sz w:val="24"/>
          <w:szCs w:val="24"/>
        </w:rPr>
        <w:t>,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when a contract is signed with an MCA</w:t>
      </w:r>
      <w:r w:rsidR="00FA2C5F" w:rsidRPr="006642E2">
        <w:rPr>
          <w:rFonts w:ascii="Arial" w:eastAsia="Times New Roman" w:hAnsi="Arial" w:cs="Arial"/>
          <w:spacing w:val="-2"/>
          <w:sz w:val="24"/>
          <w:szCs w:val="24"/>
        </w:rPr>
        <w:t>-Nepal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>, money is already available to the MCA</w:t>
      </w:r>
      <w:r w:rsidR="00FA2C5F" w:rsidRPr="006642E2">
        <w:rPr>
          <w:rFonts w:ascii="Arial" w:eastAsia="Times New Roman" w:hAnsi="Arial" w:cs="Arial"/>
          <w:spacing w:val="-2"/>
          <w:sz w:val="24"/>
          <w:szCs w:val="24"/>
        </w:rPr>
        <w:t>-Nepal</w:t>
      </w:r>
      <w:r w:rsidR="00426C13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>and, for most contracts, invoices are paid directly to Contractors/Consultants/Suppliers by the US Treasury.</w:t>
      </w:r>
    </w:p>
    <w:p w14:paraId="7E875C93" w14:textId="799EFC5D" w:rsidR="00BD7D45" w:rsidRPr="006642E2" w:rsidRDefault="00BD7D45" w:rsidP="00BD7D4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6642E2">
        <w:rPr>
          <w:rFonts w:ascii="Arial" w:eastAsia="Times New Roman" w:hAnsi="Arial" w:cs="Arial"/>
          <w:spacing w:val="-2"/>
          <w:sz w:val="24"/>
          <w:szCs w:val="24"/>
        </w:rPr>
        <w:t>MCA-</w:t>
      </w:r>
      <w:r w:rsidR="00C92568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Nepal 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now invites </w:t>
      </w:r>
      <w:r w:rsidR="00B671A6" w:rsidRPr="006642E2">
        <w:rPr>
          <w:rFonts w:ascii="Arial" w:eastAsia="Times New Roman" w:hAnsi="Arial" w:cs="Arial"/>
          <w:iCs/>
          <w:spacing w:val="-2"/>
          <w:sz w:val="24"/>
          <w:szCs w:val="24"/>
        </w:rPr>
        <w:t>applications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from eligible </w:t>
      </w:r>
      <w:r w:rsidR="00B671A6" w:rsidRPr="006642E2">
        <w:rPr>
          <w:rFonts w:ascii="Arial" w:eastAsia="Times New Roman" w:hAnsi="Arial" w:cs="Arial"/>
          <w:spacing w:val="-2"/>
          <w:sz w:val="24"/>
          <w:szCs w:val="24"/>
        </w:rPr>
        <w:t>Individual Consultants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for </w:t>
      </w:r>
      <w:r w:rsidR="0037155C" w:rsidRPr="006642E2">
        <w:rPr>
          <w:rFonts w:ascii="Arial" w:eastAsia="Times New Roman" w:hAnsi="Arial" w:cs="Arial"/>
          <w:spacing w:val="-2"/>
          <w:sz w:val="24"/>
          <w:szCs w:val="24"/>
        </w:rPr>
        <w:t>Land Acquisition Expert Services</w:t>
      </w:r>
      <w:r w:rsidRPr="006642E2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. </w:t>
      </w:r>
    </w:p>
    <w:p w14:paraId="29F77D32" w14:textId="74C5127D" w:rsidR="00BD7D45" w:rsidRPr="006642E2" w:rsidRDefault="00B75FAB" w:rsidP="00BD7D45">
      <w:pPr>
        <w:suppressAutoHyphens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Procurement Process </w:t>
      </w:r>
      <w:r w:rsidR="00BD7D45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will be conducted through the </w:t>
      </w:r>
      <w:r w:rsidR="0037155C" w:rsidRPr="006642E2">
        <w:rPr>
          <w:rFonts w:ascii="Arial" w:eastAsia="Times New Roman" w:hAnsi="Arial" w:cs="Arial"/>
          <w:b/>
          <w:bCs/>
          <w:spacing w:val="-2"/>
          <w:sz w:val="24"/>
          <w:szCs w:val="24"/>
        </w:rPr>
        <w:t>Individual Consultants</w:t>
      </w:r>
      <w:r w:rsidR="00BD7D45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procedures as specified in the MCC Program Procurement Guidelines (PPG),</w:t>
      </w:r>
      <w:r w:rsidR="00426C13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BD7D45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and is open to all eligible consultants as defined in the PPG. </w:t>
      </w:r>
    </w:p>
    <w:p w14:paraId="168AC281" w14:textId="5B62DBC9" w:rsidR="00BD7D45" w:rsidRPr="006642E2" w:rsidRDefault="00BD7D45" w:rsidP="00BD7D4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A complete set of </w:t>
      </w:r>
      <w:r w:rsidR="00426C13" w:rsidRPr="006642E2">
        <w:rPr>
          <w:rFonts w:ascii="Arial" w:eastAsia="Times New Roman" w:hAnsi="Arial" w:cs="Arial"/>
          <w:spacing w:val="-2"/>
          <w:sz w:val="24"/>
          <w:szCs w:val="24"/>
        </w:rPr>
        <w:t>Request for Application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26C13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(RFA) 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documents may be obtained by interested eligible </w:t>
      </w:r>
      <w:r w:rsidR="00426C13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consultants </w:t>
      </w:r>
      <w:r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upon the submission of a written application at the following address </w:t>
      </w:r>
      <w:hyperlink r:id="rId6" w:history="1">
        <w:r w:rsidR="001B1158" w:rsidRPr="006642E2">
          <w:rPr>
            <w:rStyle w:val="Hyperlink"/>
            <w:rFonts w:ascii="Arial" w:eastAsia="Times New Roman" w:hAnsi="Arial" w:cs="Arial"/>
            <w:spacing w:val="-2"/>
            <w:sz w:val="24"/>
            <w:szCs w:val="24"/>
          </w:rPr>
          <w:t>MCANepalPA@dt-global.com</w:t>
        </w:r>
      </w:hyperlink>
      <w:r w:rsidR="001B1158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with cc to </w:t>
      </w:r>
      <w:hyperlink r:id="rId7" w:history="1">
        <w:r w:rsidR="00426C13" w:rsidRPr="006642E2">
          <w:rPr>
            <w:rStyle w:val="Hyperlink"/>
            <w:rFonts w:ascii="Arial" w:eastAsia="Times New Roman" w:hAnsi="Arial" w:cs="Arial"/>
            <w:spacing w:val="-2"/>
            <w:sz w:val="24"/>
            <w:szCs w:val="24"/>
          </w:rPr>
          <w:t>procurement@mcanp.org</w:t>
        </w:r>
      </w:hyperlink>
      <w:r w:rsidR="00426C13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with subject “Request for RFA document for </w:t>
      </w:r>
      <w:r w:rsidR="00426C13" w:rsidRPr="006642E2">
        <w:rPr>
          <w:rFonts w:ascii="Arial" w:hAnsi="Arial" w:cs="Arial"/>
          <w:sz w:val="24"/>
          <w:szCs w:val="24"/>
        </w:rPr>
        <w:t>Land Acquisition Expert (LAEs – Seven Positions)</w:t>
      </w:r>
      <w:r w:rsidR="00426C13" w:rsidRPr="006642E2">
        <w:rPr>
          <w:rFonts w:ascii="Arial" w:eastAsia="Times New Roman" w:hAnsi="Arial" w:cs="Arial"/>
          <w:spacing w:val="-2"/>
          <w:sz w:val="24"/>
          <w:szCs w:val="24"/>
        </w:rPr>
        <w:t>”.</w:t>
      </w:r>
    </w:p>
    <w:p w14:paraId="64549272" w14:textId="77777777" w:rsidR="00BD7D45" w:rsidRPr="006642E2" w:rsidRDefault="00BD7D45" w:rsidP="00BD7D4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4605524F" w14:textId="77777777" w:rsidR="00D10A55" w:rsidRPr="006642E2" w:rsidRDefault="00D10A55" w:rsidP="00BD7D4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1B83197A" w14:textId="001B0B72" w:rsidR="00BD7D45" w:rsidRPr="006642E2" w:rsidRDefault="004D10C2" w:rsidP="00BD7D4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424D65">
        <w:rPr>
          <w:rFonts w:ascii="Arial" w:eastAsia="Times New Roman" w:hAnsi="Arial" w:cs="Arial"/>
          <w:spacing w:val="-2"/>
          <w:sz w:val="24"/>
          <w:szCs w:val="24"/>
        </w:rPr>
        <w:t>Applications</w:t>
      </w:r>
      <w:r w:rsidR="00BD7D45" w:rsidRPr="00424D65">
        <w:rPr>
          <w:rFonts w:ascii="Arial" w:eastAsia="Times New Roman" w:hAnsi="Arial" w:cs="Arial"/>
          <w:spacing w:val="-2"/>
          <w:sz w:val="24"/>
          <w:szCs w:val="24"/>
        </w:rPr>
        <w:t xml:space="preserve"> must be </w:t>
      </w:r>
      <w:r w:rsidRPr="00424D65">
        <w:rPr>
          <w:rFonts w:ascii="Arial" w:eastAsia="Times New Roman" w:hAnsi="Arial" w:cs="Arial"/>
          <w:spacing w:val="-2"/>
          <w:sz w:val="24"/>
          <w:szCs w:val="24"/>
        </w:rPr>
        <w:t xml:space="preserve">uploaded to the File Request Link (FRL) provided below on or before 15:00 </w:t>
      </w:r>
      <w:r w:rsidR="007A5F98" w:rsidRPr="00424D65">
        <w:rPr>
          <w:rFonts w:ascii="Arial" w:eastAsia="Times New Roman" w:hAnsi="Arial" w:cs="Arial"/>
          <w:spacing w:val="-2"/>
          <w:sz w:val="24"/>
          <w:szCs w:val="24"/>
        </w:rPr>
        <w:t xml:space="preserve">hours (Nepal Standard Time, +5:45) on </w:t>
      </w:r>
      <w:r w:rsidR="006642E2" w:rsidRPr="00424D65">
        <w:rPr>
          <w:rFonts w:ascii="Arial" w:eastAsia="Times New Roman" w:hAnsi="Arial" w:cs="Arial"/>
          <w:spacing w:val="-2"/>
          <w:sz w:val="24"/>
          <w:szCs w:val="24"/>
        </w:rPr>
        <w:t xml:space="preserve">17 </w:t>
      </w:r>
      <w:r w:rsidR="007A5F98" w:rsidRPr="00424D65">
        <w:rPr>
          <w:rFonts w:ascii="Arial" w:eastAsia="Times New Roman" w:hAnsi="Arial" w:cs="Arial"/>
          <w:spacing w:val="-2"/>
          <w:sz w:val="24"/>
          <w:szCs w:val="24"/>
        </w:rPr>
        <w:t>January 2023.</w:t>
      </w:r>
      <w:r w:rsidR="009575F9" w:rsidRPr="00424D65">
        <w:rPr>
          <w:rFonts w:ascii="Arial" w:eastAsia="Times New Roman" w:hAnsi="Arial" w:cs="Arial"/>
          <w:spacing w:val="-2"/>
          <w:sz w:val="24"/>
          <w:szCs w:val="24"/>
        </w:rPr>
        <w:t xml:space="preserve"> Only Electronic application via </w:t>
      </w:r>
      <w:r w:rsidR="00E707FD" w:rsidRPr="00424D65">
        <w:rPr>
          <w:rFonts w:ascii="Arial" w:eastAsia="Times New Roman" w:hAnsi="Arial" w:cs="Arial"/>
          <w:spacing w:val="-2"/>
          <w:sz w:val="24"/>
          <w:szCs w:val="24"/>
        </w:rPr>
        <w:t>FRL will be permitted. Late Applications will be rejected.</w:t>
      </w:r>
      <w:r w:rsidR="007A5F98" w:rsidRPr="00664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14:paraId="0F750CAE" w14:textId="77777777" w:rsidR="00BD7D45" w:rsidRPr="006642E2" w:rsidRDefault="00BD7D45" w:rsidP="00BD7D45">
      <w:pPr>
        <w:suppressAutoHyphens/>
        <w:rPr>
          <w:rFonts w:ascii="Arial" w:eastAsia="Times New Roman" w:hAnsi="Arial" w:cs="Arial"/>
          <w:spacing w:val="-2"/>
          <w:sz w:val="24"/>
          <w:szCs w:val="24"/>
        </w:rPr>
      </w:pPr>
    </w:p>
    <w:p w14:paraId="18741AE6" w14:textId="77777777" w:rsidR="00BD7D45" w:rsidRPr="006642E2" w:rsidRDefault="00BD7D45" w:rsidP="00BD7D45">
      <w:pPr>
        <w:suppressAutoHyphens/>
        <w:rPr>
          <w:rFonts w:ascii="Arial" w:eastAsia="Times New Roman" w:hAnsi="Arial" w:cs="Arial"/>
          <w:spacing w:val="-2"/>
          <w:sz w:val="28"/>
          <w:szCs w:val="24"/>
        </w:rPr>
      </w:pPr>
      <w:r w:rsidRPr="006642E2">
        <w:rPr>
          <w:rFonts w:ascii="Arial" w:eastAsia="Times New Roman" w:hAnsi="Arial" w:cs="Arial"/>
          <w:spacing w:val="-2"/>
          <w:sz w:val="28"/>
          <w:szCs w:val="24"/>
        </w:rPr>
        <w:t xml:space="preserve">Contact Information: </w:t>
      </w:r>
    </w:p>
    <w:tbl>
      <w:tblPr>
        <w:tblStyle w:val="TableGrid"/>
        <w:tblW w:w="9355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6044"/>
      </w:tblGrid>
      <w:tr w:rsidR="00BD7D45" w:rsidRPr="00414772" w14:paraId="305B5B5F" w14:textId="77777777" w:rsidTr="00113AB5">
        <w:trPr>
          <w:trHeight w:val="570"/>
        </w:trPr>
        <w:tc>
          <w:tcPr>
            <w:tcW w:w="3311" w:type="dxa"/>
          </w:tcPr>
          <w:p w14:paraId="4B54B46F" w14:textId="56EC6F62" w:rsidR="00BD7D45" w:rsidRPr="006642E2" w:rsidRDefault="00353A2A" w:rsidP="00BD7D45">
            <w:pPr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6642E2">
              <w:rPr>
                <w:rFonts w:ascii="Arial" w:hAnsi="Arial" w:cs="Arial"/>
                <w:b/>
                <w:bCs/>
                <w:sz w:val="23"/>
                <w:szCs w:val="23"/>
              </w:rPr>
              <w:t>The File Request Link referred to above is:</w:t>
            </w:r>
          </w:p>
        </w:tc>
        <w:tc>
          <w:tcPr>
            <w:tcW w:w="6044" w:type="dxa"/>
          </w:tcPr>
          <w:p w14:paraId="65CC3C2A" w14:textId="77777777" w:rsidR="00BD7D45" w:rsidRDefault="00353A2A" w:rsidP="00BD7D4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>The File Request Link (Dropbox link) for submission of Application is as follows:</w:t>
            </w:r>
          </w:p>
          <w:p w14:paraId="246E23AD" w14:textId="6FEA6DEE" w:rsidR="002972C7" w:rsidRPr="002972C7" w:rsidRDefault="00E66ED1" w:rsidP="00BD7D45">
            <w:pPr>
              <w:suppressAutoHyphens/>
              <w:rPr>
                <w:rFonts w:ascii="Arial" w:hAnsi="Arial" w:cs="Arial"/>
                <w:spacing w:val="-2"/>
              </w:rPr>
            </w:pPr>
            <w:hyperlink r:id="rId8" w:history="1">
              <w:r w:rsidR="002972C7" w:rsidRPr="00076BAC">
                <w:rPr>
                  <w:rStyle w:val="Hyperlink"/>
                  <w:rFonts w:ascii="Arial" w:hAnsi="Arial" w:cs="Arial"/>
                  <w:spacing w:val="-2"/>
                </w:rPr>
                <w:t>https://www.dropbox.com/request/JZh0Bexu1Ku04HhehiCx</w:t>
              </w:r>
            </w:hyperlink>
          </w:p>
        </w:tc>
      </w:tr>
      <w:tr w:rsidR="00353A2A" w:rsidRPr="00414772" w14:paraId="50797DCF" w14:textId="77777777" w:rsidTr="00113AB5">
        <w:trPr>
          <w:trHeight w:val="1074"/>
        </w:trPr>
        <w:tc>
          <w:tcPr>
            <w:tcW w:w="3311" w:type="dxa"/>
          </w:tcPr>
          <w:p w14:paraId="1E9E971F" w14:textId="38D73A60" w:rsidR="00353A2A" w:rsidRPr="006642E2" w:rsidRDefault="00353A2A" w:rsidP="00BD7D45">
            <w:pPr>
              <w:suppressAutoHyphens/>
              <w:rPr>
                <w:rFonts w:ascii="Arial" w:hAnsi="Arial" w:cs="Arial"/>
                <w:b/>
                <w:iCs/>
                <w:spacing w:val="-2"/>
                <w:szCs w:val="24"/>
              </w:rPr>
            </w:pPr>
            <w:r w:rsidRPr="006642E2">
              <w:rPr>
                <w:rFonts w:ascii="Arial" w:hAnsi="Arial" w:cs="Arial"/>
                <w:b/>
                <w:iCs/>
                <w:spacing w:val="-2"/>
                <w:szCs w:val="24"/>
              </w:rPr>
              <w:t xml:space="preserve">Address: </w:t>
            </w:r>
          </w:p>
        </w:tc>
        <w:tc>
          <w:tcPr>
            <w:tcW w:w="6044" w:type="dxa"/>
          </w:tcPr>
          <w:p w14:paraId="28143BDC" w14:textId="7A96A693" w:rsidR="008C05FC" w:rsidRPr="006642E2" w:rsidRDefault="008C05FC" w:rsidP="008C05F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6642E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Millennium Challenge Account Nepal (MCA-Nepal) </w:t>
            </w:r>
          </w:p>
          <w:p w14:paraId="45184E1D" w14:textId="5B199F6D" w:rsidR="00353A2A" w:rsidRPr="006642E2" w:rsidRDefault="008C05FC" w:rsidP="008C05FC">
            <w:pPr>
              <w:suppressAutoHyphens/>
              <w:rPr>
                <w:rFonts w:ascii="Arial" w:hAnsi="Arial" w:cs="Arial"/>
                <w:iCs/>
                <w:spacing w:val="-2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3"/>
                <w:szCs w:val="23"/>
              </w:rPr>
              <w:t xml:space="preserve">2nd &amp; 3rd Floor, East Wing, Lal Durbar Convention Centre, Yak &amp; Yeti Complex, Durbar Marg, Kathmandu, Nepal. </w:t>
            </w:r>
          </w:p>
        </w:tc>
      </w:tr>
      <w:tr w:rsidR="00BD7D45" w:rsidRPr="00414772" w14:paraId="4B2F6E10" w14:textId="77777777" w:rsidTr="00113AB5">
        <w:trPr>
          <w:trHeight w:val="264"/>
        </w:trPr>
        <w:tc>
          <w:tcPr>
            <w:tcW w:w="3311" w:type="dxa"/>
          </w:tcPr>
          <w:p w14:paraId="45CBBA23" w14:textId="0EDD4160" w:rsidR="00BD7D45" w:rsidRPr="006642E2" w:rsidRDefault="00BD7D45" w:rsidP="00BD7D45">
            <w:pPr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6642E2">
              <w:rPr>
                <w:rFonts w:ascii="Arial" w:hAnsi="Arial" w:cs="Arial"/>
                <w:b/>
                <w:iCs/>
                <w:spacing w:val="-2"/>
                <w:szCs w:val="24"/>
              </w:rPr>
              <w:t xml:space="preserve">Attn: </w:t>
            </w:r>
          </w:p>
        </w:tc>
        <w:tc>
          <w:tcPr>
            <w:tcW w:w="6044" w:type="dxa"/>
          </w:tcPr>
          <w:p w14:paraId="143187B2" w14:textId="3B575C38" w:rsidR="00BD7D45" w:rsidRPr="006642E2" w:rsidRDefault="008C05FC" w:rsidP="00113AB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642E2">
              <w:rPr>
                <w:rFonts w:ascii="Arial" w:hAnsi="Arial" w:cs="Arial"/>
                <w:sz w:val="24"/>
                <w:szCs w:val="24"/>
              </w:rPr>
              <w:t xml:space="preserve">Procurement Agent </w:t>
            </w:r>
          </w:p>
        </w:tc>
      </w:tr>
      <w:tr w:rsidR="00BD7D45" w:rsidRPr="00414772" w14:paraId="6F27127A" w14:textId="77777777" w:rsidTr="00287C76">
        <w:trPr>
          <w:trHeight w:val="291"/>
        </w:trPr>
        <w:tc>
          <w:tcPr>
            <w:tcW w:w="3311" w:type="dxa"/>
          </w:tcPr>
          <w:p w14:paraId="50BF61E0" w14:textId="214497D6" w:rsidR="00BD7D45" w:rsidRPr="006642E2" w:rsidRDefault="008C05FC" w:rsidP="00BD7D45">
            <w:pPr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6642E2">
              <w:rPr>
                <w:rFonts w:ascii="Arial" w:hAnsi="Arial" w:cs="Arial"/>
                <w:b/>
                <w:spacing w:val="-2"/>
                <w:szCs w:val="24"/>
              </w:rPr>
              <w:t>Email</w:t>
            </w:r>
            <w:r w:rsidR="005B4EB1" w:rsidRPr="006642E2">
              <w:rPr>
                <w:rFonts w:ascii="Arial" w:hAnsi="Arial" w:cs="Arial"/>
                <w:b/>
                <w:spacing w:val="-2"/>
                <w:szCs w:val="24"/>
              </w:rPr>
              <w:t>:</w:t>
            </w:r>
          </w:p>
        </w:tc>
        <w:tc>
          <w:tcPr>
            <w:tcW w:w="6044" w:type="dxa"/>
          </w:tcPr>
          <w:p w14:paraId="591AAB36" w14:textId="24C086C8" w:rsidR="00BD7D45" w:rsidRPr="006642E2" w:rsidRDefault="005B4EB1" w:rsidP="00BD7D45">
            <w:pPr>
              <w:suppressAutoHyphens/>
              <w:rPr>
                <w:rFonts w:ascii="Arial" w:hAnsi="Arial" w:cs="Arial"/>
                <w:spacing w:val="-2"/>
                <w:sz w:val="28"/>
                <w:szCs w:val="24"/>
              </w:rPr>
            </w:pPr>
            <w:r w:rsidRPr="006642E2">
              <w:rPr>
                <w:rFonts w:ascii="Arial" w:hAnsi="Arial" w:cs="Arial"/>
              </w:rPr>
              <w:t xml:space="preserve"> </w:t>
            </w:r>
            <w:hyperlink r:id="rId9" w:history="1">
              <w:r w:rsidR="00113AB5" w:rsidRPr="006642E2">
                <w:rPr>
                  <w:rStyle w:val="Hyperlink"/>
                  <w:rFonts w:ascii="Arial" w:hAnsi="Arial" w:cs="Arial"/>
                  <w:iCs/>
                  <w:spacing w:val="-2"/>
                  <w:sz w:val="24"/>
                  <w:szCs w:val="24"/>
                </w:rPr>
                <w:t>MCANepalPA@dt-global.com</w:t>
              </w:r>
            </w:hyperlink>
            <w:r w:rsidR="00113AB5" w:rsidRPr="006642E2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6642E2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with cc to </w:t>
            </w:r>
            <w:hyperlink r:id="rId10" w:history="1">
              <w:r w:rsidR="00113AB5" w:rsidRPr="006642E2">
                <w:rPr>
                  <w:rStyle w:val="Hyperlink"/>
                  <w:rFonts w:ascii="Arial" w:hAnsi="Arial" w:cs="Arial"/>
                  <w:iCs/>
                  <w:spacing w:val="-2"/>
                  <w:sz w:val="24"/>
                  <w:szCs w:val="24"/>
                </w:rPr>
                <w:t>procurement@mcanp.org</w:t>
              </w:r>
            </w:hyperlink>
            <w:r w:rsidR="00113AB5" w:rsidRPr="006642E2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</w:p>
        </w:tc>
      </w:tr>
      <w:tr w:rsidR="00BD7D45" w:rsidRPr="00414772" w14:paraId="7DDACD43" w14:textId="77777777" w:rsidTr="00287C76">
        <w:trPr>
          <w:trHeight w:val="277"/>
        </w:trPr>
        <w:tc>
          <w:tcPr>
            <w:tcW w:w="3311" w:type="dxa"/>
          </w:tcPr>
          <w:p w14:paraId="2DA26CAB" w14:textId="77777777" w:rsidR="00BD7D45" w:rsidRPr="006642E2" w:rsidRDefault="00BD7D45" w:rsidP="00BD7D45">
            <w:pPr>
              <w:suppressAutoHyphens/>
              <w:jc w:val="both"/>
              <w:rPr>
                <w:rFonts w:ascii="Arial" w:hAnsi="Arial" w:cs="Arial"/>
                <w:b/>
                <w:spacing w:val="-2"/>
                <w:szCs w:val="24"/>
              </w:rPr>
            </w:pPr>
            <w:r w:rsidRPr="006642E2">
              <w:rPr>
                <w:rFonts w:ascii="Arial" w:hAnsi="Arial" w:cs="Arial"/>
                <w:b/>
                <w:spacing w:val="-2"/>
                <w:szCs w:val="24"/>
              </w:rPr>
              <w:t>Website:</w:t>
            </w:r>
          </w:p>
        </w:tc>
        <w:tc>
          <w:tcPr>
            <w:tcW w:w="6044" w:type="dxa"/>
          </w:tcPr>
          <w:p w14:paraId="4B2FA507" w14:textId="65E596D5" w:rsidR="00BD7D45" w:rsidRPr="006642E2" w:rsidRDefault="00E66ED1" w:rsidP="00113AB5">
            <w:pPr>
              <w:suppressAutoHyphens/>
              <w:jc w:val="both"/>
              <w:rPr>
                <w:rFonts w:ascii="Arial" w:hAnsi="Arial" w:cs="Arial"/>
                <w:spacing w:val="-2"/>
                <w:sz w:val="28"/>
                <w:szCs w:val="24"/>
              </w:rPr>
            </w:pPr>
            <w:hyperlink r:id="rId11" w:history="1">
              <w:r w:rsidR="00113AB5" w:rsidRPr="006642E2">
                <w:rPr>
                  <w:rStyle w:val="Hyperlink"/>
                  <w:rFonts w:ascii="Arial" w:hAnsi="Arial" w:cs="Arial"/>
                  <w:i/>
                  <w:iCs/>
                  <w:spacing w:val="-2"/>
                  <w:sz w:val="24"/>
                  <w:szCs w:val="24"/>
                </w:rPr>
                <w:t>https://mcanp.org/</w:t>
              </w:r>
            </w:hyperlink>
          </w:p>
        </w:tc>
      </w:tr>
    </w:tbl>
    <w:p w14:paraId="58BDB874" w14:textId="569B2EC1" w:rsidR="00BE4197" w:rsidRPr="006642E2" w:rsidRDefault="00BE4197" w:rsidP="00821392">
      <w:pPr>
        <w:rPr>
          <w:rFonts w:ascii="Arial" w:hAnsi="Arial" w:cs="Arial"/>
        </w:rPr>
      </w:pPr>
    </w:p>
    <w:p w14:paraId="1A5D8266" w14:textId="6266F05B" w:rsidR="00805775" w:rsidRPr="006642E2" w:rsidRDefault="00805775" w:rsidP="00821392">
      <w:pPr>
        <w:rPr>
          <w:rFonts w:ascii="Arial" w:hAnsi="Arial" w:cs="Arial"/>
        </w:rPr>
      </w:pPr>
    </w:p>
    <w:p w14:paraId="221FBBE3" w14:textId="5A236EE4" w:rsidR="00805775" w:rsidRPr="006642E2" w:rsidRDefault="00805775" w:rsidP="00821392">
      <w:pPr>
        <w:rPr>
          <w:rFonts w:ascii="Arial" w:hAnsi="Arial" w:cs="Arial"/>
        </w:rPr>
      </w:pPr>
    </w:p>
    <w:p w14:paraId="1C6218A4" w14:textId="4BEEA025" w:rsidR="00805775" w:rsidRPr="006642E2" w:rsidRDefault="00805775" w:rsidP="00821392">
      <w:pPr>
        <w:rPr>
          <w:rFonts w:ascii="Arial" w:hAnsi="Arial" w:cs="Arial"/>
        </w:rPr>
      </w:pPr>
    </w:p>
    <w:p w14:paraId="1C8297B7" w14:textId="464AA5C8" w:rsidR="00805775" w:rsidRPr="006642E2" w:rsidRDefault="00805775" w:rsidP="00821392">
      <w:pPr>
        <w:rPr>
          <w:rFonts w:ascii="Arial" w:hAnsi="Arial" w:cs="Arial"/>
        </w:rPr>
      </w:pPr>
    </w:p>
    <w:p w14:paraId="38C6D4E1" w14:textId="77777777" w:rsidR="00805775" w:rsidRPr="006642E2" w:rsidRDefault="00805775" w:rsidP="00821392">
      <w:pPr>
        <w:rPr>
          <w:rFonts w:ascii="Arial" w:hAnsi="Arial" w:cs="Arial"/>
        </w:rPr>
      </w:pPr>
    </w:p>
    <w:p w14:paraId="015A1050" w14:textId="77777777" w:rsidR="00E12626" w:rsidRPr="006642E2" w:rsidRDefault="00821392" w:rsidP="00821392">
      <w:pPr>
        <w:tabs>
          <w:tab w:val="left" w:pos="4215"/>
        </w:tabs>
        <w:jc w:val="center"/>
        <w:rPr>
          <w:rFonts w:ascii="Gotham Medium" w:hAnsi="Gotham Medium" w:cs="Arial"/>
          <w:b/>
          <w:i/>
        </w:rPr>
      </w:pPr>
      <w:r w:rsidRPr="006642E2">
        <w:rPr>
          <w:rFonts w:ascii="Gotham Medium" w:hAnsi="Gotham Medium" w:cs="Arial"/>
          <w:b/>
          <w:i/>
        </w:rPr>
        <w:t>For more information:</w:t>
      </w:r>
    </w:p>
    <w:p w14:paraId="77307C30" w14:textId="77777777" w:rsidR="00821392" w:rsidRPr="006642E2" w:rsidRDefault="00821392" w:rsidP="00821392">
      <w:pPr>
        <w:spacing w:after="0" w:line="240" w:lineRule="auto"/>
        <w:jc w:val="center"/>
        <w:rPr>
          <w:rFonts w:ascii="Gotham Medium" w:hAnsi="Gotham Medium" w:cs="Arial"/>
          <w:color w:val="002664"/>
        </w:rPr>
      </w:pPr>
      <w:r w:rsidRPr="006642E2">
        <w:rPr>
          <w:rFonts w:ascii="Gotham Medium" w:hAnsi="Gotham Medium" w:cs="Arial"/>
          <w:color w:val="002664"/>
        </w:rPr>
        <w:t xml:space="preserve">Millennium Challenge Account Nepal (MCA-Nepal) </w:t>
      </w:r>
    </w:p>
    <w:p w14:paraId="1A19474F" w14:textId="77777777" w:rsidR="00821392" w:rsidRPr="006642E2" w:rsidRDefault="00821392" w:rsidP="00821392">
      <w:pPr>
        <w:spacing w:after="0" w:line="240" w:lineRule="auto"/>
        <w:jc w:val="center"/>
        <w:rPr>
          <w:rFonts w:ascii="Gotham Medium" w:hAnsi="Gotham Medium" w:cs="Arial"/>
          <w:color w:val="002664"/>
        </w:rPr>
      </w:pPr>
      <w:r w:rsidRPr="006642E2">
        <w:rPr>
          <w:rFonts w:ascii="Gotham Medium" w:hAnsi="Gotham Medium" w:cs="Arial"/>
          <w:color w:val="002664"/>
        </w:rPr>
        <w:t xml:space="preserve">Lal Durbar Convention Centre, Yak &amp; Yeti Complex, Durbar Marg, Kathmandu                                                         </w:t>
      </w:r>
    </w:p>
    <w:p w14:paraId="56D1691B" w14:textId="446D6247" w:rsidR="00821392" w:rsidRPr="006642E2" w:rsidRDefault="00821392" w:rsidP="006642E2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 w:rsidRPr="006642E2">
        <w:rPr>
          <w:rFonts w:ascii="Gotham Medium" w:hAnsi="Gotham Medium" w:cs="Arial"/>
          <w:color w:val="002664"/>
        </w:rPr>
        <w:t>+977-01-4540951</w:t>
      </w:r>
      <w:r w:rsidR="00414772">
        <w:rPr>
          <w:rFonts w:ascii="Gotham Medium" w:hAnsi="Gotham Medium" w:cs="Arial"/>
          <w:b/>
          <w:color w:val="BB133E"/>
          <w:sz w:val="18"/>
          <w:szCs w:val="18"/>
        </w:rPr>
        <w:t xml:space="preserve"> </w:t>
      </w:r>
      <w:r w:rsidR="00414772" w:rsidRPr="006642E2">
        <w:rPr>
          <w:rFonts w:ascii="Gotham Medium" w:hAnsi="Gotham Medium" w:cs="Gotham Medium"/>
          <w:szCs w:val="24"/>
        </w:rPr>
        <w:t>|</w:t>
      </w:r>
      <w:r w:rsidR="00414772">
        <w:rPr>
          <w:rFonts w:ascii="MS Shell Dlg 2" w:hAnsi="MS Shell Dlg 2" w:cs="MS Shell Dlg 2"/>
          <w:sz w:val="17"/>
          <w:szCs w:val="17"/>
        </w:rPr>
        <w:t xml:space="preserve"> </w:t>
      </w:r>
      <w:r w:rsidRPr="006642E2">
        <w:rPr>
          <w:rFonts w:ascii="Gotham Medium" w:hAnsi="Gotham Medium" w:cs="Arial"/>
          <w:color w:val="002664"/>
        </w:rPr>
        <w:t>info@mcanp.org</w:t>
      </w:r>
      <w:r w:rsidR="00414772">
        <w:rPr>
          <w:rFonts w:ascii="Gotham Medium" w:hAnsi="Gotham Medium" w:cs="Arial"/>
          <w:color w:val="002664"/>
        </w:rPr>
        <w:t xml:space="preserve"> </w:t>
      </w:r>
      <w:r w:rsidR="00414772" w:rsidRPr="006642E2">
        <w:rPr>
          <w:rFonts w:ascii="Gotham Medium" w:hAnsi="Gotham Medium" w:cs="Gotham Medium"/>
          <w:szCs w:val="24"/>
        </w:rPr>
        <w:t>|</w:t>
      </w:r>
      <w:r w:rsidR="00414772">
        <w:rPr>
          <w:rFonts w:ascii="Gotham Medium" w:hAnsi="Gotham Medium" w:cs="Arial"/>
          <w:color w:val="002664"/>
        </w:rPr>
        <w:t xml:space="preserve"> </w:t>
      </w:r>
      <w:r w:rsidRPr="006642E2">
        <w:rPr>
          <w:rFonts w:ascii="Gotham Medium" w:hAnsi="Gotham Medium" w:cs="Arial"/>
          <w:color w:val="002664"/>
        </w:rPr>
        <w:t>www.mcanp.org</w:t>
      </w:r>
    </w:p>
    <w:sectPr w:rsidR="00821392" w:rsidRPr="006642E2" w:rsidSect="00113AB5">
      <w:headerReference w:type="default" r:id="rId12"/>
      <w:footerReference w:type="default" r:id="rId13"/>
      <w:pgSz w:w="12240" w:h="15840" w:code="1"/>
      <w:pgMar w:top="2700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5C4A" w14:textId="77777777" w:rsidR="00E66ED1" w:rsidRDefault="00E66ED1" w:rsidP="008C13A9">
      <w:pPr>
        <w:spacing w:after="0" w:line="240" w:lineRule="auto"/>
      </w:pPr>
      <w:r>
        <w:separator/>
      </w:r>
    </w:p>
  </w:endnote>
  <w:endnote w:type="continuationSeparator" w:id="0">
    <w:p w14:paraId="52DF84D8" w14:textId="77777777" w:rsidR="00E66ED1" w:rsidRDefault="00E66ED1" w:rsidP="008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arnock Pro SmBd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Gotham Bold">
    <w:altName w:val="Times New Roman"/>
    <w:panose1 w:val="00000000000000000000"/>
    <w:charset w:val="00"/>
    <w:family w:val="roman"/>
    <w:notTrueType/>
    <w:pitch w:val="default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9B6E" w14:textId="77777777" w:rsidR="00F54D22" w:rsidRPr="003901D0" w:rsidRDefault="00F54D22" w:rsidP="00F54D22">
    <w:pPr>
      <w:autoSpaceDE w:val="0"/>
      <w:autoSpaceDN w:val="0"/>
      <w:adjustRightInd w:val="0"/>
      <w:spacing w:after="0" w:line="240" w:lineRule="auto"/>
      <w:ind w:left="-630" w:right="-1170" w:hanging="270"/>
      <w:jc w:val="center"/>
      <w:rPr>
        <w:rFonts w:ascii="Gotham Book" w:hAnsi="Gotham Book" w:cs="Times New Roman"/>
        <w:i/>
        <w:color w:val="002664"/>
        <w:spacing w:val="-8"/>
        <w:sz w:val="18"/>
        <w:szCs w:val="20"/>
      </w:rPr>
    </w:pPr>
    <w:r w:rsidRPr="003901D0">
      <w:rPr>
        <w:rFonts w:ascii="Gotham Book" w:hAnsi="Gotham Book" w:cs="Times New Roman"/>
        <w:i/>
        <w:color w:val="002664"/>
        <w:spacing w:val="-8"/>
        <w:sz w:val="18"/>
        <w:szCs w:val="20"/>
      </w:rPr>
      <w:t xml:space="preserve">                                                                                        </w:t>
    </w:r>
  </w:p>
  <w:p w14:paraId="0F699405" w14:textId="77777777" w:rsidR="00763627" w:rsidRPr="008D48DB" w:rsidRDefault="00763627" w:rsidP="00763627">
    <w:pPr>
      <w:spacing w:after="0" w:line="240" w:lineRule="auto"/>
      <w:jc w:val="center"/>
      <w:rPr>
        <w:rFonts w:ascii="Gotham" w:hAnsi="Gotham" w:cs="Symbol"/>
        <w:i/>
        <w:color w:val="BB133E"/>
        <w:sz w:val="16"/>
        <w:szCs w:val="16"/>
      </w:rPr>
    </w:pPr>
    <w:r w:rsidRPr="008D48DB">
      <w:rPr>
        <w:rFonts w:ascii="Gotham" w:hAnsi="Gotham" w:cs="Symbol"/>
        <w:i/>
        <w:color w:val="BB133E"/>
        <w:sz w:val="16"/>
        <w:szCs w:val="16"/>
      </w:rPr>
      <w:t>Fostering economic growth with better access to electricity and roads</w:t>
    </w:r>
  </w:p>
  <w:p w14:paraId="60603B1D" w14:textId="77777777" w:rsidR="00763627" w:rsidRPr="00E500B2" w:rsidRDefault="00763627" w:rsidP="00E500B2">
    <w:pPr>
      <w:spacing w:after="0" w:line="240" w:lineRule="auto"/>
      <w:jc w:val="center"/>
      <w:rPr>
        <w:rFonts w:ascii="Gotham" w:hAnsi="Gotham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609D" w14:textId="77777777" w:rsidR="00E66ED1" w:rsidRDefault="00E66ED1" w:rsidP="008C13A9">
      <w:pPr>
        <w:spacing w:after="0" w:line="240" w:lineRule="auto"/>
      </w:pPr>
      <w:r>
        <w:separator/>
      </w:r>
    </w:p>
  </w:footnote>
  <w:footnote w:type="continuationSeparator" w:id="0">
    <w:p w14:paraId="68ACB9CE" w14:textId="77777777" w:rsidR="00E66ED1" w:rsidRDefault="00E66ED1" w:rsidP="008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1A1C" w14:textId="77777777" w:rsidR="00F54D22" w:rsidRDefault="00671A65" w:rsidP="00F54D22">
    <w:pPr>
      <w:pStyle w:val="Header"/>
      <w:rPr>
        <w:rFonts w:ascii="Preeti" w:hAnsi="Preeti"/>
        <w:b/>
        <w:noProof/>
        <w:color w:val="002664"/>
        <w:spacing w:val="-10"/>
        <w:sz w:val="48"/>
        <w:szCs w:val="48"/>
      </w:rPr>
    </w:pPr>
    <w:r>
      <w:rPr>
        <w:rFonts w:ascii="Preeti" w:hAnsi="Preeti"/>
        <w:b/>
        <w:noProof/>
        <w:color w:val="002664"/>
        <w:spacing w:val="-10"/>
        <w:sz w:val="48"/>
        <w:szCs w:val="48"/>
      </w:rPr>
      <w:drawing>
        <wp:anchor distT="0" distB="0" distL="114300" distR="114300" simplePos="0" relativeHeight="251659264" behindDoc="0" locked="0" layoutInCell="1" allowOverlap="1" wp14:anchorId="2245E269" wp14:editId="6E0B87BF">
          <wp:simplePos x="0" y="0"/>
          <wp:positionH relativeFrom="column">
            <wp:posOffset>2679065</wp:posOffset>
          </wp:positionH>
          <wp:positionV relativeFrom="paragraph">
            <wp:posOffset>-236855</wp:posOffset>
          </wp:positionV>
          <wp:extent cx="541655" cy="541655"/>
          <wp:effectExtent l="0" t="0" r="0" b="0"/>
          <wp:wrapThrough wrapText="bothSides">
            <wp:wrapPolygon edited="0">
              <wp:start x="8356" y="0"/>
              <wp:lineTo x="2279" y="4558"/>
              <wp:lineTo x="4558" y="12155"/>
              <wp:lineTo x="0" y="12914"/>
              <wp:lineTo x="0" y="20511"/>
              <wp:lineTo x="20511" y="20511"/>
              <wp:lineTo x="20511" y="12914"/>
              <wp:lineTo x="15953" y="12155"/>
              <wp:lineTo x="18992" y="7597"/>
              <wp:lineTo x="18232" y="4558"/>
              <wp:lineTo x="12155" y="0"/>
              <wp:lineTo x="8356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-mcc-signature-vertical-u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74F">
      <w:rPr>
        <w:rFonts w:ascii="Preeti" w:hAnsi="Preeti"/>
        <w:b/>
        <w:noProof/>
        <w:color w:val="002664"/>
        <w:spacing w:val="-10"/>
        <w:sz w:val="48"/>
        <w:szCs w:val="48"/>
      </w:rPr>
      <w:drawing>
        <wp:anchor distT="0" distB="0" distL="114300" distR="114300" simplePos="0" relativeHeight="251660288" behindDoc="0" locked="0" layoutInCell="1" allowOverlap="1" wp14:anchorId="4B638DAB" wp14:editId="453EA686">
          <wp:simplePos x="0" y="0"/>
          <wp:positionH relativeFrom="column">
            <wp:posOffset>5601970</wp:posOffset>
          </wp:positionH>
          <wp:positionV relativeFrom="paragraph">
            <wp:posOffset>-225513</wp:posOffset>
          </wp:positionV>
          <wp:extent cx="634365" cy="531495"/>
          <wp:effectExtent l="0" t="0" r="0" b="1905"/>
          <wp:wrapThrough wrapText="bothSides">
            <wp:wrapPolygon edited="0">
              <wp:start x="5838" y="0"/>
              <wp:lineTo x="0" y="3097"/>
              <wp:lineTo x="0" y="18581"/>
              <wp:lineTo x="4541" y="20903"/>
              <wp:lineTo x="16216" y="20903"/>
              <wp:lineTo x="20757" y="17806"/>
              <wp:lineTo x="20757" y="7742"/>
              <wp:lineTo x="17514" y="1548"/>
              <wp:lineTo x="14919" y="0"/>
              <wp:lineTo x="5838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374F" w:rsidRPr="00077381">
      <w:rPr>
        <w:rFonts w:ascii="Warnock Pro SmBd" w:hAnsi="Warnock Pro SmBd"/>
        <w:b/>
        <w:smallCaps/>
        <w:noProof/>
        <w:color w:val="002664"/>
        <w:spacing w:val="-10"/>
        <w:sz w:val="48"/>
        <w:szCs w:val="48"/>
      </w:rPr>
      <w:drawing>
        <wp:anchor distT="0" distB="0" distL="114300" distR="114300" simplePos="0" relativeHeight="251658240" behindDoc="1" locked="0" layoutInCell="1" allowOverlap="1" wp14:anchorId="0F872E83" wp14:editId="5010042C">
          <wp:simplePos x="0" y="0"/>
          <wp:positionH relativeFrom="column">
            <wp:posOffset>-393833</wp:posOffset>
          </wp:positionH>
          <wp:positionV relativeFrom="paragraph">
            <wp:posOffset>-245065</wp:posOffset>
          </wp:positionV>
          <wp:extent cx="616585" cy="552450"/>
          <wp:effectExtent l="0" t="0" r="0" b="0"/>
          <wp:wrapTight wrapText="bothSides">
            <wp:wrapPolygon edited="0">
              <wp:start x="0" y="0"/>
              <wp:lineTo x="0" y="20855"/>
              <wp:lineTo x="20688" y="20855"/>
              <wp:lineTo x="20688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626">
      <w:rPr>
        <w:rFonts w:ascii="Preeti" w:hAnsi="Preeti"/>
        <w:b/>
        <w:noProof/>
        <w:color w:val="002664"/>
        <w:spacing w:val="-10"/>
        <w:sz w:val="48"/>
        <w:szCs w:val="48"/>
      </w:rPr>
      <w:t xml:space="preserve">    </w:t>
    </w:r>
    <w:r w:rsidR="00C32943">
      <w:rPr>
        <w:rFonts w:ascii="Preeti" w:hAnsi="Preeti"/>
        <w:b/>
        <w:noProof/>
        <w:color w:val="002664"/>
        <w:spacing w:val="-10"/>
        <w:sz w:val="48"/>
        <w:szCs w:val="48"/>
      </w:rPr>
      <w:t xml:space="preserve">                               </w:t>
    </w:r>
  </w:p>
  <w:p w14:paraId="256B6CEE" w14:textId="77777777" w:rsidR="00F54D22" w:rsidRDefault="00F54D22" w:rsidP="00F54D22">
    <w:pPr>
      <w:pStyle w:val="Header"/>
      <w:rPr>
        <w:rFonts w:ascii="Preeti" w:hAnsi="Preeti"/>
        <w:b/>
        <w:noProof/>
        <w:color w:val="002664"/>
        <w:spacing w:val="-10"/>
        <w:sz w:val="48"/>
        <w:szCs w:val="48"/>
      </w:rPr>
    </w:pPr>
  </w:p>
  <w:p w14:paraId="253EA840" w14:textId="77777777" w:rsidR="00592EB5" w:rsidRPr="00F54D22" w:rsidRDefault="00F54D22" w:rsidP="00F54D22">
    <w:pPr>
      <w:pStyle w:val="Header"/>
      <w:jc w:val="center"/>
      <w:rPr>
        <w:rFonts w:ascii="Preeti" w:hAnsi="Preeti"/>
        <w:b/>
        <w:noProof/>
        <w:color w:val="002664"/>
        <w:spacing w:val="-10"/>
        <w:sz w:val="28"/>
        <w:szCs w:val="28"/>
      </w:rPr>
    </w:pPr>
    <w:r w:rsidRPr="00F54D22">
      <w:rPr>
        <w:rFonts w:ascii="Gotham Bold" w:hAnsi="Gotham Bold"/>
        <w:b/>
        <w:smallCaps/>
        <w:color w:val="002664"/>
        <w:sz w:val="28"/>
        <w:szCs w:val="28"/>
      </w:rPr>
      <w:t>MILLENNIUM CHALLENGE ACCOUNT NEPAL</w:t>
    </w:r>
    <w:r>
      <w:rPr>
        <w:rFonts w:ascii="Gotham Bold" w:hAnsi="Gotham Bold"/>
        <w:b/>
        <w:smallCaps/>
        <w:color w:val="002664"/>
        <w:sz w:val="28"/>
        <w:szCs w:val="28"/>
      </w:rPr>
      <w:t xml:space="preserve"> </w:t>
    </w:r>
    <w:r w:rsidRPr="00F54D22">
      <w:rPr>
        <w:rFonts w:ascii="Gotham Bold" w:hAnsi="Gotham Bold"/>
        <w:b/>
        <w:smallCaps/>
        <w:color w:val="002664"/>
        <w:sz w:val="28"/>
        <w:szCs w:val="28"/>
      </w:rPr>
      <w:t>(MCA-NEPAL)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A9"/>
    <w:rsid w:val="00060A4E"/>
    <w:rsid w:val="00077381"/>
    <w:rsid w:val="000A5AEF"/>
    <w:rsid w:val="000B0D1D"/>
    <w:rsid w:val="000D3E68"/>
    <w:rsid w:val="00113AB5"/>
    <w:rsid w:val="00145E22"/>
    <w:rsid w:val="00147D15"/>
    <w:rsid w:val="00154411"/>
    <w:rsid w:val="001B1158"/>
    <w:rsid w:val="00203968"/>
    <w:rsid w:val="00203BB6"/>
    <w:rsid w:val="002708C5"/>
    <w:rsid w:val="00290206"/>
    <w:rsid w:val="002972C7"/>
    <w:rsid w:val="002A3CF6"/>
    <w:rsid w:val="002D6774"/>
    <w:rsid w:val="002E3ECD"/>
    <w:rsid w:val="002F71CA"/>
    <w:rsid w:val="003068FE"/>
    <w:rsid w:val="00337AF7"/>
    <w:rsid w:val="00353A2A"/>
    <w:rsid w:val="0037155C"/>
    <w:rsid w:val="0038260E"/>
    <w:rsid w:val="0038374F"/>
    <w:rsid w:val="003847CF"/>
    <w:rsid w:val="003901D0"/>
    <w:rsid w:val="003B197D"/>
    <w:rsid w:val="003C2E8D"/>
    <w:rsid w:val="003E7680"/>
    <w:rsid w:val="003F01EF"/>
    <w:rsid w:val="00414772"/>
    <w:rsid w:val="00421F7A"/>
    <w:rsid w:val="00424D65"/>
    <w:rsid w:val="00426C13"/>
    <w:rsid w:val="00426DAD"/>
    <w:rsid w:val="00471B14"/>
    <w:rsid w:val="00477104"/>
    <w:rsid w:val="004D10C2"/>
    <w:rsid w:val="004D7348"/>
    <w:rsid w:val="004F78E6"/>
    <w:rsid w:val="0050331A"/>
    <w:rsid w:val="0050409F"/>
    <w:rsid w:val="00512D45"/>
    <w:rsid w:val="00530465"/>
    <w:rsid w:val="00535546"/>
    <w:rsid w:val="0059027C"/>
    <w:rsid w:val="00592EB5"/>
    <w:rsid w:val="005B4EB1"/>
    <w:rsid w:val="005D2370"/>
    <w:rsid w:val="005F6439"/>
    <w:rsid w:val="006426E6"/>
    <w:rsid w:val="006642E2"/>
    <w:rsid w:val="00671A65"/>
    <w:rsid w:val="006B5C6D"/>
    <w:rsid w:val="0070346C"/>
    <w:rsid w:val="0072091D"/>
    <w:rsid w:val="0072243E"/>
    <w:rsid w:val="00733015"/>
    <w:rsid w:val="00740B51"/>
    <w:rsid w:val="00755D6A"/>
    <w:rsid w:val="00763627"/>
    <w:rsid w:val="007955F4"/>
    <w:rsid w:val="007A1EE4"/>
    <w:rsid w:val="007A5F98"/>
    <w:rsid w:val="007A7773"/>
    <w:rsid w:val="007C01EB"/>
    <w:rsid w:val="00805775"/>
    <w:rsid w:val="00821392"/>
    <w:rsid w:val="0084032A"/>
    <w:rsid w:val="00851F46"/>
    <w:rsid w:val="00857EDA"/>
    <w:rsid w:val="00872A2B"/>
    <w:rsid w:val="008877FD"/>
    <w:rsid w:val="008A64FB"/>
    <w:rsid w:val="008A6858"/>
    <w:rsid w:val="008C05FC"/>
    <w:rsid w:val="008C07FE"/>
    <w:rsid w:val="008C13A9"/>
    <w:rsid w:val="008C5F34"/>
    <w:rsid w:val="0091229A"/>
    <w:rsid w:val="00930627"/>
    <w:rsid w:val="009372A5"/>
    <w:rsid w:val="00940DB4"/>
    <w:rsid w:val="00944695"/>
    <w:rsid w:val="0095095C"/>
    <w:rsid w:val="009575F9"/>
    <w:rsid w:val="00963A37"/>
    <w:rsid w:val="009A7B40"/>
    <w:rsid w:val="009B151A"/>
    <w:rsid w:val="009E1B46"/>
    <w:rsid w:val="00A36F4D"/>
    <w:rsid w:val="00A5474F"/>
    <w:rsid w:val="00A73FA3"/>
    <w:rsid w:val="00AA089A"/>
    <w:rsid w:val="00AB2E20"/>
    <w:rsid w:val="00AC1082"/>
    <w:rsid w:val="00AC5FA5"/>
    <w:rsid w:val="00B05137"/>
    <w:rsid w:val="00B403EA"/>
    <w:rsid w:val="00B637C6"/>
    <w:rsid w:val="00B671A6"/>
    <w:rsid w:val="00B75FAB"/>
    <w:rsid w:val="00BA5B84"/>
    <w:rsid w:val="00BB61B6"/>
    <w:rsid w:val="00BD4453"/>
    <w:rsid w:val="00BD7D45"/>
    <w:rsid w:val="00BE0418"/>
    <w:rsid w:val="00BE4197"/>
    <w:rsid w:val="00BF4229"/>
    <w:rsid w:val="00C1525E"/>
    <w:rsid w:val="00C32943"/>
    <w:rsid w:val="00C40B4F"/>
    <w:rsid w:val="00C47F62"/>
    <w:rsid w:val="00C51D88"/>
    <w:rsid w:val="00C734BF"/>
    <w:rsid w:val="00C92568"/>
    <w:rsid w:val="00D10A55"/>
    <w:rsid w:val="00D40111"/>
    <w:rsid w:val="00D47105"/>
    <w:rsid w:val="00D60A1E"/>
    <w:rsid w:val="00D62C21"/>
    <w:rsid w:val="00DA24D5"/>
    <w:rsid w:val="00DA7679"/>
    <w:rsid w:val="00DD6CCE"/>
    <w:rsid w:val="00E12626"/>
    <w:rsid w:val="00E33A1C"/>
    <w:rsid w:val="00E41B70"/>
    <w:rsid w:val="00E500B2"/>
    <w:rsid w:val="00E57EDD"/>
    <w:rsid w:val="00E606B5"/>
    <w:rsid w:val="00E65437"/>
    <w:rsid w:val="00E66ED1"/>
    <w:rsid w:val="00E707FD"/>
    <w:rsid w:val="00E95806"/>
    <w:rsid w:val="00EC66CD"/>
    <w:rsid w:val="00EF13FE"/>
    <w:rsid w:val="00F03139"/>
    <w:rsid w:val="00F34868"/>
    <w:rsid w:val="00F54D22"/>
    <w:rsid w:val="00F6492D"/>
    <w:rsid w:val="00F81D6B"/>
    <w:rsid w:val="00F934A8"/>
    <w:rsid w:val="00F95E0D"/>
    <w:rsid w:val="00FA2C5F"/>
    <w:rsid w:val="00FD619C"/>
    <w:rsid w:val="00FF010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3C8A2"/>
  <w15:chartTrackingRefBased/>
  <w15:docId w15:val="{B8E9B030-B560-4E80-B1C2-1685E75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A9"/>
  </w:style>
  <w:style w:type="paragraph" w:styleId="Footer">
    <w:name w:val="footer"/>
    <w:basedOn w:val="Normal"/>
    <w:link w:val="FooterChar"/>
    <w:uiPriority w:val="99"/>
    <w:unhideWhenUsed/>
    <w:rsid w:val="008C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A9"/>
  </w:style>
  <w:style w:type="character" w:styleId="Hyperlink">
    <w:name w:val="Hyperlink"/>
    <w:basedOn w:val="DefaultParagraphFont"/>
    <w:uiPriority w:val="99"/>
    <w:unhideWhenUsed/>
    <w:rsid w:val="00471B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5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D7D45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BD7D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D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D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7D45"/>
    <w:rPr>
      <w:rFonts w:cs="Times New Roman"/>
      <w:vertAlign w:val="superscript"/>
    </w:rPr>
  </w:style>
  <w:style w:type="paragraph" w:customStyle="1" w:styleId="TextBox">
    <w:name w:val="Text Box"/>
    <w:rsid w:val="00BD7D45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D7D45"/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2D677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158"/>
    <w:rPr>
      <w:color w:val="605E5C"/>
      <w:shd w:val="clear" w:color="auto" w:fill="E1DFDD"/>
    </w:rPr>
  </w:style>
  <w:style w:type="paragraph" w:customStyle="1" w:styleId="Default">
    <w:name w:val="Default"/>
    <w:rsid w:val="00353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0D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FA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JZh0Bexu1Ku04Hhehi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curement@mcanp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NepalPA@dt-global.com" TargetMode="External"/><Relationship Id="rId11" Type="http://schemas.openxmlformats.org/officeDocument/2006/relationships/hyperlink" Target="https://mcanp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ocurement@mcanp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CANepalPA@dt-glob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Rajbhandary</dc:creator>
  <cp:keywords/>
  <dc:description/>
  <cp:lastModifiedBy>Rakesh Kumar</cp:lastModifiedBy>
  <cp:revision>3</cp:revision>
  <cp:lastPrinted>2022-11-07T06:15:00Z</cp:lastPrinted>
  <dcterms:created xsi:type="dcterms:W3CDTF">2022-12-27T07:58:00Z</dcterms:created>
  <dcterms:modified xsi:type="dcterms:W3CDTF">2022-12-27T08:53:00Z</dcterms:modified>
</cp:coreProperties>
</file>