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EC8F" w14:textId="74E55CED" w:rsidR="00C726D8" w:rsidRDefault="00C726D8" w:rsidP="00C726D8">
      <w:r w:rsidRPr="00957CE6">
        <w:rPr>
          <w:noProof/>
        </w:rPr>
        <w:drawing>
          <wp:anchor distT="0" distB="0" distL="114300" distR="114300" simplePos="0" relativeHeight="251658243" behindDoc="0" locked="0" layoutInCell="1" allowOverlap="1" wp14:anchorId="59D16491" wp14:editId="1E2AEA9C">
            <wp:simplePos x="0" y="0"/>
            <wp:positionH relativeFrom="margin">
              <wp:align>center</wp:align>
            </wp:positionH>
            <wp:positionV relativeFrom="page">
              <wp:posOffset>937829</wp:posOffset>
            </wp:positionV>
            <wp:extent cx="1133475" cy="1133475"/>
            <wp:effectExtent l="0" t="0" r="9525" b="9525"/>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cstate="print"/>
                    <a:srcRect/>
                    <a:stretch>
                      <a:fillRect/>
                    </a:stretch>
                  </pic:blipFill>
                  <pic:spPr bwMode="auto">
                    <a:xfrm>
                      <a:off x="0" y="0"/>
                      <a:ext cx="1133475" cy="1133475"/>
                    </a:xfrm>
                    <a:prstGeom prst="rect">
                      <a:avLst/>
                    </a:prstGeom>
                    <a:noFill/>
                    <a:ln w="12700">
                      <a:miter lim="800000"/>
                      <a:headEnd/>
                      <a:tailEnd/>
                    </a:ln>
                  </pic:spPr>
                </pic:pic>
              </a:graphicData>
            </a:graphic>
          </wp:anchor>
        </w:drawing>
      </w:r>
    </w:p>
    <w:p w14:paraId="3D605F08" w14:textId="76D56DE2" w:rsidR="00C726D8" w:rsidRPr="00C726D8" w:rsidRDefault="00C726D8" w:rsidP="00C726D8">
      <w:pPr>
        <w:jc w:val="center"/>
        <w:rPr>
          <w:b/>
          <w:bCs/>
          <w:sz w:val="32"/>
          <w:szCs w:val="32"/>
        </w:rPr>
      </w:pPr>
      <w:r w:rsidRPr="00C726D8">
        <w:rPr>
          <w:b/>
          <w:bCs/>
          <w:sz w:val="32"/>
          <w:szCs w:val="32"/>
        </w:rPr>
        <w:t>Standard Tender of Service (STOS)</w:t>
      </w:r>
    </w:p>
    <w:p w14:paraId="0D2AE318" w14:textId="16979F72" w:rsidR="00C726D8" w:rsidRDefault="000B246A" w:rsidP="00C726D8">
      <w:pPr>
        <w:jc w:val="center"/>
        <w:rPr>
          <w:b/>
          <w:bCs/>
          <w:sz w:val="32"/>
          <w:szCs w:val="32"/>
        </w:rPr>
      </w:pPr>
      <w:r>
        <w:rPr>
          <w:b/>
          <w:bCs/>
          <w:sz w:val="32"/>
          <w:szCs w:val="32"/>
        </w:rPr>
        <w:t xml:space="preserve">Professional </w:t>
      </w:r>
      <w:r w:rsidR="00C726D8" w:rsidRPr="00C726D8">
        <w:rPr>
          <w:b/>
          <w:bCs/>
          <w:sz w:val="32"/>
          <w:szCs w:val="32"/>
        </w:rPr>
        <w:t>Packing</w:t>
      </w:r>
      <w:r>
        <w:rPr>
          <w:b/>
          <w:bCs/>
          <w:sz w:val="32"/>
          <w:szCs w:val="32"/>
        </w:rPr>
        <w:t>,</w:t>
      </w:r>
      <w:r w:rsidR="00C726D8" w:rsidRPr="00C726D8">
        <w:rPr>
          <w:b/>
          <w:bCs/>
          <w:sz w:val="32"/>
          <w:szCs w:val="32"/>
        </w:rPr>
        <w:t xml:space="preserve"> Crating</w:t>
      </w:r>
      <w:r>
        <w:rPr>
          <w:b/>
          <w:bCs/>
          <w:sz w:val="32"/>
          <w:szCs w:val="32"/>
        </w:rPr>
        <w:t xml:space="preserve">, Clearing and forwarding and transportation </w:t>
      </w:r>
      <w:r w:rsidR="00C726D8" w:rsidRPr="00C726D8">
        <w:rPr>
          <w:b/>
          <w:bCs/>
          <w:sz w:val="32"/>
          <w:szCs w:val="32"/>
        </w:rPr>
        <w:t>Services</w:t>
      </w:r>
    </w:p>
    <w:p w14:paraId="4537CC31" w14:textId="28153096" w:rsidR="00F26806" w:rsidRDefault="00F26806" w:rsidP="00C726D8">
      <w:pPr>
        <w:jc w:val="center"/>
        <w:rPr>
          <w:b/>
          <w:bCs/>
          <w:sz w:val="32"/>
          <w:szCs w:val="32"/>
        </w:rPr>
      </w:pPr>
      <w:r>
        <w:rPr>
          <w:b/>
          <w:bCs/>
          <w:sz w:val="32"/>
          <w:szCs w:val="32"/>
        </w:rPr>
        <w:t>From 1 March 202</w:t>
      </w:r>
      <w:r w:rsidR="00560B6C">
        <w:rPr>
          <w:b/>
          <w:bCs/>
          <w:sz w:val="32"/>
          <w:szCs w:val="32"/>
        </w:rPr>
        <w:t>3</w:t>
      </w:r>
      <w:r>
        <w:rPr>
          <w:b/>
          <w:bCs/>
          <w:sz w:val="32"/>
          <w:szCs w:val="32"/>
        </w:rPr>
        <w:t xml:space="preserve"> until </w:t>
      </w:r>
      <w:r w:rsidR="001A088D">
        <w:rPr>
          <w:b/>
          <w:bCs/>
          <w:sz w:val="32"/>
          <w:szCs w:val="32"/>
        </w:rPr>
        <w:t>2</w:t>
      </w:r>
      <w:r w:rsidR="00EF4295">
        <w:rPr>
          <w:b/>
          <w:bCs/>
          <w:sz w:val="32"/>
          <w:szCs w:val="32"/>
        </w:rPr>
        <w:t>9</w:t>
      </w:r>
      <w:r w:rsidR="001A088D">
        <w:rPr>
          <w:b/>
          <w:bCs/>
          <w:sz w:val="32"/>
          <w:szCs w:val="32"/>
        </w:rPr>
        <w:t xml:space="preserve"> February 202</w:t>
      </w:r>
      <w:r w:rsidR="00560B6C">
        <w:rPr>
          <w:b/>
          <w:bCs/>
          <w:sz w:val="32"/>
          <w:szCs w:val="32"/>
        </w:rPr>
        <w:t>4</w:t>
      </w:r>
    </w:p>
    <w:p w14:paraId="2619DA84" w14:textId="0BE39EB2" w:rsidR="00F26806" w:rsidRDefault="00F26806" w:rsidP="00C726D8">
      <w:pPr>
        <w:jc w:val="center"/>
        <w:rPr>
          <w:b/>
          <w:bCs/>
          <w:sz w:val="32"/>
          <w:szCs w:val="32"/>
        </w:rPr>
      </w:pPr>
      <w:r>
        <w:rPr>
          <w:b/>
          <w:bCs/>
          <w:sz w:val="32"/>
          <w:szCs w:val="32"/>
        </w:rPr>
        <w:t>Tender Numbe</w:t>
      </w:r>
      <w:r w:rsidR="001246CB">
        <w:rPr>
          <w:b/>
          <w:bCs/>
          <w:sz w:val="32"/>
          <w:szCs w:val="32"/>
        </w:rPr>
        <w:t xml:space="preserve">r </w:t>
      </w:r>
      <w:r w:rsidR="001246CB" w:rsidRPr="002D5932">
        <w:rPr>
          <w:b/>
          <w:bCs/>
          <w:sz w:val="32"/>
          <w:szCs w:val="32"/>
        </w:rPr>
        <w:t>19SF</w:t>
      </w:r>
      <w:r w:rsidR="00916B14">
        <w:rPr>
          <w:b/>
          <w:bCs/>
          <w:sz w:val="32"/>
          <w:szCs w:val="32"/>
        </w:rPr>
        <w:t>7523Q0002</w:t>
      </w:r>
      <w:r w:rsidR="003E657D">
        <w:rPr>
          <w:b/>
          <w:bCs/>
          <w:sz w:val="32"/>
          <w:szCs w:val="32"/>
        </w:rPr>
        <w:t>/3</w:t>
      </w:r>
    </w:p>
    <w:p w14:paraId="1971E161" w14:textId="77777777" w:rsidR="00C17D55" w:rsidRPr="00C726D8" w:rsidRDefault="00C17D55" w:rsidP="00C726D8">
      <w:pPr>
        <w:jc w:val="center"/>
        <w:rPr>
          <w:b/>
          <w:bCs/>
          <w:sz w:val="32"/>
          <w:szCs w:val="32"/>
        </w:rPr>
      </w:pPr>
    </w:p>
    <w:bookmarkStart w:id="0" w:name="Section_1" w:displacedByCustomXml="next"/>
    <w:sdt>
      <w:sdtPr>
        <w:id w:val="331494473"/>
        <w:docPartObj>
          <w:docPartGallery w:val="Table of Contents"/>
          <w:docPartUnique/>
        </w:docPartObj>
      </w:sdtPr>
      <w:sdtEndPr>
        <w:rPr>
          <w:b/>
          <w:bCs/>
          <w:noProof/>
        </w:rPr>
      </w:sdtEndPr>
      <w:sdtContent>
        <w:p w14:paraId="429A38D9" w14:textId="5BCE79D0" w:rsidR="005C1A2C" w:rsidRPr="00C17D55" w:rsidRDefault="005C1A2C" w:rsidP="00C17D55">
          <w:pPr>
            <w:jc w:val="center"/>
            <w:rPr>
              <w:b/>
              <w:bCs/>
              <w:sz w:val="28"/>
              <w:szCs w:val="28"/>
            </w:rPr>
          </w:pPr>
          <w:r w:rsidRPr="00C17D55">
            <w:rPr>
              <w:b/>
              <w:bCs/>
              <w:sz w:val="28"/>
              <w:szCs w:val="28"/>
            </w:rPr>
            <w:t>Table of Contents</w:t>
          </w:r>
        </w:p>
        <w:p w14:paraId="1B24063E" w14:textId="77777777" w:rsidR="00C17D55" w:rsidRPr="00C17D55" w:rsidRDefault="00C17D55" w:rsidP="00C17D55"/>
        <w:p w14:paraId="5745648E" w14:textId="065B3007" w:rsidR="0015633A" w:rsidRDefault="005C1A2C">
          <w:pPr>
            <w:pStyle w:val="TOC1"/>
            <w:tabs>
              <w:tab w:val="right" w:leader="dot" w:pos="925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8379909" w:history="1">
            <w:r w:rsidR="0015633A" w:rsidRPr="00452F50">
              <w:rPr>
                <w:rStyle w:val="Hyperlink"/>
                <w:noProof/>
              </w:rPr>
              <w:t>SECTION 1:  GENERAL</w:t>
            </w:r>
            <w:r w:rsidR="0015633A">
              <w:rPr>
                <w:noProof/>
                <w:webHidden/>
              </w:rPr>
              <w:tab/>
            </w:r>
            <w:r w:rsidR="0015633A">
              <w:rPr>
                <w:noProof/>
                <w:webHidden/>
              </w:rPr>
              <w:fldChar w:fldCharType="begin"/>
            </w:r>
            <w:r w:rsidR="0015633A">
              <w:rPr>
                <w:noProof/>
                <w:webHidden/>
              </w:rPr>
              <w:instrText xml:space="preserve"> PAGEREF _Toc118379909 \h </w:instrText>
            </w:r>
            <w:r w:rsidR="0015633A">
              <w:rPr>
                <w:noProof/>
                <w:webHidden/>
              </w:rPr>
            </w:r>
            <w:r w:rsidR="0015633A">
              <w:rPr>
                <w:noProof/>
                <w:webHidden/>
              </w:rPr>
              <w:fldChar w:fldCharType="separate"/>
            </w:r>
            <w:r w:rsidR="0015633A">
              <w:rPr>
                <w:noProof/>
                <w:webHidden/>
              </w:rPr>
              <w:t>3</w:t>
            </w:r>
            <w:r w:rsidR="0015633A">
              <w:rPr>
                <w:noProof/>
                <w:webHidden/>
              </w:rPr>
              <w:fldChar w:fldCharType="end"/>
            </w:r>
          </w:hyperlink>
        </w:p>
        <w:p w14:paraId="1C2F8A2F" w14:textId="65C991F2" w:rsidR="0015633A" w:rsidRDefault="0015633A">
          <w:pPr>
            <w:pStyle w:val="TOC3"/>
            <w:tabs>
              <w:tab w:val="right" w:leader="dot" w:pos="9259"/>
            </w:tabs>
            <w:rPr>
              <w:rFonts w:cstheme="minorBidi"/>
              <w:noProof/>
            </w:rPr>
          </w:pPr>
          <w:hyperlink w:anchor="_Toc118379910" w:history="1">
            <w:r w:rsidRPr="00452F50">
              <w:rPr>
                <w:rStyle w:val="Hyperlink"/>
                <w:b/>
                <w:bCs/>
                <w:noProof/>
              </w:rPr>
              <w:t>ITEM 1-1 TENDER ADMINISTRATION DATA:</w:t>
            </w:r>
            <w:r>
              <w:rPr>
                <w:noProof/>
                <w:webHidden/>
              </w:rPr>
              <w:tab/>
            </w:r>
            <w:r>
              <w:rPr>
                <w:noProof/>
                <w:webHidden/>
              </w:rPr>
              <w:fldChar w:fldCharType="begin"/>
            </w:r>
            <w:r>
              <w:rPr>
                <w:noProof/>
                <w:webHidden/>
              </w:rPr>
              <w:instrText xml:space="preserve"> PAGEREF _Toc118379910 \h </w:instrText>
            </w:r>
            <w:r>
              <w:rPr>
                <w:noProof/>
                <w:webHidden/>
              </w:rPr>
            </w:r>
            <w:r>
              <w:rPr>
                <w:noProof/>
                <w:webHidden/>
              </w:rPr>
              <w:fldChar w:fldCharType="separate"/>
            </w:r>
            <w:r>
              <w:rPr>
                <w:noProof/>
                <w:webHidden/>
              </w:rPr>
              <w:t>3</w:t>
            </w:r>
            <w:r>
              <w:rPr>
                <w:noProof/>
                <w:webHidden/>
              </w:rPr>
              <w:fldChar w:fldCharType="end"/>
            </w:r>
          </w:hyperlink>
        </w:p>
        <w:p w14:paraId="66D4E472" w14:textId="03082461" w:rsidR="0015633A" w:rsidRDefault="0015633A">
          <w:pPr>
            <w:pStyle w:val="TOC3"/>
            <w:tabs>
              <w:tab w:val="right" w:leader="dot" w:pos="9259"/>
            </w:tabs>
            <w:rPr>
              <w:rFonts w:cstheme="minorBidi"/>
              <w:noProof/>
            </w:rPr>
          </w:pPr>
          <w:hyperlink w:anchor="_Toc118379911" w:history="1">
            <w:r w:rsidRPr="00452F50">
              <w:rPr>
                <w:rStyle w:val="Hyperlink"/>
                <w:b/>
                <w:bCs/>
                <w:noProof/>
              </w:rPr>
              <w:t>ITEM 1-2 SCOPE OF THE TENDER OF SERVICE (TOS)</w:t>
            </w:r>
            <w:r>
              <w:rPr>
                <w:noProof/>
                <w:webHidden/>
              </w:rPr>
              <w:tab/>
            </w:r>
            <w:r>
              <w:rPr>
                <w:noProof/>
                <w:webHidden/>
              </w:rPr>
              <w:fldChar w:fldCharType="begin"/>
            </w:r>
            <w:r>
              <w:rPr>
                <w:noProof/>
                <w:webHidden/>
              </w:rPr>
              <w:instrText xml:space="preserve"> PAGEREF _Toc118379911 \h </w:instrText>
            </w:r>
            <w:r>
              <w:rPr>
                <w:noProof/>
                <w:webHidden/>
              </w:rPr>
            </w:r>
            <w:r>
              <w:rPr>
                <w:noProof/>
                <w:webHidden/>
              </w:rPr>
              <w:fldChar w:fldCharType="separate"/>
            </w:r>
            <w:r>
              <w:rPr>
                <w:noProof/>
                <w:webHidden/>
              </w:rPr>
              <w:t>3</w:t>
            </w:r>
            <w:r>
              <w:rPr>
                <w:noProof/>
                <w:webHidden/>
              </w:rPr>
              <w:fldChar w:fldCharType="end"/>
            </w:r>
          </w:hyperlink>
        </w:p>
        <w:p w14:paraId="104CCC2C" w14:textId="11BED906" w:rsidR="0015633A" w:rsidRDefault="0015633A">
          <w:pPr>
            <w:pStyle w:val="TOC3"/>
            <w:tabs>
              <w:tab w:val="right" w:leader="dot" w:pos="9259"/>
            </w:tabs>
            <w:rPr>
              <w:rFonts w:cstheme="minorBidi"/>
              <w:noProof/>
            </w:rPr>
          </w:pPr>
          <w:hyperlink w:anchor="_Toc118379912" w:history="1">
            <w:r w:rsidRPr="00452F50">
              <w:rPr>
                <w:rStyle w:val="Hyperlink"/>
                <w:b/>
                <w:bCs/>
                <w:noProof/>
              </w:rPr>
              <w:t>ITEM 1-3 REVISING TOS PROVISIONS AND METHOD OF CANCELING ORIGINAL OR REVISED PAGES</w:t>
            </w:r>
            <w:r>
              <w:rPr>
                <w:noProof/>
                <w:webHidden/>
              </w:rPr>
              <w:tab/>
            </w:r>
            <w:r>
              <w:rPr>
                <w:noProof/>
                <w:webHidden/>
              </w:rPr>
              <w:fldChar w:fldCharType="begin"/>
            </w:r>
            <w:r>
              <w:rPr>
                <w:noProof/>
                <w:webHidden/>
              </w:rPr>
              <w:instrText xml:space="preserve"> PAGEREF _Toc118379912 \h </w:instrText>
            </w:r>
            <w:r>
              <w:rPr>
                <w:noProof/>
                <w:webHidden/>
              </w:rPr>
            </w:r>
            <w:r>
              <w:rPr>
                <w:noProof/>
                <w:webHidden/>
              </w:rPr>
              <w:fldChar w:fldCharType="separate"/>
            </w:r>
            <w:r>
              <w:rPr>
                <w:noProof/>
                <w:webHidden/>
              </w:rPr>
              <w:t>4</w:t>
            </w:r>
            <w:r>
              <w:rPr>
                <w:noProof/>
                <w:webHidden/>
              </w:rPr>
              <w:fldChar w:fldCharType="end"/>
            </w:r>
          </w:hyperlink>
        </w:p>
        <w:p w14:paraId="6D4176E5" w14:textId="5E14C775" w:rsidR="0015633A" w:rsidRDefault="0015633A">
          <w:pPr>
            <w:pStyle w:val="TOC3"/>
            <w:tabs>
              <w:tab w:val="right" w:leader="dot" w:pos="9259"/>
            </w:tabs>
            <w:rPr>
              <w:rFonts w:cstheme="minorBidi"/>
              <w:noProof/>
            </w:rPr>
          </w:pPr>
          <w:hyperlink w:anchor="_Toc118379913" w:history="1">
            <w:r w:rsidRPr="00452F50">
              <w:rPr>
                <w:rStyle w:val="Hyperlink"/>
                <w:b/>
                <w:bCs/>
                <w:noProof/>
              </w:rPr>
              <w:t>ITEM 1-4 UNINTENTIONALLY ACCEPTED TENDER RULE</w:t>
            </w:r>
            <w:r>
              <w:rPr>
                <w:noProof/>
                <w:webHidden/>
              </w:rPr>
              <w:tab/>
            </w:r>
            <w:r>
              <w:rPr>
                <w:noProof/>
                <w:webHidden/>
              </w:rPr>
              <w:fldChar w:fldCharType="begin"/>
            </w:r>
            <w:r>
              <w:rPr>
                <w:noProof/>
                <w:webHidden/>
              </w:rPr>
              <w:instrText xml:space="preserve"> PAGEREF _Toc118379913 \h </w:instrText>
            </w:r>
            <w:r>
              <w:rPr>
                <w:noProof/>
                <w:webHidden/>
              </w:rPr>
            </w:r>
            <w:r>
              <w:rPr>
                <w:noProof/>
                <w:webHidden/>
              </w:rPr>
              <w:fldChar w:fldCharType="separate"/>
            </w:r>
            <w:r>
              <w:rPr>
                <w:noProof/>
                <w:webHidden/>
              </w:rPr>
              <w:t>4</w:t>
            </w:r>
            <w:r>
              <w:rPr>
                <w:noProof/>
                <w:webHidden/>
              </w:rPr>
              <w:fldChar w:fldCharType="end"/>
            </w:r>
          </w:hyperlink>
        </w:p>
        <w:p w14:paraId="037B10E7" w14:textId="1A8CB147" w:rsidR="0015633A" w:rsidRDefault="0015633A">
          <w:pPr>
            <w:pStyle w:val="TOC1"/>
            <w:tabs>
              <w:tab w:val="right" w:leader="dot" w:pos="9259"/>
            </w:tabs>
            <w:rPr>
              <w:rFonts w:asciiTheme="minorHAnsi" w:eastAsiaTheme="minorEastAsia" w:hAnsiTheme="minorHAnsi" w:cstheme="minorBidi"/>
              <w:noProof/>
              <w:sz w:val="22"/>
              <w:szCs w:val="22"/>
            </w:rPr>
          </w:pPr>
          <w:hyperlink w:anchor="_Toc118379914" w:history="1">
            <w:r w:rsidRPr="00452F50">
              <w:rPr>
                <w:rStyle w:val="Hyperlink"/>
                <w:noProof/>
              </w:rPr>
              <w:t>SECTION 2:  PARTICIPATION</w:t>
            </w:r>
            <w:r>
              <w:rPr>
                <w:noProof/>
                <w:webHidden/>
              </w:rPr>
              <w:tab/>
            </w:r>
            <w:r>
              <w:rPr>
                <w:noProof/>
                <w:webHidden/>
              </w:rPr>
              <w:fldChar w:fldCharType="begin"/>
            </w:r>
            <w:r>
              <w:rPr>
                <w:noProof/>
                <w:webHidden/>
              </w:rPr>
              <w:instrText xml:space="preserve"> PAGEREF _Toc118379914 \h </w:instrText>
            </w:r>
            <w:r>
              <w:rPr>
                <w:noProof/>
                <w:webHidden/>
              </w:rPr>
            </w:r>
            <w:r>
              <w:rPr>
                <w:noProof/>
                <w:webHidden/>
              </w:rPr>
              <w:fldChar w:fldCharType="separate"/>
            </w:r>
            <w:r>
              <w:rPr>
                <w:noProof/>
                <w:webHidden/>
              </w:rPr>
              <w:t>4</w:t>
            </w:r>
            <w:r>
              <w:rPr>
                <w:noProof/>
                <w:webHidden/>
              </w:rPr>
              <w:fldChar w:fldCharType="end"/>
            </w:r>
          </w:hyperlink>
        </w:p>
        <w:p w14:paraId="23441C00" w14:textId="3496F135" w:rsidR="0015633A" w:rsidRDefault="0015633A">
          <w:pPr>
            <w:pStyle w:val="TOC3"/>
            <w:tabs>
              <w:tab w:val="right" w:leader="dot" w:pos="9259"/>
            </w:tabs>
            <w:rPr>
              <w:rFonts w:cstheme="minorBidi"/>
              <w:noProof/>
            </w:rPr>
          </w:pPr>
          <w:hyperlink w:anchor="_Toc118379915" w:history="1">
            <w:r w:rsidRPr="00452F50">
              <w:rPr>
                <w:rStyle w:val="Hyperlink"/>
                <w:b/>
                <w:bCs/>
                <w:noProof/>
              </w:rPr>
              <w:t>ITEM 2-1 GENERAL</w:t>
            </w:r>
            <w:r>
              <w:rPr>
                <w:noProof/>
                <w:webHidden/>
              </w:rPr>
              <w:tab/>
            </w:r>
            <w:r>
              <w:rPr>
                <w:noProof/>
                <w:webHidden/>
              </w:rPr>
              <w:fldChar w:fldCharType="begin"/>
            </w:r>
            <w:r>
              <w:rPr>
                <w:noProof/>
                <w:webHidden/>
              </w:rPr>
              <w:instrText xml:space="preserve"> PAGEREF _Toc118379915 \h </w:instrText>
            </w:r>
            <w:r>
              <w:rPr>
                <w:noProof/>
                <w:webHidden/>
              </w:rPr>
            </w:r>
            <w:r>
              <w:rPr>
                <w:noProof/>
                <w:webHidden/>
              </w:rPr>
              <w:fldChar w:fldCharType="separate"/>
            </w:r>
            <w:r>
              <w:rPr>
                <w:noProof/>
                <w:webHidden/>
              </w:rPr>
              <w:t>4</w:t>
            </w:r>
            <w:r>
              <w:rPr>
                <w:noProof/>
                <w:webHidden/>
              </w:rPr>
              <w:fldChar w:fldCharType="end"/>
            </w:r>
          </w:hyperlink>
        </w:p>
        <w:p w14:paraId="06F2FAAE" w14:textId="7C18DE0D" w:rsidR="0015633A" w:rsidRDefault="0015633A">
          <w:pPr>
            <w:pStyle w:val="TOC3"/>
            <w:tabs>
              <w:tab w:val="right" w:leader="dot" w:pos="9259"/>
            </w:tabs>
            <w:rPr>
              <w:rFonts w:cstheme="minorBidi"/>
              <w:noProof/>
            </w:rPr>
          </w:pPr>
          <w:hyperlink w:anchor="_Toc118379916" w:history="1">
            <w:r w:rsidRPr="00452F50">
              <w:rPr>
                <w:rStyle w:val="Hyperlink"/>
                <w:b/>
                <w:bCs/>
                <w:noProof/>
              </w:rPr>
              <w:t>ITEM 2-2 APPROVAL TO PARTICIPATE</w:t>
            </w:r>
            <w:r>
              <w:rPr>
                <w:noProof/>
                <w:webHidden/>
              </w:rPr>
              <w:tab/>
            </w:r>
            <w:r>
              <w:rPr>
                <w:noProof/>
                <w:webHidden/>
              </w:rPr>
              <w:fldChar w:fldCharType="begin"/>
            </w:r>
            <w:r>
              <w:rPr>
                <w:noProof/>
                <w:webHidden/>
              </w:rPr>
              <w:instrText xml:space="preserve"> PAGEREF _Toc118379916 \h </w:instrText>
            </w:r>
            <w:r>
              <w:rPr>
                <w:noProof/>
                <w:webHidden/>
              </w:rPr>
            </w:r>
            <w:r>
              <w:rPr>
                <w:noProof/>
                <w:webHidden/>
              </w:rPr>
              <w:fldChar w:fldCharType="separate"/>
            </w:r>
            <w:r>
              <w:rPr>
                <w:noProof/>
                <w:webHidden/>
              </w:rPr>
              <w:t>4</w:t>
            </w:r>
            <w:r>
              <w:rPr>
                <w:noProof/>
                <w:webHidden/>
              </w:rPr>
              <w:fldChar w:fldCharType="end"/>
            </w:r>
          </w:hyperlink>
        </w:p>
        <w:p w14:paraId="32878E0C" w14:textId="716113E1" w:rsidR="0015633A" w:rsidRDefault="0015633A">
          <w:pPr>
            <w:pStyle w:val="TOC3"/>
            <w:tabs>
              <w:tab w:val="right" w:leader="dot" w:pos="9259"/>
            </w:tabs>
            <w:rPr>
              <w:rFonts w:cstheme="minorBidi"/>
              <w:noProof/>
            </w:rPr>
          </w:pPr>
          <w:hyperlink w:anchor="_Toc118379917" w:history="1">
            <w:r w:rsidRPr="00452F50">
              <w:rPr>
                <w:rStyle w:val="Hyperlink"/>
                <w:b/>
                <w:bCs/>
                <w:noProof/>
              </w:rPr>
              <w:t>ITEM 2-3 CONTINUED PARTICIPATION</w:t>
            </w:r>
            <w:r>
              <w:rPr>
                <w:noProof/>
                <w:webHidden/>
              </w:rPr>
              <w:tab/>
            </w:r>
            <w:r>
              <w:rPr>
                <w:noProof/>
                <w:webHidden/>
              </w:rPr>
              <w:fldChar w:fldCharType="begin"/>
            </w:r>
            <w:r>
              <w:rPr>
                <w:noProof/>
                <w:webHidden/>
              </w:rPr>
              <w:instrText xml:space="preserve"> PAGEREF _Toc118379917 \h </w:instrText>
            </w:r>
            <w:r>
              <w:rPr>
                <w:noProof/>
                <w:webHidden/>
              </w:rPr>
            </w:r>
            <w:r>
              <w:rPr>
                <w:noProof/>
                <w:webHidden/>
              </w:rPr>
              <w:fldChar w:fldCharType="separate"/>
            </w:r>
            <w:r>
              <w:rPr>
                <w:noProof/>
                <w:webHidden/>
              </w:rPr>
              <w:t>5</w:t>
            </w:r>
            <w:r>
              <w:rPr>
                <w:noProof/>
                <w:webHidden/>
              </w:rPr>
              <w:fldChar w:fldCharType="end"/>
            </w:r>
          </w:hyperlink>
        </w:p>
        <w:p w14:paraId="15613BFA" w14:textId="28E1DA48" w:rsidR="0015633A" w:rsidRDefault="0015633A">
          <w:pPr>
            <w:pStyle w:val="TOC1"/>
            <w:tabs>
              <w:tab w:val="right" w:leader="dot" w:pos="9259"/>
            </w:tabs>
            <w:rPr>
              <w:rFonts w:asciiTheme="minorHAnsi" w:eastAsiaTheme="minorEastAsia" w:hAnsiTheme="minorHAnsi" w:cstheme="minorBidi"/>
              <w:noProof/>
              <w:sz w:val="22"/>
              <w:szCs w:val="22"/>
            </w:rPr>
          </w:pPr>
          <w:hyperlink w:anchor="_Toc118379918" w:history="1">
            <w:r w:rsidRPr="00452F50">
              <w:rPr>
                <w:rStyle w:val="Hyperlink"/>
                <w:noProof/>
              </w:rPr>
              <w:t>SECTION 3:  OFFERS OF SERVICE</w:t>
            </w:r>
            <w:r>
              <w:rPr>
                <w:noProof/>
                <w:webHidden/>
              </w:rPr>
              <w:tab/>
            </w:r>
            <w:r>
              <w:rPr>
                <w:noProof/>
                <w:webHidden/>
              </w:rPr>
              <w:fldChar w:fldCharType="begin"/>
            </w:r>
            <w:r>
              <w:rPr>
                <w:noProof/>
                <w:webHidden/>
              </w:rPr>
              <w:instrText xml:space="preserve"> PAGEREF _Toc118379918 \h </w:instrText>
            </w:r>
            <w:r>
              <w:rPr>
                <w:noProof/>
                <w:webHidden/>
              </w:rPr>
            </w:r>
            <w:r>
              <w:rPr>
                <w:noProof/>
                <w:webHidden/>
              </w:rPr>
              <w:fldChar w:fldCharType="separate"/>
            </w:r>
            <w:r>
              <w:rPr>
                <w:noProof/>
                <w:webHidden/>
              </w:rPr>
              <w:t>5</w:t>
            </w:r>
            <w:r>
              <w:rPr>
                <w:noProof/>
                <w:webHidden/>
              </w:rPr>
              <w:fldChar w:fldCharType="end"/>
            </w:r>
          </w:hyperlink>
        </w:p>
        <w:p w14:paraId="4E46A296" w14:textId="07BB905D" w:rsidR="0015633A" w:rsidRDefault="0015633A">
          <w:pPr>
            <w:pStyle w:val="TOC3"/>
            <w:tabs>
              <w:tab w:val="right" w:leader="dot" w:pos="9259"/>
            </w:tabs>
            <w:rPr>
              <w:rFonts w:cstheme="minorBidi"/>
              <w:noProof/>
            </w:rPr>
          </w:pPr>
          <w:hyperlink w:anchor="_Toc118379919" w:history="1">
            <w:r w:rsidRPr="00452F50">
              <w:rPr>
                <w:rStyle w:val="Hyperlink"/>
                <w:b/>
                <w:bCs/>
                <w:noProof/>
              </w:rPr>
              <w:t>ITEM 3-1 SUBMISSION OF RATES</w:t>
            </w:r>
            <w:r>
              <w:rPr>
                <w:noProof/>
                <w:webHidden/>
              </w:rPr>
              <w:tab/>
            </w:r>
            <w:r>
              <w:rPr>
                <w:noProof/>
                <w:webHidden/>
              </w:rPr>
              <w:fldChar w:fldCharType="begin"/>
            </w:r>
            <w:r>
              <w:rPr>
                <w:noProof/>
                <w:webHidden/>
              </w:rPr>
              <w:instrText xml:space="preserve"> PAGEREF _Toc118379919 \h </w:instrText>
            </w:r>
            <w:r>
              <w:rPr>
                <w:noProof/>
                <w:webHidden/>
              </w:rPr>
            </w:r>
            <w:r>
              <w:rPr>
                <w:noProof/>
                <w:webHidden/>
              </w:rPr>
              <w:fldChar w:fldCharType="separate"/>
            </w:r>
            <w:r>
              <w:rPr>
                <w:noProof/>
                <w:webHidden/>
              </w:rPr>
              <w:t>5</w:t>
            </w:r>
            <w:r>
              <w:rPr>
                <w:noProof/>
                <w:webHidden/>
              </w:rPr>
              <w:fldChar w:fldCharType="end"/>
            </w:r>
          </w:hyperlink>
        </w:p>
        <w:p w14:paraId="06D83A40" w14:textId="56FF83AA" w:rsidR="0015633A" w:rsidRDefault="0015633A">
          <w:pPr>
            <w:pStyle w:val="TOC3"/>
            <w:tabs>
              <w:tab w:val="right" w:leader="dot" w:pos="9259"/>
            </w:tabs>
            <w:rPr>
              <w:rFonts w:cstheme="minorBidi"/>
              <w:noProof/>
            </w:rPr>
          </w:pPr>
          <w:hyperlink w:anchor="_Toc118379920" w:history="1">
            <w:r w:rsidRPr="00452F50">
              <w:rPr>
                <w:rStyle w:val="Hyperlink"/>
                <w:b/>
                <w:bCs/>
                <w:noProof/>
              </w:rPr>
              <w:t>ITEM 3-2 MODIFICATIONS TO TENDER</w:t>
            </w:r>
            <w:r>
              <w:rPr>
                <w:noProof/>
                <w:webHidden/>
              </w:rPr>
              <w:tab/>
            </w:r>
            <w:r>
              <w:rPr>
                <w:noProof/>
                <w:webHidden/>
              </w:rPr>
              <w:fldChar w:fldCharType="begin"/>
            </w:r>
            <w:r>
              <w:rPr>
                <w:noProof/>
                <w:webHidden/>
              </w:rPr>
              <w:instrText xml:space="preserve"> PAGEREF _Toc118379920 \h </w:instrText>
            </w:r>
            <w:r>
              <w:rPr>
                <w:noProof/>
                <w:webHidden/>
              </w:rPr>
            </w:r>
            <w:r>
              <w:rPr>
                <w:noProof/>
                <w:webHidden/>
              </w:rPr>
              <w:fldChar w:fldCharType="separate"/>
            </w:r>
            <w:r>
              <w:rPr>
                <w:noProof/>
                <w:webHidden/>
              </w:rPr>
              <w:t>6</w:t>
            </w:r>
            <w:r>
              <w:rPr>
                <w:noProof/>
                <w:webHidden/>
              </w:rPr>
              <w:fldChar w:fldCharType="end"/>
            </w:r>
          </w:hyperlink>
        </w:p>
        <w:p w14:paraId="303F4FFD" w14:textId="45F83381" w:rsidR="0015633A" w:rsidRDefault="0015633A">
          <w:pPr>
            <w:pStyle w:val="TOC1"/>
            <w:tabs>
              <w:tab w:val="right" w:leader="dot" w:pos="9259"/>
            </w:tabs>
            <w:rPr>
              <w:rFonts w:asciiTheme="minorHAnsi" w:eastAsiaTheme="minorEastAsia" w:hAnsiTheme="minorHAnsi" w:cstheme="minorBidi"/>
              <w:noProof/>
              <w:sz w:val="22"/>
              <w:szCs w:val="22"/>
            </w:rPr>
          </w:pPr>
          <w:hyperlink w:anchor="_Toc118379921" w:history="1">
            <w:r w:rsidRPr="00452F50">
              <w:rPr>
                <w:rStyle w:val="Hyperlink"/>
                <w:noProof/>
              </w:rPr>
              <w:t>SECTION 4:  STATEMENT OF WORK</w:t>
            </w:r>
            <w:r>
              <w:rPr>
                <w:noProof/>
                <w:webHidden/>
              </w:rPr>
              <w:tab/>
            </w:r>
            <w:r>
              <w:rPr>
                <w:noProof/>
                <w:webHidden/>
              </w:rPr>
              <w:fldChar w:fldCharType="begin"/>
            </w:r>
            <w:r>
              <w:rPr>
                <w:noProof/>
                <w:webHidden/>
              </w:rPr>
              <w:instrText xml:space="preserve"> PAGEREF _Toc118379921 \h </w:instrText>
            </w:r>
            <w:r>
              <w:rPr>
                <w:noProof/>
                <w:webHidden/>
              </w:rPr>
            </w:r>
            <w:r>
              <w:rPr>
                <w:noProof/>
                <w:webHidden/>
              </w:rPr>
              <w:fldChar w:fldCharType="separate"/>
            </w:r>
            <w:r>
              <w:rPr>
                <w:noProof/>
                <w:webHidden/>
              </w:rPr>
              <w:t>6</w:t>
            </w:r>
            <w:r>
              <w:rPr>
                <w:noProof/>
                <w:webHidden/>
              </w:rPr>
              <w:fldChar w:fldCharType="end"/>
            </w:r>
          </w:hyperlink>
        </w:p>
        <w:p w14:paraId="07EC733B" w14:textId="5D411BE4" w:rsidR="0015633A" w:rsidRDefault="0015633A">
          <w:pPr>
            <w:pStyle w:val="TOC3"/>
            <w:tabs>
              <w:tab w:val="right" w:leader="dot" w:pos="9259"/>
            </w:tabs>
            <w:rPr>
              <w:rFonts w:cstheme="minorBidi"/>
              <w:noProof/>
            </w:rPr>
          </w:pPr>
          <w:hyperlink w:anchor="_Toc118379922" w:history="1">
            <w:r w:rsidRPr="00452F50">
              <w:rPr>
                <w:rStyle w:val="Hyperlink"/>
                <w:b/>
                <w:bCs/>
                <w:noProof/>
              </w:rPr>
              <w:t>ITEM 4-1 SCOPE OF WORK</w:t>
            </w:r>
            <w:r>
              <w:rPr>
                <w:noProof/>
                <w:webHidden/>
              </w:rPr>
              <w:tab/>
            </w:r>
            <w:r>
              <w:rPr>
                <w:noProof/>
                <w:webHidden/>
              </w:rPr>
              <w:fldChar w:fldCharType="begin"/>
            </w:r>
            <w:r>
              <w:rPr>
                <w:noProof/>
                <w:webHidden/>
              </w:rPr>
              <w:instrText xml:space="preserve"> PAGEREF _Toc118379922 \h </w:instrText>
            </w:r>
            <w:r>
              <w:rPr>
                <w:noProof/>
                <w:webHidden/>
              </w:rPr>
            </w:r>
            <w:r>
              <w:rPr>
                <w:noProof/>
                <w:webHidden/>
              </w:rPr>
              <w:fldChar w:fldCharType="separate"/>
            </w:r>
            <w:r>
              <w:rPr>
                <w:noProof/>
                <w:webHidden/>
              </w:rPr>
              <w:t>6</w:t>
            </w:r>
            <w:r>
              <w:rPr>
                <w:noProof/>
                <w:webHidden/>
              </w:rPr>
              <w:fldChar w:fldCharType="end"/>
            </w:r>
          </w:hyperlink>
        </w:p>
        <w:p w14:paraId="150D5B81" w14:textId="0900D71A" w:rsidR="0015633A" w:rsidRDefault="0015633A">
          <w:pPr>
            <w:pStyle w:val="TOC3"/>
            <w:tabs>
              <w:tab w:val="right" w:leader="dot" w:pos="9259"/>
            </w:tabs>
            <w:rPr>
              <w:rFonts w:cstheme="minorBidi"/>
              <w:noProof/>
            </w:rPr>
          </w:pPr>
          <w:hyperlink w:anchor="_Toc118379923" w:history="1">
            <w:r w:rsidRPr="00452F50">
              <w:rPr>
                <w:rStyle w:val="Hyperlink"/>
                <w:b/>
                <w:bCs/>
                <w:noProof/>
              </w:rPr>
              <w:t>4-2 PERFORMANCE OF SERVICES</w:t>
            </w:r>
            <w:r>
              <w:rPr>
                <w:noProof/>
                <w:webHidden/>
              </w:rPr>
              <w:tab/>
            </w:r>
            <w:r>
              <w:rPr>
                <w:noProof/>
                <w:webHidden/>
              </w:rPr>
              <w:fldChar w:fldCharType="begin"/>
            </w:r>
            <w:r>
              <w:rPr>
                <w:noProof/>
                <w:webHidden/>
              </w:rPr>
              <w:instrText xml:space="preserve"> PAGEREF _Toc118379923 \h </w:instrText>
            </w:r>
            <w:r>
              <w:rPr>
                <w:noProof/>
                <w:webHidden/>
              </w:rPr>
            </w:r>
            <w:r>
              <w:rPr>
                <w:noProof/>
                <w:webHidden/>
              </w:rPr>
              <w:fldChar w:fldCharType="separate"/>
            </w:r>
            <w:r>
              <w:rPr>
                <w:noProof/>
                <w:webHidden/>
              </w:rPr>
              <w:t>9</w:t>
            </w:r>
            <w:r>
              <w:rPr>
                <w:noProof/>
                <w:webHidden/>
              </w:rPr>
              <w:fldChar w:fldCharType="end"/>
            </w:r>
          </w:hyperlink>
        </w:p>
        <w:p w14:paraId="3C7C18C3" w14:textId="03C576E2" w:rsidR="0015633A" w:rsidRDefault="0015633A">
          <w:pPr>
            <w:pStyle w:val="TOC3"/>
            <w:tabs>
              <w:tab w:val="right" w:leader="dot" w:pos="9259"/>
            </w:tabs>
            <w:rPr>
              <w:rFonts w:cstheme="minorBidi"/>
              <w:noProof/>
            </w:rPr>
          </w:pPr>
          <w:hyperlink w:anchor="_Toc118379924" w:history="1">
            <w:r w:rsidRPr="00452F50">
              <w:rPr>
                <w:rStyle w:val="Hyperlink"/>
                <w:b/>
                <w:bCs/>
                <w:noProof/>
              </w:rPr>
              <w:t>ITEM 4-3 REPORTS</w:t>
            </w:r>
            <w:r>
              <w:rPr>
                <w:noProof/>
                <w:webHidden/>
              </w:rPr>
              <w:tab/>
            </w:r>
            <w:r>
              <w:rPr>
                <w:noProof/>
                <w:webHidden/>
              </w:rPr>
              <w:fldChar w:fldCharType="begin"/>
            </w:r>
            <w:r>
              <w:rPr>
                <w:noProof/>
                <w:webHidden/>
              </w:rPr>
              <w:instrText xml:space="preserve"> PAGEREF _Toc118379924 \h </w:instrText>
            </w:r>
            <w:r>
              <w:rPr>
                <w:noProof/>
                <w:webHidden/>
              </w:rPr>
            </w:r>
            <w:r>
              <w:rPr>
                <w:noProof/>
                <w:webHidden/>
              </w:rPr>
              <w:fldChar w:fldCharType="separate"/>
            </w:r>
            <w:r>
              <w:rPr>
                <w:noProof/>
                <w:webHidden/>
              </w:rPr>
              <w:t>14</w:t>
            </w:r>
            <w:r>
              <w:rPr>
                <w:noProof/>
                <w:webHidden/>
              </w:rPr>
              <w:fldChar w:fldCharType="end"/>
            </w:r>
          </w:hyperlink>
        </w:p>
        <w:p w14:paraId="7FCED3D1" w14:textId="46A6FEBD" w:rsidR="0015633A" w:rsidRDefault="0015633A">
          <w:pPr>
            <w:pStyle w:val="TOC3"/>
            <w:tabs>
              <w:tab w:val="right" w:leader="dot" w:pos="9259"/>
            </w:tabs>
            <w:rPr>
              <w:rFonts w:cstheme="minorBidi"/>
              <w:noProof/>
            </w:rPr>
          </w:pPr>
          <w:hyperlink w:anchor="_Toc118379925" w:history="1">
            <w:r w:rsidRPr="00452F50">
              <w:rPr>
                <w:rStyle w:val="Hyperlink"/>
                <w:b/>
                <w:bCs/>
                <w:noProof/>
              </w:rPr>
              <w:t>ITEM 4-4 INVENTORY</w:t>
            </w:r>
            <w:r>
              <w:rPr>
                <w:noProof/>
                <w:webHidden/>
              </w:rPr>
              <w:tab/>
            </w:r>
            <w:r>
              <w:rPr>
                <w:noProof/>
                <w:webHidden/>
              </w:rPr>
              <w:fldChar w:fldCharType="begin"/>
            </w:r>
            <w:r>
              <w:rPr>
                <w:noProof/>
                <w:webHidden/>
              </w:rPr>
              <w:instrText xml:space="preserve"> PAGEREF _Toc118379925 \h </w:instrText>
            </w:r>
            <w:r>
              <w:rPr>
                <w:noProof/>
                <w:webHidden/>
              </w:rPr>
            </w:r>
            <w:r>
              <w:rPr>
                <w:noProof/>
                <w:webHidden/>
              </w:rPr>
              <w:fldChar w:fldCharType="separate"/>
            </w:r>
            <w:r>
              <w:rPr>
                <w:noProof/>
                <w:webHidden/>
              </w:rPr>
              <w:t>14</w:t>
            </w:r>
            <w:r>
              <w:rPr>
                <w:noProof/>
                <w:webHidden/>
              </w:rPr>
              <w:fldChar w:fldCharType="end"/>
            </w:r>
          </w:hyperlink>
        </w:p>
        <w:p w14:paraId="3CA0F71B" w14:textId="60CD7ACB" w:rsidR="0015633A" w:rsidRDefault="0015633A">
          <w:pPr>
            <w:pStyle w:val="TOC3"/>
            <w:tabs>
              <w:tab w:val="right" w:leader="dot" w:pos="9259"/>
            </w:tabs>
            <w:rPr>
              <w:rFonts w:cstheme="minorBidi"/>
              <w:noProof/>
            </w:rPr>
          </w:pPr>
          <w:hyperlink w:anchor="_Toc118379926" w:history="1">
            <w:r w:rsidRPr="00452F50">
              <w:rPr>
                <w:rStyle w:val="Hyperlink"/>
                <w:b/>
                <w:bCs/>
                <w:noProof/>
              </w:rPr>
              <w:t>ITEM 4-6 FACILITIES</w:t>
            </w:r>
            <w:r>
              <w:rPr>
                <w:noProof/>
                <w:webHidden/>
              </w:rPr>
              <w:tab/>
            </w:r>
            <w:r>
              <w:rPr>
                <w:noProof/>
                <w:webHidden/>
              </w:rPr>
              <w:fldChar w:fldCharType="begin"/>
            </w:r>
            <w:r>
              <w:rPr>
                <w:noProof/>
                <w:webHidden/>
              </w:rPr>
              <w:instrText xml:space="preserve"> PAGEREF _Toc118379926 \h </w:instrText>
            </w:r>
            <w:r>
              <w:rPr>
                <w:noProof/>
                <w:webHidden/>
              </w:rPr>
            </w:r>
            <w:r>
              <w:rPr>
                <w:noProof/>
                <w:webHidden/>
              </w:rPr>
              <w:fldChar w:fldCharType="separate"/>
            </w:r>
            <w:r>
              <w:rPr>
                <w:noProof/>
                <w:webHidden/>
              </w:rPr>
              <w:t>16</w:t>
            </w:r>
            <w:r>
              <w:rPr>
                <w:noProof/>
                <w:webHidden/>
              </w:rPr>
              <w:fldChar w:fldCharType="end"/>
            </w:r>
          </w:hyperlink>
        </w:p>
        <w:p w14:paraId="06349C28" w14:textId="509E5E70" w:rsidR="0015633A" w:rsidRDefault="0015633A">
          <w:pPr>
            <w:pStyle w:val="TOC3"/>
            <w:tabs>
              <w:tab w:val="right" w:leader="dot" w:pos="9259"/>
            </w:tabs>
            <w:rPr>
              <w:rFonts w:cstheme="minorBidi"/>
              <w:noProof/>
            </w:rPr>
          </w:pPr>
          <w:hyperlink w:anchor="_Toc118379927" w:history="1">
            <w:r w:rsidRPr="00452F50">
              <w:rPr>
                <w:rStyle w:val="Hyperlink"/>
                <w:b/>
                <w:bCs/>
                <w:noProof/>
              </w:rPr>
              <w:t>ITEM 4-7 AREA COVERED</w:t>
            </w:r>
            <w:r>
              <w:rPr>
                <w:noProof/>
                <w:webHidden/>
              </w:rPr>
              <w:tab/>
            </w:r>
            <w:r>
              <w:rPr>
                <w:noProof/>
                <w:webHidden/>
              </w:rPr>
              <w:fldChar w:fldCharType="begin"/>
            </w:r>
            <w:r>
              <w:rPr>
                <w:noProof/>
                <w:webHidden/>
              </w:rPr>
              <w:instrText xml:space="preserve"> PAGEREF _Toc118379927 \h </w:instrText>
            </w:r>
            <w:r>
              <w:rPr>
                <w:noProof/>
                <w:webHidden/>
              </w:rPr>
            </w:r>
            <w:r>
              <w:rPr>
                <w:noProof/>
                <w:webHidden/>
              </w:rPr>
              <w:fldChar w:fldCharType="separate"/>
            </w:r>
            <w:r>
              <w:rPr>
                <w:noProof/>
                <w:webHidden/>
              </w:rPr>
              <w:t>17</w:t>
            </w:r>
            <w:r>
              <w:rPr>
                <w:noProof/>
                <w:webHidden/>
              </w:rPr>
              <w:fldChar w:fldCharType="end"/>
            </w:r>
          </w:hyperlink>
        </w:p>
        <w:p w14:paraId="2B5759BD" w14:textId="359F41F8" w:rsidR="0015633A" w:rsidRDefault="0015633A">
          <w:pPr>
            <w:pStyle w:val="TOC1"/>
            <w:tabs>
              <w:tab w:val="right" w:leader="dot" w:pos="9259"/>
            </w:tabs>
            <w:rPr>
              <w:rFonts w:asciiTheme="minorHAnsi" w:eastAsiaTheme="minorEastAsia" w:hAnsiTheme="minorHAnsi" w:cstheme="minorBidi"/>
              <w:noProof/>
              <w:sz w:val="22"/>
              <w:szCs w:val="22"/>
            </w:rPr>
          </w:pPr>
          <w:hyperlink w:anchor="_Toc118379928" w:history="1">
            <w:r w:rsidRPr="00452F50">
              <w:rPr>
                <w:rStyle w:val="Hyperlink"/>
                <w:noProof/>
              </w:rPr>
              <w:t>SECTION 5:  PACKAGING AND MARKING</w:t>
            </w:r>
            <w:r>
              <w:rPr>
                <w:noProof/>
                <w:webHidden/>
              </w:rPr>
              <w:tab/>
            </w:r>
            <w:r>
              <w:rPr>
                <w:noProof/>
                <w:webHidden/>
              </w:rPr>
              <w:fldChar w:fldCharType="begin"/>
            </w:r>
            <w:r>
              <w:rPr>
                <w:noProof/>
                <w:webHidden/>
              </w:rPr>
              <w:instrText xml:space="preserve"> PAGEREF _Toc118379928 \h </w:instrText>
            </w:r>
            <w:r>
              <w:rPr>
                <w:noProof/>
                <w:webHidden/>
              </w:rPr>
            </w:r>
            <w:r>
              <w:rPr>
                <w:noProof/>
                <w:webHidden/>
              </w:rPr>
              <w:fldChar w:fldCharType="separate"/>
            </w:r>
            <w:r>
              <w:rPr>
                <w:noProof/>
                <w:webHidden/>
              </w:rPr>
              <w:t>17</w:t>
            </w:r>
            <w:r>
              <w:rPr>
                <w:noProof/>
                <w:webHidden/>
              </w:rPr>
              <w:fldChar w:fldCharType="end"/>
            </w:r>
          </w:hyperlink>
        </w:p>
        <w:p w14:paraId="511A6BC5" w14:textId="76E347E8" w:rsidR="0015633A" w:rsidRDefault="0015633A">
          <w:pPr>
            <w:pStyle w:val="TOC3"/>
            <w:tabs>
              <w:tab w:val="right" w:leader="dot" w:pos="9259"/>
            </w:tabs>
            <w:rPr>
              <w:rFonts w:cstheme="minorBidi"/>
              <w:noProof/>
            </w:rPr>
          </w:pPr>
          <w:hyperlink w:anchor="_Toc118379929" w:history="1">
            <w:r w:rsidRPr="00452F50">
              <w:rPr>
                <w:rStyle w:val="Hyperlink"/>
                <w:b/>
                <w:bCs/>
                <w:noProof/>
              </w:rPr>
              <w:t>ITEM 5-1 PREPARATION OF OWNER AND TSP PACKED BAGGAGE (UAB) FOR SHIPMENT</w:t>
            </w:r>
            <w:r>
              <w:rPr>
                <w:noProof/>
                <w:webHidden/>
              </w:rPr>
              <w:tab/>
            </w:r>
            <w:r>
              <w:rPr>
                <w:noProof/>
                <w:webHidden/>
              </w:rPr>
              <w:fldChar w:fldCharType="begin"/>
            </w:r>
            <w:r>
              <w:rPr>
                <w:noProof/>
                <w:webHidden/>
              </w:rPr>
              <w:instrText xml:space="preserve"> PAGEREF _Toc118379929 \h </w:instrText>
            </w:r>
            <w:r>
              <w:rPr>
                <w:noProof/>
                <w:webHidden/>
              </w:rPr>
            </w:r>
            <w:r>
              <w:rPr>
                <w:noProof/>
                <w:webHidden/>
              </w:rPr>
              <w:fldChar w:fldCharType="separate"/>
            </w:r>
            <w:r>
              <w:rPr>
                <w:noProof/>
                <w:webHidden/>
              </w:rPr>
              <w:t>17</w:t>
            </w:r>
            <w:r>
              <w:rPr>
                <w:noProof/>
                <w:webHidden/>
              </w:rPr>
              <w:fldChar w:fldCharType="end"/>
            </w:r>
          </w:hyperlink>
        </w:p>
        <w:p w14:paraId="7DA542AC" w14:textId="19CED18A" w:rsidR="0015633A" w:rsidRDefault="0015633A">
          <w:pPr>
            <w:pStyle w:val="TOC3"/>
            <w:tabs>
              <w:tab w:val="right" w:leader="dot" w:pos="9259"/>
            </w:tabs>
            <w:rPr>
              <w:rFonts w:cstheme="minorBidi"/>
              <w:noProof/>
            </w:rPr>
          </w:pPr>
          <w:hyperlink w:anchor="_Toc118379930" w:history="1">
            <w:r w:rsidRPr="00452F50">
              <w:rPr>
                <w:rStyle w:val="Hyperlink"/>
                <w:b/>
                <w:bCs/>
                <w:noProof/>
              </w:rPr>
              <w:t>ITEM 5-2 REQUIREMENTS FOR PACKING OF HOUSEHOLD (HHE) AND PERSONAL EFFECTS AND PRIVATELY-OWNED VEHICLES /MOTORCYCLES (POV)</w:t>
            </w:r>
            <w:r>
              <w:rPr>
                <w:noProof/>
                <w:webHidden/>
              </w:rPr>
              <w:tab/>
            </w:r>
            <w:r>
              <w:rPr>
                <w:noProof/>
                <w:webHidden/>
              </w:rPr>
              <w:fldChar w:fldCharType="begin"/>
            </w:r>
            <w:r>
              <w:rPr>
                <w:noProof/>
                <w:webHidden/>
              </w:rPr>
              <w:instrText xml:space="preserve"> PAGEREF _Toc118379930 \h </w:instrText>
            </w:r>
            <w:r>
              <w:rPr>
                <w:noProof/>
                <w:webHidden/>
              </w:rPr>
            </w:r>
            <w:r>
              <w:rPr>
                <w:noProof/>
                <w:webHidden/>
              </w:rPr>
              <w:fldChar w:fldCharType="separate"/>
            </w:r>
            <w:r>
              <w:rPr>
                <w:noProof/>
                <w:webHidden/>
              </w:rPr>
              <w:t>18</w:t>
            </w:r>
            <w:r>
              <w:rPr>
                <w:noProof/>
                <w:webHidden/>
              </w:rPr>
              <w:fldChar w:fldCharType="end"/>
            </w:r>
          </w:hyperlink>
        </w:p>
        <w:p w14:paraId="47FBC615" w14:textId="3743187D" w:rsidR="0015633A" w:rsidRDefault="0015633A">
          <w:pPr>
            <w:pStyle w:val="TOC3"/>
            <w:tabs>
              <w:tab w:val="right" w:leader="dot" w:pos="9259"/>
            </w:tabs>
            <w:rPr>
              <w:rFonts w:cstheme="minorBidi"/>
              <w:noProof/>
            </w:rPr>
          </w:pPr>
          <w:hyperlink w:anchor="_Toc118379931" w:history="1">
            <w:r w:rsidRPr="00452F50">
              <w:rPr>
                <w:rStyle w:val="Hyperlink"/>
                <w:b/>
                <w:bCs/>
                <w:noProof/>
              </w:rPr>
              <w:t>ITEM 5-3 TYPE OF CONSTRUCTION OF SURFACE CONTAINERS</w:t>
            </w:r>
            <w:r>
              <w:rPr>
                <w:noProof/>
                <w:webHidden/>
              </w:rPr>
              <w:tab/>
            </w:r>
            <w:r>
              <w:rPr>
                <w:noProof/>
                <w:webHidden/>
              </w:rPr>
              <w:fldChar w:fldCharType="begin"/>
            </w:r>
            <w:r>
              <w:rPr>
                <w:noProof/>
                <w:webHidden/>
              </w:rPr>
              <w:instrText xml:space="preserve"> PAGEREF _Toc118379931 \h </w:instrText>
            </w:r>
            <w:r>
              <w:rPr>
                <w:noProof/>
                <w:webHidden/>
              </w:rPr>
            </w:r>
            <w:r>
              <w:rPr>
                <w:noProof/>
                <w:webHidden/>
              </w:rPr>
              <w:fldChar w:fldCharType="separate"/>
            </w:r>
            <w:r>
              <w:rPr>
                <w:noProof/>
                <w:webHidden/>
              </w:rPr>
              <w:t>20</w:t>
            </w:r>
            <w:r>
              <w:rPr>
                <w:noProof/>
                <w:webHidden/>
              </w:rPr>
              <w:fldChar w:fldCharType="end"/>
            </w:r>
          </w:hyperlink>
        </w:p>
        <w:p w14:paraId="20EAE860" w14:textId="18EF6DC7" w:rsidR="0015633A" w:rsidRDefault="0015633A">
          <w:pPr>
            <w:pStyle w:val="TOC3"/>
            <w:tabs>
              <w:tab w:val="right" w:leader="dot" w:pos="9259"/>
            </w:tabs>
            <w:rPr>
              <w:rFonts w:cstheme="minorBidi"/>
              <w:noProof/>
            </w:rPr>
          </w:pPr>
          <w:hyperlink w:anchor="_Toc118379932" w:history="1">
            <w:r w:rsidRPr="00452F50">
              <w:rPr>
                <w:rStyle w:val="Hyperlink"/>
                <w:b/>
                <w:bCs/>
                <w:noProof/>
              </w:rPr>
              <w:t>ITEM 5-4 TYPE OF CONSTRUCTION OF AIR (TRI-WALL) CONTAINER</w:t>
            </w:r>
            <w:r>
              <w:rPr>
                <w:noProof/>
                <w:webHidden/>
              </w:rPr>
              <w:tab/>
            </w:r>
            <w:r>
              <w:rPr>
                <w:noProof/>
                <w:webHidden/>
              </w:rPr>
              <w:fldChar w:fldCharType="begin"/>
            </w:r>
            <w:r>
              <w:rPr>
                <w:noProof/>
                <w:webHidden/>
              </w:rPr>
              <w:instrText xml:space="preserve"> PAGEREF _Toc118379932 \h </w:instrText>
            </w:r>
            <w:r>
              <w:rPr>
                <w:noProof/>
                <w:webHidden/>
              </w:rPr>
            </w:r>
            <w:r>
              <w:rPr>
                <w:noProof/>
                <w:webHidden/>
              </w:rPr>
              <w:fldChar w:fldCharType="separate"/>
            </w:r>
            <w:r>
              <w:rPr>
                <w:noProof/>
                <w:webHidden/>
              </w:rPr>
              <w:t>21</w:t>
            </w:r>
            <w:r>
              <w:rPr>
                <w:noProof/>
                <w:webHidden/>
              </w:rPr>
              <w:fldChar w:fldCharType="end"/>
            </w:r>
          </w:hyperlink>
        </w:p>
        <w:p w14:paraId="6EE16F0F" w14:textId="70547877" w:rsidR="0015633A" w:rsidRDefault="0015633A">
          <w:pPr>
            <w:pStyle w:val="TOC3"/>
            <w:tabs>
              <w:tab w:val="right" w:leader="dot" w:pos="9259"/>
            </w:tabs>
            <w:rPr>
              <w:rFonts w:cstheme="minorBidi"/>
              <w:noProof/>
            </w:rPr>
          </w:pPr>
          <w:hyperlink w:anchor="_Toc118379933" w:history="1">
            <w:r w:rsidRPr="00452F50">
              <w:rPr>
                <w:rStyle w:val="Hyperlink"/>
                <w:b/>
                <w:bCs/>
                <w:noProof/>
              </w:rPr>
              <w:t>ITEM 5-5 BASIS OF WEIGHT</w:t>
            </w:r>
            <w:r>
              <w:rPr>
                <w:noProof/>
                <w:webHidden/>
              </w:rPr>
              <w:tab/>
            </w:r>
            <w:r>
              <w:rPr>
                <w:noProof/>
                <w:webHidden/>
              </w:rPr>
              <w:fldChar w:fldCharType="begin"/>
            </w:r>
            <w:r>
              <w:rPr>
                <w:noProof/>
                <w:webHidden/>
              </w:rPr>
              <w:instrText xml:space="preserve"> PAGEREF _Toc118379933 \h </w:instrText>
            </w:r>
            <w:r>
              <w:rPr>
                <w:noProof/>
                <w:webHidden/>
              </w:rPr>
            </w:r>
            <w:r>
              <w:rPr>
                <w:noProof/>
                <w:webHidden/>
              </w:rPr>
              <w:fldChar w:fldCharType="separate"/>
            </w:r>
            <w:r>
              <w:rPr>
                <w:noProof/>
                <w:webHidden/>
              </w:rPr>
              <w:t>21</w:t>
            </w:r>
            <w:r>
              <w:rPr>
                <w:noProof/>
                <w:webHidden/>
              </w:rPr>
              <w:fldChar w:fldCharType="end"/>
            </w:r>
          </w:hyperlink>
        </w:p>
        <w:p w14:paraId="596E7787" w14:textId="3CB8DB50" w:rsidR="0015633A" w:rsidRDefault="0015633A">
          <w:pPr>
            <w:pStyle w:val="TOC3"/>
            <w:tabs>
              <w:tab w:val="right" w:leader="dot" w:pos="9259"/>
            </w:tabs>
            <w:rPr>
              <w:rFonts w:cstheme="minorBidi"/>
              <w:noProof/>
            </w:rPr>
          </w:pPr>
          <w:hyperlink w:anchor="_Toc118379934" w:history="1">
            <w:r w:rsidRPr="00452F50">
              <w:rPr>
                <w:rStyle w:val="Hyperlink"/>
                <w:b/>
                <w:bCs/>
                <w:noProof/>
              </w:rPr>
              <w:t>ITEM 5-6   RESPONSIBILITIES FOR SHIPMENT DOCUMENTATION AND DELIVERY</w:t>
            </w:r>
            <w:r>
              <w:rPr>
                <w:noProof/>
                <w:webHidden/>
              </w:rPr>
              <w:tab/>
            </w:r>
            <w:r>
              <w:rPr>
                <w:noProof/>
                <w:webHidden/>
              </w:rPr>
              <w:fldChar w:fldCharType="begin"/>
            </w:r>
            <w:r>
              <w:rPr>
                <w:noProof/>
                <w:webHidden/>
              </w:rPr>
              <w:instrText xml:space="preserve"> PAGEREF _Toc118379934 \h </w:instrText>
            </w:r>
            <w:r>
              <w:rPr>
                <w:noProof/>
                <w:webHidden/>
              </w:rPr>
            </w:r>
            <w:r>
              <w:rPr>
                <w:noProof/>
                <w:webHidden/>
              </w:rPr>
              <w:fldChar w:fldCharType="separate"/>
            </w:r>
            <w:r>
              <w:rPr>
                <w:noProof/>
                <w:webHidden/>
              </w:rPr>
              <w:t>22</w:t>
            </w:r>
            <w:r>
              <w:rPr>
                <w:noProof/>
                <w:webHidden/>
              </w:rPr>
              <w:fldChar w:fldCharType="end"/>
            </w:r>
          </w:hyperlink>
        </w:p>
        <w:p w14:paraId="7DEC513A" w14:textId="6F854C65" w:rsidR="0015633A" w:rsidRDefault="0015633A">
          <w:pPr>
            <w:pStyle w:val="TOC1"/>
            <w:tabs>
              <w:tab w:val="right" w:leader="dot" w:pos="9259"/>
            </w:tabs>
            <w:rPr>
              <w:rFonts w:asciiTheme="minorHAnsi" w:eastAsiaTheme="minorEastAsia" w:hAnsiTheme="minorHAnsi" w:cstheme="minorBidi"/>
              <w:noProof/>
              <w:sz w:val="22"/>
              <w:szCs w:val="22"/>
            </w:rPr>
          </w:pPr>
          <w:hyperlink w:anchor="_Toc118379935" w:history="1">
            <w:r w:rsidRPr="00452F50">
              <w:rPr>
                <w:rStyle w:val="Hyperlink"/>
                <w:noProof/>
              </w:rPr>
              <w:t>SECTION 6:  DELIVERIES OR PERFORMANCE</w:t>
            </w:r>
            <w:r>
              <w:rPr>
                <w:noProof/>
                <w:webHidden/>
              </w:rPr>
              <w:tab/>
            </w:r>
            <w:r>
              <w:rPr>
                <w:noProof/>
                <w:webHidden/>
              </w:rPr>
              <w:fldChar w:fldCharType="begin"/>
            </w:r>
            <w:r>
              <w:rPr>
                <w:noProof/>
                <w:webHidden/>
              </w:rPr>
              <w:instrText xml:space="preserve"> PAGEREF _Toc118379935 \h </w:instrText>
            </w:r>
            <w:r>
              <w:rPr>
                <w:noProof/>
                <w:webHidden/>
              </w:rPr>
            </w:r>
            <w:r>
              <w:rPr>
                <w:noProof/>
                <w:webHidden/>
              </w:rPr>
              <w:fldChar w:fldCharType="separate"/>
            </w:r>
            <w:r>
              <w:rPr>
                <w:noProof/>
                <w:webHidden/>
              </w:rPr>
              <w:t>23</w:t>
            </w:r>
            <w:r>
              <w:rPr>
                <w:noProof/>
                <w:webHidden/>
              </w:rPr>
              <w:fldChar w:fldCharType="end"/>
            </w:r>
          </w:hyperlink>
        </w:p>
        <w:p w14:paraId="6DF52071" w14:textId="04B0BA37" w:rsidR="0015633A" w:rsidRDefault="0015633A">
          <w:pPr>
            <w:pStyle w:val="TOC3"/>
            <w:tabs>
              <w:tab w:val="right" w:leader="dot" w:pos="9259"/>
            </w:tabs>
            <w:rPr>
              <w:rFonts w:cstheme="minorBidi"/>
              <w:noProof/>
            </w:rPr>
          </w:pPr>
          <w:hyperlink w:anchor="_Toc118379936" w:history="1">
            <w:r w:rsidRPr="00452F50">
              <w:rPr>
                <w:rStyle w:val="Hyperlink"/>
                <w:b/>
                <w:bCs/>
                <w:noProof/>
              </w:rPr>
              <w:t>ITEM 6-1 PERIOD OF PERFORMANCE</w:t>
            </w:r>
            <w:r>
              <w:rPr>
                <w:noProof/>
                <w:webHidden/>
              </w:rPr>
              <w:tab/>
            </w:r>
            <w:r>
              <w:rPr>
                <w:noProof/>
                <w:webHidden/>
              </w:rPr>
              <w:fldChar w:fldCharType="begin"/>
            </w:r>
            <w:r>
              <w:rPr>
                <w:noProof/>
                <w:webHidden/>
              </w:rPr>
              <w:instrText xml:space="preserve"> PAGEREF _Toc118379936 \h </w:instrText>
            </w:r>
            <w:r>
              <w:rPr>
                <w:noProof/>
                <w:webHidden/>
              </w:rPr>
            </w:r>
            <w:r>
              <w:rPr>
                <w:noProof/>
                <w:webHidden/>
              </w:rPr>
              <w:fldChar w:fldCharType="separate"/>
            </w:r>
            <w:r>
              <w:rPr>
                <w:noProof/>
                <w:webHidden/>
              </w:rPr>
              <w:t>23</w:t>
            </w:r>
            <w:r>
              <w:rPr>
                <w:noProof/>
                <w:webHidden/>
              </w:rPr>
              <w:fldChar w:fldCharType="end"/>
            </w:r>
          </w:hyperlink>
        </w:p>
        <w:p w14:paraId="6FEA9159" w14:textId="41EE117A" w:rsidR="0015633A" w:rsidRDefault="0015633A">
          <w:pPr>
            <w:pStyle w:val="TOC3"/>
            <w:tabs>
              <w:tab w:val="right" w:leader="dot" w:pos="9259"/>
            </w:tabs>
            <w:rPr>
              <w:rFonts w:cstheme="minorBidi"/>
              <w:noProof/>
            </w:rPr>
          </w:pPr>
          <w:hyperlink w:anchor="_Toc118379937" w:history="1">
            <w:r w:rsidRPr="00452F50">
              <w:rPr>
                <w:rStyle w:val="Hyperlink"/>
                <w:b/>
                <w:bCs/>
                <w:noProof/>
              </w:rPr>
              <w:t>ITEM 6-2 TIME OF PERFORMANCE</w:t>
            </w:r>
            <w:r>
              <w:rPr>
                <w:noProof/>
                <w:webHidden/>
              </w:rPr>
              <w:tab/>
            </w:r>
            <w:r>
              <w:rPr>
                <w:noProof/>
                <w:webHidden/>
              </w:rPr>
              <w:fldChar w:fldCharType="begin"/>
            </w:r>
            <w:r>
              <w:rPr>
                <w:noProof/>
                <w:webHidden/>
              </w:rPr>
              <w:instrText xml:space="preserve"> PAGEREF _Toc118379937 \h </w:instrText>
            </w:r>
            <w:r>
              <w:rPr>
                <w:noProof/>
                <w:webHidden/>
              </w:rPr>
            </w:r>
            <w:r>
              <w:rPr>
                <w:noProof/>
                <w:webHidden/>
              </w:rPr>
              <w:fldChar w:fldCharType="separate"/>
            </w:r>
            <w:r>
              <w:rPr>
                <w:noProof/>
                <w:webHidden/>
              </w:rPr>
              <w:t>23</w:t>
            </w:r>
            <w:r>
              <w:rPr>
                <w:noProof/>
                <w:webHidden/>
              </w:rPr>
              <w:fldChar w:fldCharType="end"/>
            </w:r>
          </w:hyperlink>
        </w:p>
        <w:p w14:paraId="14D6FEBE" w14:textId="3125759F" w:rsidR="0015633A" w:rsidRDefault="0015633A">
          <w:pPr>
            <w:pStyle w:val="TOC3"/>
            <w:tabs>
              <w:tab w:val="right" w:leader="dot" w:pos="9259"/>
            </w:tabs>
            <w:rPr>
              <w:rFonts w:cstheme="minorBidi"/>
              <w:noProof/>
            </w:rPr>
          </w:pPr>
          <w:hyperlink w:anchor="_Toc118379938" w:history="1">
            <w:r w:rsidRPr="00452F50">
              <w:rPr>
                <w:rStyle w:val="Hyperlink"/>
                <w:b/>
                <w:bCs/>
                <w:noProof/>
              </w:rPr>
              <w:t>ITEM 6-3 NOTIFICATION OF COMPLETION SERVICES</w:t>
            </w:r>
            <w:r>
              <w:rPr>
                <w:noProof/>
                <w:webHidden/>
              </w:rPr>
              <w:tab/>
            </w:r>
            <w:r>
              <w:rPr>
                <w:noProof/>
                <w:webHidden/>
              </w:rPr>
              <w:fldChar w:fldCharType="begin"/>
            </w:r>
            <w:r>
              <w:rPr>
                <w:noProof/>
                <w:webHidden/>
              </w:rPr>
              <w:instrText xml:space="preserve"> PAGEREF _Toc118379938 \h </w:instrText>
            </w:r>
            <w:r>
              <w:rPr>
                <w:noProof/>
                <w:webHidden/>
              </w:rPr>
            </w:r>
            <w:r>
              <w:rPr>
                <w:noProof/>
                <w:webHidden/>
              </w:rPr>
              <w:fldChar w:fldCharType="separate"/>
            </w:r>
            <w:r>
              <w:rPr>
                <w:noProof/>
                <w:webHidden/>
              </w:rPr>
              <w:t>23</w:t>
            </w:r>
            <w:r>
              <w:rPr>
                <w:noProof/>
                <w:webHidden/>
              </w:rPr>
              <w:fldChar w:fldCharType="end"/>
            </w:r>
          </w:hyperlink>
        </w:p>
        <w:p w14:paraId="16F778CC" w14:textId="7ABB2056" w:rsidR="0015633A" w:rsidRDefault="0015633A">
          <w:pPr>
            <w:pStyle w:val="TOC3"/>
            <w:tabs>
              <w:tab w:val="right" w:leader="dot" w:pos="9259"/>
            </w:tabs>
            <w:rPr>
              <w:rFonts w:cstheme="minorBidi"/>
              <w:noProof/>
            </w:rPr>
          </w:pPr>
          <w:hyperlink w:anchor="_Toc118379939" w:history="1">
            <w:r w:rsidRPr="00452F50">
              <w:rPr>
                <w:rStyle w:val="Hyperlink"/>
                <w:b/>
                <w:bCs/>
                <w:noProof/>
              </w:rPr>
              <w:t>ITEM 6-4 PAYMENT FOR SERVICES</w:t>
            </w:r>
            <w:r>
              <w:rPr>
                <w:noProof/>
                <w:webHidden/>
              </w:rPr>
              <w:tab/>
            </w:r>
            <w:r>
              <w:rPr>
                <w:noProof/>
                <w:webHidden/>
              </w:rPr>
              <w:fldChar w:fldCharType="begin"/>
            </w:r>
            <w:r>
              <w:rPr>
                <w:noProof/>
                <w:webHidden/>
              </w:rPr>
              <w:instrText xml:space="preserve"> PAGEREF _Toc118379939 \h </w:instrText>
            </w:r>
            <w:r>
              <w:rPr>
                <w:noProof/>
                <w:webHidden/>
              </w:rPr>
            </w:r>
            <w:r>
              <w:rPr>
                <w:noProof/>
                <w:webHidden/>
              </w:rPr>
              <w:fldChar w:fldCharType="separate"/>
            </w:r>
            <w:r>
              <w:rPr>
                <w:noProof/>
                <w:webHidden/>
              </w:rPr>
              <w:t>24</w:t>
            </w:r>
            <w:r>
              <w:rPr>
                <w:noProof/>
                <w:webHidden/>
              </w:rPr>
              <w:fldChar w:fldCharType="end"/>
            </w:r>
          </w:hyperlink>
        </w:p>
        <w:p w14:paraId="2EE1DF4F" w14:textId="698CB43F" w:rsidR="0015633A" w:rsidRDefault="0015633A">
          <w:pPr>
            <w:pStyle w:val="TOC3"/>
            <w:tabs>
              <w:tab w:val="right" w:leader="dot" w:pos="9259"/>
            </w:tabs>
            <w:rPr>
              <w:rFonts w:cstheme="minorBidi"/>
              <w:noProof/>
            </w:rPr>
          </w:pPr>
          <w:hyperlink w:anchor="_Toc118379940" w:history="1">
            <w:r w:rsidRPr="00452F50">
              <w:rPr>
                <w:rStyle w:val="Hyperlink"/>
                <w:b/>
                <w:bCs/>
                <w:noProof/>
              </w:rPr>
              <w:t>ITEM 6-5 PRE-MOVE SURVEY</w:t>
            </w:r>
            <w:r>
              <w:rPr>
                <w:noProof/>
                <w:webHidden/>
              </w:rPr>
              <w:tab/>
            </w:r>
            <w:r>
              <w:rPr>
                <w:noProof/>
                <w:webHidden/>
              </w:rPr>
              <w:fldChar w:fldCharType="begin"/>
            </w:r>
            <w:r>
              <w:rPr>
                <w:noProof/>
                <w:webHidden/>
              </w:rPr>
              <w:instrText xml:space="preserve"> PAGEREF _Toc118379940 \h </w:instrText>
            </w:r>
            <w:r>
              <w:rPr>
                <w:noProof/>
                <w:webHidden/>
              </w:rPr>
            </w:r>
            <w:r>
              <w:rPr>
                <w:noProof/>
                <w:webHidden/>
              </w:rPr>
              <w:fldChar w:fldCharType="separate"/>
            </w:r>
            <w:r>
              <w:rPr>
                <w:noProof/>
                <w:webHidden/>
              </w:rPr>
              <w:t>24</w:t>
            </w:r>
            <w:r>
              <w:rPr>
                <w:noProof/>
                <w:webHidden/>
              </w:rPr>
              <w:fldChar w:fldCharType="end"/>
            </w:r>
          </w:hyperlink>
        </w:p>
        <w:p w14:paraId="2A40B231" w14:textId="24AE8FB4" w:rsidR="0015633A" w:rsidRDefault="0015633A">
          <w:pPr>
            <w:pStyle w:val="TOC3"/>
            <w:tabs>
              <w:tab w:val="right" w:leader="dot" w:pos="9259"/>
            </w:tabs>
            <w:rPr>
              <w:rFonts w:cstheme="minorBidi"/>
              <w:noProof/>
            </w:rPr>
          </w:pPr>
          <w:hyperlink w:anchor="_Toc118379941" w:history="1">
            <w:r w:rsidRPr="00452F50">
              <w:rPr>
                <w:rStyle w:val="Hyperlink"/>
                <w:b/>
                <w:bCs/>
                <w:noProof/>
              </w:rPr>
              <w:t>ITEM 6-6 VIOLATIONS/SUSPENSION</w:t>
            </w:r>
            <w:r>
              <w:rPr>
                <w:noProof/>
                <w:webHidden/>
              </w:rPr>
              <w:tab/>
            </w:r>
            <w:r>
              <w:rPr>
                <w:noProof/>
                <w:webHidden/>
              </w:rPr>
              <w:fldChar w:fldCharType="begin"/>
            </w:r>
            <w:r>
              <w:rPr>
                <w:noProof/>
                <w:webHidden/>
              </w:rPr>
              <w:instrText xml:space="preserve"> PAGEREF _Toc118379941 \h </w:instrText>
            </w:r>
            <w:r>
              <w:rPr>
                <w:noProof/>
                <w:webHidden/>
              </w:rPr>
            </w:r>
            <w:r>
              <w:rPr>
                <w:noProof/>
                <w:webHidden/>
              </w:rPr>
              <w:fldChar w:fldCharType="separate"/>
            </w:r>
            <w:r>
              <w:rPr>
                <w:noProof/>
                <w:webHidden/>
              </w:rPr>
              <w:t>24</w:t>
            </w:r>
            <w:r>
              <w:rPr>
                <w:noProof/>
                <w:webHidden/>
              </w:rPr>
              <w:fldChar w:fldCharType="end"/>
            </w:r>
          </w:hyperlink>
        </w:p>
        <w:p w14:paraId="0F00C923" w14:textId="417F00CB" w:rsidR="0015633A" w:rsidRDefault="0015633A">
          <w:pPr>
            <w:pStyle w:val="TOC1"/>
            <w:tabs>
              <w:tab w:val="right" w:leader="dot" w:pos="9259"/>
            </w:tabs>
            <w:rPr>
              <w:rFonts w:asciiTheme="minorHAnsi" w:eastAsiaTheme="minorEastAsia" w:hAnsiTheme="minorHAnsi" w:cstheme="minorBidi"/>
              <w:noProof/>
              <w:sz w:val="22"/>
              <w:szCs w:val="22"/>
            </w:rPr>
          </w:pPr>
          <w:hyperlink w:anchor="_Toc118379942" w:history="1">
            <w:r w:rsidRPr="00452F50">
              <w:rPr>
                <w:rStyle w:val="Hyperlink"/>
                <w:noProof/>
              </w:rPr>
              <w:t>SECTION 7:  BILLING AND PAYMENT</w:t>
            </w:r>
            <w:r>
              <w:rPr>
                <w:noProof/>
                <w:webHidden/>
              </w:rPr>
              <w:tab/>
            </w:r>
            <w:r>
              <w:rPr>
                <w:noProof/>
                <w:webHidden/>
              </w:rPr>
              <w:fldChar w:fldCharType="begin"/>
            </w:r>
            <w:r>
              <w:rPr>
                <w:noProof/>
                <w:webHidden/>
              </w:rPr>
              <w:instrText xml:space="preserve"> PAGEREF _Toc118379942 \h </w:instrText>
            </w:r>
            <w:r>
              <w:rPr>
                <w:noProof/>
                <w:webHidden/>
              </w:rPr>
            </w:r>
            <w:r>
              <w:rPr>
                <w:noProof/>
                <w:webHidden/>
              </w:rPr>
              <w:fldChar w:fldCharType="separate"/>
            </w:r>
            <w:r>
              <w:rPr>
                <w:noProof/>
                <w:webHidden/>
              </w:rPr>
              <w:t>25</w:t>
            </w:r>
            <w:r>
              <w:rPr>
                <w:noProof/>
                <w:webHidden/>
              </w:rPr>
              <w:fldChar w:fldCharType="end"/>
            </w:r>
          </w:hyperlink>
        </w:p>
        <w:p w14:paraId="2C30F432" w14:textId="473B776B" w:rsidR="0015633A" w:rsidRDefault="0015633A">
          <w:pPr>
            <w:pStyle w:val="TOC3"/>
            <w:tabs>
              <w:tab w:val="right" w:leader="dot" w:pos="9259"/>
            </w:tabs>
            <w:rPr>
              <w:rFonts w:cstheme="minorBidi"/>
              <w:noProof/>
            </w:rPr>
          </w:pPr>
          <w:hyperlink w:anchor="_Toc118379943" w:history="1">
            <w:r w:rsidRPr="00452F50">
              <w:rPr>
                <w:rStyle w:val="Hyperlink"/>
                <w:b/>
                <w:bCs/>
                <w:noProof/>
              </w:rPr>
              <w:t>ITEM 7-1 Submission of invoices</w:t>
            </w:r>
            <w:r>
              <w:rPr>
                <w:noProof/>
                <w:webHidden/>
              </w:rPr>
              <w:tab/>
            </w:r>
            <w:r>
              <w:rPr>
                <w:noProof/>
                <w:webHidden/>
              </w:rPr>
              <w:fldChar w:fldCharType="begin"/>
            </w:r>
            <w:r>
              <w:rPr>
                <w:noProof/>
                <w:webHidden/>
              </w:rPr>
              <w:instrText xml:space="preserve"> PAGEREF _Toc118379943 \h </w:instrText>
            </w:r>
            <w:r>
              <w:rPr>
                <w:noProof/>
                <w:webHidden/>
              </w:rPr>
            </w:r>
            <w:r>
              <w:rPr>
                <w:noProof/>
                <w:webHidden/>
              </w:rPr>
              <w:fldChar w:fldCharType="separate"/>
            </w:r>
            <w:r>
              <w:rPr>
                <w:noProof/>
                <w:webHidden/>
              </w:rPr>
              <w:t>25</w:t>
            </w:r>
            <w:r>
              <w:rPr>
                <w:noProof/>
                <w:webHidden/>
              </w:rPr>
              <w:fldChar w:fldCharType="end"/>
            </w:r>
          </w:hyperlink>
        </w:p>
        <w:p w14:paraId="6D14E9A5" w14:textId="28536911" w:rsidR="0015633A" w:rsidRDefault="0015633A">
          <w:pPr>
            <w:pStyle w:val="TOC3"/>
            <w:tabs>
              <w:tab w:val="right" w:leader="dot" w:pos="9259"/>
            </w:tabs>
            <w:rPr>
              <w:rFonts w:cstheme="minorBidi"/>
              <w:noProof/>
            </w:rPr>
          </w:pPr>
          <w:hyperlink w:anchor="_Toc118379944" w:history="1">
            <w:r w:rsidRPr="00452F50">
              <w:rPr>
                <w:rStyle w:val="Hyperlink"/>
                <w:b/>
                <w:bCs/>
                <w:noProof/>
              </w:rPr>
              <w:t>ITEM 7-2 Payment of charges</w:t>
            </w:r>
            <w:r>
              <w:rPr>
                <w:noProof/>
                <w:webHidden/>
              </w:rPr>
              <w:tab/>
            </w:r>
            <w:r>
              <w:rPr>
                <w:noProof/>
                <w:webHidden/>
              </w:rPr>
              <w:fldChar w:fldCharType="begin"/>
            </w:r>
            <w:r>
              <w:rPr>
                <w:noProof/>
                <w:webHidden/>
              </w:rPr>
              <w:instrText xml:space="preserve"> PAGEREF _Toc118379944 \h </w:instrText>
            </w:r>
            <w:r>
              <w:rPr>
                <w:noProof/>
                <w:webHidden/>
              </w:rPr>
            </w:r>
            <w:r>
              <w:rPr>
                <w:noProof/>
                <w:webHidden/>
              </w:rPr>
              <w:fldChar w:fldCharType="separate"/>
            </w:r>
            <w:r>
              <w:rPr>
                <w:noProof/>
                <w:webHidden/>
              </w:rPr>
              <w:t>25</w:t>
            </w:r>
            <w:r>
              <w:rPr>
                <w:noProof/>
                <w:webHidden/>
              </w:rPr>
              <w:fldChar w:fldCharType="end"/>
            </w:r>
          </w:hyperlink>
        </w:p>
        <w:p w14:paraId="565443B8" w14:textId="1C7833A1" w:rsidR="0015633A" w:rsidRDefault="0015633A">
          <w:pPr>
            <w:pStyle w:val="TOC1"/>
            <w:tabs>
              <w:tab w:val="right" w:leader="dot" w:pos="9259"/>
            </w:tabs>
            <w:rPr>
              <w:rFonts w:asciiTheme="minorHAnsi" w:eastAsiaTheme="minorEastAsia" w:hAnsiTheme="minorHAnsi" w:cstheme="minorBidi"/>
              <w:noProof/>
              <w:sz w:val="22"/>
              <w:szCs w:val="22"/>
            </w:rPr>
          </w:pPr>
          <w:hyperlink w:anchor="_Toc118379945" w:history="1">
            <w:r w:rsidRPr="00452F50">
              <w:rPr>
                <w:rStyle w:val="Hyperlink"/>
                <w:noProof/>
              </w:rPr>
              <w:t>SECTION 8:  SPECIAL TENDER REQUIREMENTS</w:t>
            </w:r>
            <w:r>
              <w:rPr>
                <w:noProof/>
                <w:webHidden/>
              </w:rPr>
              <w:tab/>
            </w:r>
            <w:r>
              <w:rPr>
                <w:noProof/>
                <w:webHidden/>
              </w:rPr>
              <w:fldChar w:fldCharType="begin"/>
            </w:r>
            <w:r>
              <w:rPr>
                <w:noProof/>
                <w:webHidden/>
              </w:rPr>
              <w:instrText xml:space="preserve"> PAGEREF _Toc118379945 \h </w:instrText>
            </w:r>
            <w:r>
              <w:rPr>
                <w:noProof/>
                <w:webHidden/>
              </w:rPr>
            </w:r>
            <w:r>
              <w:rPr>
                <w:noProof/>
                <w:webHidden/>
              </w:rPr>
              <w:fldChar w:fldCharType="separate"/>
            </w:r>
            <w:r>
              <w:rPr>
                <w:noProof/>
                <w:webHidden/>
              </w:rPr>
              <w:t>26</w:t>
            </w:r>
            <w:r>
              <w:rPr>
                <w:noProof/>
                <w:webHidden/>
              </w:rPr>
              <w:fldChar w:fldCharType="end"/>
            </w:r>
          </w:hyperlink>
        </w:p>
        <w:p w14:paraId="79B6CF85" w14:textId="07C8F35B" w:rsidR="0015633A" w:rsidRDefault="0015633A">
          <w:pPr>
            <w:pStyle w:val="TOC3"/>
            <w:tabs>
              <w:tab w:val="right" w:leader="dot" w:pos="9259"/>
            </w:tabs>
            <w:rPr>
              <w:rFonts w:cstheme="minorBidi"/>
              <w:noProof/>
            </w:rPr>
          </w:pPr>
          <w:hyperlink w:anchor="_Toc118379946" w:history="1">
            <w:r w:rsidRPr="00452F50">
              <w:rPr>
                <w:rStyle w:val="Hyperlink"/>
                <w:b/>
                <w:bCs/>
                <w:noProof/>
              </w:rPr>
              <w:t>ITEM 8-1 NONPAYMENT FOR UNAUTHORIZED WORK</w:t>
            </w:r>
            <w:r>
              <w:rPr>
                <w:noProof/>
                <w:webHidden/>
              </w:rPr>
              <w:tab/>
            </w:r>
            <w:r>
              <w:rPr>
                <w:noProof/>
                <w:webHidden/>
              </w:rPr>
              <w:fldChar w:fldCharType="begin"/>
            </w:r>
            <w:r>
              <w:rPr>
                <w:noProof/>
                <w:webHidden/>
              </w:rPr>
              <w:instrText xml:space="preserve"> PAGEREF _Toc118379946 \h </w:instrText>
            </w:r>
            <w:r>
              <w:rPr>
                <w:noProof/>
                <w:webHidden/>
              </w:rPr>
            </w:r>
            <w:r>
              <w:rPr>
                <w:noProof/>
                <w:webHidden/>
              </w:rPr>
              <w:fldChar w:fldCharType="separate"/>
            </w:r>
            <w:r>
              <w:rPr>
                <w:noProof/>
                <w:webHidden/>
              </w:rPr>
              <w:t>26</w:t>
            </w:r>
            <w:r>
              <w:rPr>
                <w:noProof/>
                <w:webHidden/>
              </w:rPr>
              <w:fldChar w:fldCharType="end"/>
            </w:r>
          </w:hyperlink>
        </w:p>
        <w:p w14:paraId="75440DCF" w14:textId="6E876747" w:rsidR="0015633A" w:rsidRDefault="0015633A">
          <w:pPr>
            <w:pStyle w:val="TOC3"/>
            <w:tabs>
              <w:tab w:val="right" w:leader="dot" w:pos="9259"/>
            </w:tabs>
            <w:rPr>
              <w:rFonts w:cstheme="minorBidi"/>
              <w:noProof/>
            </w:rPr>
          </w:pPr>
          <w:hyperlink w:anchor="_Toc118379947" w:history="1">
            <w:r w:rsidRPr="00452F50">
              <w:rPr>
                <w:rStyle w:val="Hyperlink"/>
                <w:b/>
                <w:bCs/>
                <w:noProof/>
              </w:rPr>
              <w:t>ITEM 8-2 MISSHIPMENT OF FREIGHT</w:t>
            </w:r>
            <w:r>
              <w:rPr>
                <w:noProof/>
                <w:webHidden/>
              </w:rPr>
              <w:tab/>
            </w:r>
            <w:r>
              <w:rPr>
                <w:noProof/>
                <w:webHidden/>
              </w:rPr>
              <w:fldChar w:fldCharType="begin"/>
            </w:r>
            <w:r>
              <w:rPr>
                <w:noProof/>
                <w:webHidden/>
              </w:rPr>
              <w:instrText xml:space="preserve"> PAGEREF _Toc118379947 \h </w:instrText>
            </w:r>
            <w:r>
              <w:rPr>
                <w:noProof/>
                <w:webHidden/>
              </w:rPr>
            </w:r>
            <w:r>
              <w:rPr>
                <w:noProof/>
                <w:webHidden/>
              </w:rPr>
              <w:fldChar w:fldCharType="separate"/>
            </w:r>
            <w:r>
              <w:rPr>
                <w:noProof/>
                <w:webHidden/>
              </w:rPr>
              <w:t>26</w:t>
            </w:r>
            <w:r>
              <w:rPr>
                <w:noProof/>
                <w:webHidden/>
              </w:rPr>
              <w:fldChar w:fldCharType="end"/>
            </w:r>
          </w:hyperlink>
        </w:p>
        <w:p w14:paraId="4ED2BF00" w14:textId="7E8924D2" w:rsidR="0015633A" w:rsidRDefault="0015633A">
          <w:pPr>
            <w:pStyle w:val="TOC3"/>
            <w:tabs>
              <w:tab w:val="right" w:leader="dot" w:pos="9259"/>
            </w:tabs>
            <w:rPr>
              <w:rFonts w:cstheme="minorBidi"/>
              <w:noProof/>
            </w:rPr>
          </w:pPr>
          <w:hyperlink w:anchor="_Toc118379948" w:history="1">
            <w:r w:rsidRPr="00452F50">
              <w:rPr>
                <w:rStyle w:val="Hyperlink"/>
                <w:b/>
                <w:bCs/>
                <w:noProof/>
              </w:rPr>
              <w:t>ITEM 8-3 MISDIRECTION OF FREIGHT</w:t>
            </w:r>
            <w:r>
              <w:rPr>
                <w:noProof/>
                <w:webHidden/>
              </w:rPr>
              <w:tab/>
            </w:r>
            <w:r>
              <w:rPr>
                <w:noProof/>
                <w:webHidden/>
              </w:rPr>
              <w:fldChar w:fldCharType="begin"/>
            </w:r>
            <w:r>
              <w:rPr>
                <w:noProof/>
                <w:webHidden/>
              </w:rPr>
              <w:instrText xml:space="preserve"> PAGEREF _Toc118379948 \h </w:instrText>
            </w:r>
            <w:r>
              <w:rPr>
                <w:noProof/>
                <w:webHidden/>
              </w:rPr>
            </w:r>
            <w:r>
              <w:rPr>
                <w:noProof/>
                <w:webHidden/>
              </w:rPr>
              <w:fldChar w:fldCharType="separate"/>
            </w:r>
            <w:r>
              <w:rPr>
                <w:noProof/>
                <w:webHidden/>
              </w:rPr>
              <w:t>26</w:t>
            </w:r>
            <w:r>
              <w:rPr>
                <w:noProof/>
                <w:webHidden/>
              </w:rPr>
              <w:fldChar w:fldCharType="end"/>
            </w:r>
          </w:hyperlink>
        </w:p>
        <w:p w14:paraId="05F64622" w14:textId="161B8742" w:rsidR="0015633A" w:rsidRDefault="0015633A">
          <w:pPr>
            <w:pStyle w:val="TOC3"/>
            <w:tabs>
              <w:tab w:val="right" w:leader="dot" w:pos="9259"/>
            </w:tabs>
            <w:rPr>
              <w:rFonts w:cstheme="minorBidi"/>
              <w:noProof/>
            </w:rPr>
          </w:pPr>
          <w:hyperlink w:anchor="_Toc118379949" w:history="1">
            <w:r w:rsidRPr="00452F50">
              <w:rPr>
                <w:rStyle w:val="Hyperlink"/>
                <w:b/>
                <w:bCs/>
                <w:noProof/>
              </w:rPr>
              <w:t>ITEM 8-4 FUEL SURCHARGE</w:t>
            </w:r>
            <w:r>
              <w:rPr>
                <w:noProof/>
                <w:webHidden/>
              </w:rPr>
              <w:tab/>
            </w:r>
            <w:r>
              <w:rPr>
                <w:noProof/>
                <w:webHidden/>
              </w:rPr>
              <w:fldChar w:fldCharType="begin"/>
            </w:r>
            <w:r>
              <w:rPr>
                <w:noProof/>
                <w:webHidden/>
              </w:rPr>
              <w:instrText xml:space="preserve"> PAGEREF _Toc118379949 \h </w:instrText>
            </w:r>
            <w:r>
              <w:rPr>
                <w:noProof/>
                <w:webHidden/>
              </w:rPr>
            </w:r>
            <w:r>
              <w:rPr>
                <w:noProof/>
                <w:webHidden/>
              </w:rPr>
              <w:fldChar w:fldCharType="separate"/>
            </w:r>
            <w:r>
              <w:rPr>
                <w:noProof/>
                <w:webHidden/>
              </w:rPr>
              <w:t>26</w:t>
            </w:r>
            <w:r>
              <w:rPr>
                <w:noProof/>
                <w:webHidden/>
              </w:rPr>
              <w:fldChar w:fldCharType="end"/>
            </w:r>
          </w:hyperlink>
        </w:p>
        <w:p w14:paraId="53ED45BD" w14:textId="2132E56D" w:rsidR="0015633A" w:rsidRDefault="0015633A">
          <w:pPr>
            <w:pStyle w:val="TOC3"/>
            <w:tabs>
              <w:tab w:val="right" w:leader="dot" w:pos="9259"/>
            </w:tabs>
            <w:rPr>
              <w:rFonts w:cstheme="minorBidi"/>
              <w:noProof/>
            </w:rPr>
          </w:pPr>
          <w:hyperlink w:anchor="_Toc118379950" w:history="1">
            <w:r w:rsidRPr="00452F50">
              <w:rPr>
                <w:rStyle w:val="Hyperlink"/>
                <w:b/>
                <w:bCs/>
                <w:noProof/>
              </w:rPr>
              <w:t>ITEM 8-5 SPECIAL CRATING/PACKING MATERIAL/ACCESSORIAL APPROVAL</w:t>
            </w:r>
            <w:r>
              <w:rPr>
                <w:noProof/>
                <w:webHidden/>
              </w:rPr>
              <w:tab/>
            </w:r>
            <w:r>
              <w:rPr>
                <w:noProof/>
                <w:webHidden/>
              </w:rPr>
              <w:fldChar w:fldCharType="begin"/>
            </w:r>
            <w:r>
              <w:rPr>
                <w:noProof/>
                <w:webHidden/>
              </w:rPr>
              <w:instrText xml:space="preserve"> PAGEREF _Toc118379950 \h </w:instrText>
            </w:r>
            <w:r>
              <w:rPr>
                <w:noProof/>
                <w:webHidden/>
              </w:rPr>
            </w:r>
            <w:r>
              <w:rPr>
                <w:noProof/>
                <w:webHidden/>
              </w:rPr>
              <w:fldChar w:fldCharType="separate"/>
            </w:r>
            <w:r>
              <w:rPr>
                <w:noProof/>
                <w:webHidden/>
              </w:rPr>
              <w:t>26</w:t>
            </w:r>
            <w:r>
              <w:rPr>
                <w:noProof/>
                <w:webHidden/>
              </w:rPr>
              <w:fldChar w:fldCharType="end"/>
            </w:r>
          </w:hyperlink>
        </w:p>
        <w:p w14:paraId="50995720" w14:textId="1DAD3E49" w:rsidR="0015633A" w:rsidRDefault="0015633A">
          <w:pPr>
            <w:pStyle w:val="TOC3"/>
            <w:tabs>
              <w:tab w:val="right" w:leader="dot" w:pos="9259"/>
            </w:tabs>
            <w:rPr>
              <w:rFonts w:cstheme="minorBidi"/>
              <w:noProof/>
            </w:rPr>
          </w:pPr>
          <w:hyperlink w:anchor="_Toc118379951" w:history="1">
            <w:r w:rsidRPr="00452F50">
              <w:rPr>
                <w:rStyle w:val="Hyperlink"/>
                <w:b/>
                <w:bCs/>
                <w:noProof/>
              </w:rPr>
              <w:t>ITEM 8-6 USE OF TENDERS BY OTHER GOVERNMENT AGENCIES</w:t>
            </w:r>
            <w:r>
              <w:rPr>
                <w:noProof/>
                <w:webHidden/>
              </w:rPr>
              <w:tab/>
            </w:r>
            <w:r>
              <w:rPr>
                <w:noProof/>
                <w:webHidden/>
              </w:rPr>
              <w:fldChar w:fldCharType="begin"/>
            </w:r>
            <w:r>
              <w:rPr>
                <w:noProof/>
                <w:webHidden/>
              </w:rPr>
              <w:instrText xml:space="preserve"> PAGEREF _Toc118379951 \h </w:instrText>
            </w:r>
            <w:r>
              <w:rPr>
                <w:noProof/>
                <w:webHidden/>
              </w:rPr>
            </w:r>
            <w:r>
              <w:rPr>
                <w:noProof/>
                <w:webHidden/>
              </w:rPr>
              <w:fldChar w:fldCharType="separate"/>
            </w:r>
            <w:r>
              <w:rPr>
                <w:noProof/>
                <w:webHidden/>
              </w:rPr>
              <w:t>27</w:t>
            </w:r>
            <w:r>
              <w:rPr>
                <w:noProof/>
                <w:webHidden/>
              </w:rPr>
              <w:fldChar w:fldCharType="end"/>
            </w:r>
          </w:hyperlink>
        </w:p>
        <w:p w14:paraId="25B03CF2" w14:textId="11DDA806" w:rsidR="0015633A" w:rsidRDefault="0015633A">
          <w:pPr>
            <w:pStyle w:val="TOC3"/>
            <w:tabs>
              <w:tab w:val="right" w:leader="dot" w:pos="9259"/>
            </w:tabs>
            <w:rPr>
              <w:rFonts w:cstheme="minorBidi"/>
              <w:noProof/>
            </w:rPr>
          </w:pPr>
          <w:hyperlink w:anchor="_Toc118379952" w:history="1">
            <w:r w:rsidRPr="00452F50">
              <w:rPr>
                <w:rStyle w:val="Hyperlink"/>
                <w:b/>
                <w:bCs/>
                <w:noProof/>
              </w:rPr>
              <w:t>ITEM 8-7 GOVERNMENT SAVED HARMLESS</w:t>
            </w:r>
            <w:r>
              <w:rPr>
                <w:noProof/>
                <w:webHidden/>
              </w:rPr>
              <w:tab/>
            </w:r>
            <w:r>
              <w:rPr>
                <w:noProof/>
                <w:webHidden/>
              </w:rPr>
              <w:fldChar w:fldCharType="begin"/>
            </w:r>
            <w:r>
              <w:rPr>
                <w:noProof/>
                <w:webHidden/>
              </w:rPr>
              <w:instrText xml:space="preserve"> PAGEREF _Toc118379952 \h </w:instrText>
            </w:r>
            <w:r>
              <w:rPr>
                <w:noProof/>
                <w:webHidden/>
              </w:rPr>
            </w:r>
            <w:r>
              <w:rPr>
                <w:noProof/>
                <w:webHidden/>
              </w:rPr>
              <w:fldChar w:fldCharType="separate"/>
            </w:r>
            <w:r>
              <w:rPr>
                <w:noProof/>
                <w:webHidden/>
              </w:rPr>
              <w:t>27</w:t>
            </w:r>
            <w:r>
              <w:rPr>
                <w:noProof/>
                <w:webHidden/>
              </w:rPr>
              <w:fldChar w:fldCharType="end"/>
            </w:r>
          </w:hyperlink>
        </w:p>
        <w:p w14:paraId="751ECCFA" w14:textId="73C1A0C3" w:rsidR="0015633A" w:rsidRDefault="0015633A">
          <w:pPr>
            <w:pStyle w:val="TOC3"/>
            <w:tabs>
              <w:tab w:val="right" w:leader="dot" w:pos="9259"/>
            </w:tabs>
            <w:rPr>
              <w:rFonts w:cstheme="minorBidi"/>
              <w:noProof/>
            </w:rPr>
          </w:pPr>
          <w:hyperlink w:anchor="_Toc118379953" w:history="1">
            <w:r w:rsidRPr="00452F50">
              <w:rPr>
                <w:rStyle w:val="Hyperlink"/>
                <w:b/>
                <w:bCs/>
                <w:noProof/>
              </w:rPr>
              <w:t>ITEM 8-8 ORDERING SERVICES</w:t>
            </w:r>
            <w:r>
              <w:rPr>
                <w:noProof/>
                <w:webHidden/>
              </w:rPr>
              <w:tab/>
            </w:r>
            <w:r>
              <w:rPr>
                <w:noProof/>
                <w:webHidden/>
              </w:rPr>
              <w:fldChar w:fldCharType="begin"/>
            </w:r>
            <w:r>
              <w:rPr>
                <w:noProof/>
                <w:webHidden/>
              </w:rPr>
              <w:instrText xml:space="preserve"> PAGEREF _Toc118379953 \h </w:instrText>
            </w:r>
            <w:r>
              <w:rPr>
                <w:noProof/>
                <w:webHidden/>
              </w:rPr>
            </w:r>
            <w:r>
              <w:rPr>
                <w:noProof/>
                <w:webHidden/>
              </w:rPr>
              <w:fldChar w:fldCharType="separate"/>
            </w:r>
            <w:r>
              <w:rPr>
                <w:noProof/>
                <w:webHidden/>
              </w:rPr>
              <w:t>27</w:t>
            </w:r>
            <w:r>
              <w:rPr>
                <w:noProof/>
                <w:webHidden/>
              </w:rPr>
              <w:fldChar w:fldCharType="end"/>
            </w:r>
          </w:hyperlink>
        </w:p>
        <w:p w14:paraId="39AA9472" w14:textId="0BE29A4A" w:rsidR="0015633A" w:rsidRDefault="0015633A">
          <w:pPr>
            <w:pStyle w:val="TOC3"/>
            <w:tabs>
              <w:tab w:val="right" w:leader="dot" w:pos="9259"/>
            </w:tabs>
            <w:rPr>
              <w:rFonts w:cstheme="minorBidi"/>
              <w:noProof/>
            </w:rPr>
          </w:pPr>
          <w:hyperlink w:anchor="_Toc118379954" w:history="1">
            <w:r w:rsidRPr="00452F50">
              <w:rPr>
                <w:rStyle w:val="Hyperlink"/>
                <w:b/>
                <w:bCs/>
                <w:noProof/>
              </w:rPr>
              <w:t>ITEM 8-9 INSURANCE REQUIREMENTS</w:t>
            </w:r>
            <w:r>
              <w:rPr>
                <w:noProof/>
                <w:webHidden/>
              </w:rPr>
              <w:tab/>
            </w:r>
            <w:r>
              <w:rPr>
                <w:noProof/>
                <w:webHidden/>
              </w:rPr>
              <w:fldChar w:fldCharType="begin"/>
            </w:r>
            <w:r>
              <w:rPr>
                <w:noProof/>
                <w:webHidden/>
              </w:rPr>
              <w:instrText xml:space="preserve"> PAGEREF _Toc118379954 \h </w:instrText>
            </w:r>
            <w:r>
              <w:rPr>
                <w:noProof/>
                <w:webHidden/>
              </w:rPr>
            </w:r>
            <w:r>
              <w:rPr>
                <w:noProof/>
                <w:webHidden/>
              </w:rPr>
              <w:fldChar w:fldCharType="separate"/>
            </w:r>
            <w:r>
              <w:rPr>
                <w:noProof/>
                <w:webHidden/>
              </w:rPr>
              <w:t>28</w:t>
            </w:r>
            <w:r>
              <w:rPr>
                <w:noProof/>
                <w:webHidden/>
              </w:rPr>
              <w:fldChar w:fldCharType="end"/>
            </w:r>
          </w:hyperlink>
        </w:p>
        <w:p w14:paraId="600DBC8B" w14:textId="6B7B3D82" w:rsidR="0015633A" w:rsidRDefault="0015633A">
          <w:pPr>
            <w:pStyle w:val="TOC3"/>
            <w:tabs>
              <w:tab w:val="right" w:leader="dot" w:pos="9259"/>
            </w:tabs>
            <w:rPr>
              <w:rFonts w:cstheme="minorBidi"/>
              <w:noProof/>
            </w:rPr>
          </w:pPr>
          <w:hyperlink w:anchor="_Toc118379955" w:history="1">
            <w:r w:rsidRPr="00452F50">
              <w:rPr>
                <w:rStyle w:val="Hyperlink"/>
                <w:b/>
                <w:bCs/>
                <w:noProof/>
              </w:rPr>
              <w:t>ITEM 8-10 CERTIFICATE OF INSURANCE</w:t>
            </w:r>
            <w:r>
              <w:rPr>
                <w:noProof/>
                <w:webHidden/>
              </w:rPr>
              <w:tab/>
            </w:r>
            <w:r>
              <w:rPr>
                <w:noProof/>
                <w:webHidden/>
              </w:rPr>
              <w:fldChar w:fldCharType="begin"/>
            </w:r>
            <w:r>
              <w:rPr>
                <w:noProof/>
                <w:webHidden/>
              </w:rPr>
              <w:instrText xml:space="preserve"> PAGEREF _Toc118379955 \h </w:instrText>
            </w:r>
            <w:r>
              <w:rPr>
                <w:noProof/>
                <w:webHidden/>
              </w:rPr>
            </w:r>
            <w:r>
              <w:rPr>
                <w:noProof/>
                <w:webHidden/>
              </w:rPr>
              <w:fldChar w:fldCharType="separate"/>
            </w:r>
            <w:r>
              <w:rPr>
                <w:noProof/>
                <w:webHidden/>
              </w:rPr>
              <w:t>28</w:t>
            </w:r>
            <w:r>
              <w:rPr>
                <w:noProof/>
                <w:webHidden/>
              </w:rPr>
              <w:fldChar w:fldCharType="end"/>
            </w:r>
          </w:hyperlink>
        </w:p>
        <w:p w14:paraId="0A070641" w14:textId="4CE75EE8" w:rsidR="0015633A" w:rsidRDefault="0015633A">
          <w:pPr>
            <w:pStyle w:val="TOC3"/>
            <w:tabs>
              <w:tab w:val="right" w:leader="dot" w:pos="9259"/>
            </w:tabs>
            <w:rPr>
              <w:rFonts w:cstheme="minorBidi"/>
              <w:noProof/>
            </w:rPr>
          </w:pPr>
          <w:hyperlink w:anchor="_Toc118379956" w:history="1">
            <w:r w:rsidRPr="00452F50">
              <w:rPr>
                <w:rStyle w:val="Hyperlink"/>
                <w:b/>
                <w:bCs/>
                <w:noProof/>
              </w:rPr>
              <w:t>ITEM 8-11 LIABILITY OF TSP</w:t>
            </w:r>
            <w:r>
              <w:rPr>
                <w:noProof/>
                <w:webHidden/>
              </w:rPr>
              <w:tab/>
            </w:r>
            <w:r>
              <w:rPr>
                <w:noProof/>
                <w:webHidden/>
              </w:rPr>
              <w:fldChar w:fldCharType="begin"/>
            </w:r>
            <w:r>
              <w:rPr>
                <w:noProof/>
                <w:webHidden/>
              </w:rPr>
              <w:instrText xml:space="preserve"> PAGEREF _Toc118379956 \h </w:instrText>
            </w:r>
            <w:r>
              <w:rPr>
                <w:noProof/>
                <w:webHidden/>
              </w:rPr>
            </w:r>
            <w:r>
              <w:rPr>
                <w:noProof/>
                <w:webHidden/>
              </w:rPr>
              <w:fldChar w:fldCharType="separate"/>
            </w:r>
            <w:r>
              <w:rPr>
                <w:noProof/>
                <w:webHidden/>
              </w:rPr>
              <w:t>28</w:t>
            </w:r>
            <w:r>
              <w:rPr>
                <w:noProof/>
                <w:webHidden/>
              </w:rPr>
              <w:fldChar w:fldCharType="end"/>
            </w:r>
          </w:hyperlink>
        </w:p>
        <w:p w14:paraId="4A87925A" w14:textId="4AEEA3B3" w:rsidR="0015633A" w:rsidRDefault="0015633A">
          <w:pPr>
            <w:pStyle w:val="TOC3"/>
            <w:tabs>
              <w:tab w:val="right" w:leader="dot" w:pos="9259"/>
            </w:tabs>
            <w:rPr>
              <w:rFonts w:cstheme="minorBidi"/>
              <w:noProof/>
            </w:rPr>
          </w:pPr>
          <w:hyperlink w:anchor="_Toc118379957" w:history="1">
            <w:r w:rsidRPr="00452F50">
              <w:rPr>
                <w:rStyle w:val="Hyperlink"/>
                <w:b/>
                <w:bCs/>
                <w:noProof/>
              </w:rPr>
              <w:t>ITEM 8-12 GOVERNMENTS RIGHT OF REMOVAL OF GOODS</w:t>
            </w:r>
            <w:r>
              <w:rPr>
                <w:noProof/>
                <w:webHidden/>
              </w:rPr>
              <w:tab/>
            </w:r>
            <w:r>
              <w:rPr>
                <w:noProof/>
                <w:webHidden/>
              </w:rPr>
              <w:fldChar w:fldCharType="begin"/>
            </w:r>
            <w:r>
              <w:rPr>
                <w:noProof/>
                <w:webHidden/>
              </w:rPr>
              <w:instrText xml:space="preserve"> PAGEREF _Toc118379957 \h </w:instrText>
            </w:r>
            <w:r>
              <w:rPr>
                <w:noProof/>
                <w:webHidden/>
              </w:rPr>
            </w:r>
            <w:r>
              <w:rPr>
                <w:noProof/>
                <w:webHidden/>
              </w:rPr>
              <w:fldChar w:fldCharType="separate"/>
            </w:r>
            <w:r>
              <w:rPr>
                <w:noProof/>
                <w:webHidden/>
              </w:rPr>
              <w:t>29</w:t>
            </w:r>
            <w:r>
              <w:rPr>
                <w:noProof/>
                <w:webHidden/>
              </w:rPr>
              <w:fldChar w:fldCharType="end"/>
            </w:r>
          </w:hyperlink>
        </w:p>
        <w:p w14:paraId="4E065D03" w14:textId="1F722460" w:rsidR="0015633A" w:rsidRDefault="0015633A">
          <w:pPr>
            <w:pStyle w:val="TOC3"/>
            <w:tabs>
              <w:tab w:val="right" w:leader="dot" w:pos="9259"/>
            </w:tabs>
            <w:rPr>
              <w:rFonts w:cstheme="minorBidi"/>
              <w:noProof/>
            </w:rPr>
          </w:pPr>
          <w:hyperlink w:anchor="_Toc118379958" w:history="1">
            <w:r w:rsidRPr="00452F50">
              <w:rPr>
                <w:rStyle w:val="Hyperlink"/>
                <w:b/>
                <w:bCs/>
                <w:noProof/>
              </w:rPr>
              <w:t>ITEM 8-13 LATE SHIPMENTS</w:t>
            </w:r>
            <w:r>
              <w:rPr>
                <w:noProof/>
                <w:webHidden/>
              </w:rPr>
              <w:tab/>
            </w:r>
            <w:r>
              <w:rPr>
                <w:noProof/>
                <w:webHidden/>
              </w:rPr>
              <w:fldChar w:fldCharType="begin"/>
            </w:r>
            <w:r>
              <w:rPr>
                <w:noProof/>
                <w:webHidden/>
              </w:rPr>
              <w:instrText xml:space="preserve"> PAGEREF _Toc118379958 \h </w:instrText>
            </w:r>
            <w:r>
              <w:rPr>
                <w:noProof/>
                <w:webHidden/>
              </w:rPr>
            </w:r>
            <w:r>
              <w:rPr>
                <w:noProof/>
                <w:webHidden/>
              </w:rPr>
              <w:fldChar w:fldCharType="separate"/>
            </w:r>
            <w:r>
              <w:rPr>
                <w:noProof/>
                <w:webHidden/>
              </w:rPr>
              <w:t>29</w:t>
            </w:r>
            <w:r>
              <w:rPr>
                <w:noProof/>
                <w:webHidden/>
              </w:rPr>
              <w:fldChar w:fldCharType="end"/>
            </w:r>
          </w:hyperlink>
        </w:p>
        <w:p w14:paraId="652B1F85" w14:textId="1813420B" w:rsidR="0015633A" w:rsidRDefault="0015633A">
          <w:pPr>
            <w:pStyle w:val="TOC3"/>
            <w:tabs>
              <w:tab w:val="right" w:leader="dot" w:pos="9259"/>
            </w:tabs>
            <w:rPr>
              <w:rFonts w:cstheme="minorBidi"/>
              <w:noProof/>
            </w:rPr>
          </w:pPr>
          <w:hyperlink w:anchor="_Toc118379959" w:history="1">
            <w:r w:rsidRPr="00452F50">
              <w:rPr>
                <w:rStyle w:val="Hyperlink"/>
                <w:b/>
                <w:bCs/>
                <w:noProof/>
              </w:rPr>
              <w:t>ITEM 8-14 MISPLACED SHIPMENTS</w:t>
            </w:r>
            <w:r>
              <w:rPr>
                <w:noProof/>
                <w:webHidden/>
              </w:rPr>
              <w:tab/>
            </w:r>
            <w:r>
              <w:rPr>
                <w:noProof/>
                <w:webHidden/>
              </w:rPr>
              <w:fldChar w:fldCharType="begin"/>
            </w:r>
            <w:r>
              <w:rPr>
                <w:noProof/>
                <w:webHidden/>
              </w:rPr>
              <w:instrText xml:space="preserve"> PAGEREF _Toc118379959 \h </w:instrText>
            </w:r>
            <w:r>
              <w:rPr>
                <w:noProof/>
                <w:webHidden/>
              </w:rPr>
            </w:r>
            <w:r>
              <w:rPr>
                <w:noProof/>
                <w:webHidden/>
              </w:rPr>
              <w:fldChar w:fldCharType="separate"/>
            </w:r>
            <w:r>
              <w:rPr>
                <w:noProof/>
                <w:webHidden/>
              </w:rPr>
              <w:t>29</w:t>
            </w:r>
            <w:r>
              <w:rPr>
                <w:noProof/>
                <w:webHidden/>
              </w:rPr>
              <w:fldChar w:fldCharType="end"/>
            </w:r>
          </w:hyperlink>
        </w:p>
        <w:p w14:paraId="42650C94" w14:textId="5C96FFA4" w:rsidR="0015633A" w:rsidRDefault="0015633A">
          <w:pPr>
            <w:pStyle w:val="TOC3"/>
            <w:tabs>
              <w:tab w:val="right" w:leader="dot" w:pos="9259"/>
            </w:tabs>
            <w:rPr>
              <w:rFonts w:cstheme="minorBidi"/>
              <w:noProof/>
            </w:rPr>
          </w:pPr>
          <w:hyperlink w:anchor="_Toc118379960" w:history="1">
            <w:r w:rsidRPr="00452F50">
              <w:rPr>
                <w:rStyle w:val="Hyperlink"/>
                <w:b/>
                <w:bCs/>
                <w:noProof/>
              </w:rPr>
              <w:t>ITEM 8-15 EMPLOYEES</w:t>
            </w:r>
            <w:r>
              <w:rPr>
                <w:noProof/>
                <w:webHidden/>
              </w:rPr>
              <w:tab/>
            </w:r>
            <w:r>
              <w:rPr>
                <w:noProof/>
                <w:webHidden/>
              </w:rPr>
              <w:fldChar w:fldCharType="begin"/>
            </w:r>
            <w:r>
              <w:rPr>
                <w:noProof/>
                <w:webHidden/>
              </w:rPr>
              <w:instrText xml:space="preserve"> PAGEREF _Toc118379960 \h </w:instrText>
            </w:r>
            <w:r>
              <w:rPr>
                <w:noProof/>
                <w:webHidden/>
              </w:rPr>
            </w:r>
            <w:r>
              <w:rPr>
                <w:noProof/>
                <w:webHidden/>
              </w:rPr>
              <w:fldChar w:fldCharType="separate"/>
            </w:r>
            <w:r>
              <w:rPr>
                <w:noProof/>
                <w:webHidden/>
              </w:rPr>
              <w:t>29</w:t>
            </w:r>
            <w:r>
              <w:rPr>
                <w:noProof/>
                <w:webHidden/>
              </w:rPr>
              <w:fldChar w:fldCharType="end"/>
            </w:r>
          </w:hyperlink>
        </w:p>
        <w:p w14:paraId="39A06CBF" w14:textId="1FE8B7B0" w:rsidR="0015633A" w:rsidRDefault="0015633A">
          <w:pPr>
            <w:pStyle w:val="TOC3"/>
            <w:tabs>
              <w:tab w:val="right" w:leader="dot" w:pos="9259"/>
            </w:tabs>
            <w:rPr>
              <w:rFonts w:cstheme="minorBidi"/>
              <w:noProof/>
            </w:rPr>
          </w:pPr>
          <w:hyperlink w:anchor="_Toc118379961" w:history="1">
            <w:r w:rsidRPr="00452F50">
              <w:rPr>
                <w:rStyle w:val="Hyperlink"/>
                <w:b/>
                <w:bCs/>
                <w:noProof/>
              </w:rPr>
              <w:t>ITEM 8-16 CONTINUATION OF TENDER</w:t>
            </w:r>
            <w:r>
              <w:rPr>
                <w:noProof/>
                <w:webHidden/>
              </w:rPr>
              <w:tab/>
            </w:r>
            <w:r>
              <w:rPr>
                <w:noProof/>
                <w:webHidden/>
              </w:rPr>
              <w:fldChar w:fldCharType="begin"/>
            </w:r>
            <w:r>
              <w:rPr>
                <w:noProof/>
                <w:webHidden/>
              </w:rPr>
              <w:instrText xml:space="preserve"> PAGEREF _Toc118379961 \h </w:instrText>
            </w:r>
            <w:r>
              <w:rPr>
                <w:noProof/>
                <w:webHidden/>
              </w:rPr>
            </w:r>
            <w:r>
              <w:rPr>
                <w:noProof/>
                <w:webHidden/>
              </w:rPr>
              <w:fldChar w:fldCharType="separate"/>
            </w:r>
            <w:r>
              <w:rPr>
                <w:noProof/>
                <w:webHidden/>
              </w:rPr>
              <w:t>29</w:t>
            </w:r>
            <w:r>
              <w:rPr>
                <w:noProof/>
                <w:webHidden/>
              </w:rPr>
              <w:fldChar w:fldCharType="end"/>
            </w:r>
          </w:hyperlink>
        </w:p>
        <w:p w14:paraId="5A78B334" w14:textId="6360F8AB" w:rsidR="0015633A" w:rsidRDefault="0015633A">
          <w:pPr>
            <w:pStyle w:val="TOC3"/>
            <w:tabs>
              <w:tab w:val="right" w:leader="dot" w:pos="9259"/>
            </w:tabs>
            <w:rPr>
              <w:rFonts w:cstheme="minorBidi"/>
              <w:noProof/>
            </w:rPr>
          </w:pPr>
          <w:hyperlink w:anchor="_Toc118379962" w:history="1">
            <w:r w:rsidRPr="00452F50">
              <w:rPr>
                <w:rStyle w:val="Hyperlink"/>
                <w:b/>
                <w:bCs/>
                <w:noProof/>
              </w:rPr>
              <w:t>ITEM 8-17 QUALITY ASSURANCE</w:t>
            </w:r>
            <w:r>
              <w:rPr>
                <w:noProof/>
                <w:webHidden/>
              </w:rPr>
              <w:tab/>
            </w:r>
            <w:r>
              <w:rPr>
                <w:noProof/>
                <w:webHidden/>
              </w:rPr>
              <w:fldChar w:fldCharType="begin"/>
            </w:r>
            <w:r>
              <w:rPr>
                <w:noProof/>
                <w:webHidden/>
              </w:rPr>
              <w:instrText xml:space="preserve"> PAGEREF _Toc118379962 \h </w:instrText>
            </w:r>
            <w:r>
              <w:rPr>
                <w:noProof/>
                <w:webHidden/>
              </w:rPr>
            </w:r>
            <w:r>
              <w:rPr>
                <w:noProof/>
                <w:webHidden/>
              </w:rPr>
              <w:fldChar w:fldCharType="separate"/>
            </w:r>
            <w:r>
              <w:rPr>
                <w:noProof/>
                <w:webHidden/>
              </w:rPr>
              <w:t>30</w:t>
            </w:r>
            <w:r>
              <w:rPr>
                <w:noProof/>
                <w:webHidden/>
              </w:rPr>
              <w:fldChar w:fldCharType="end"/>
            </w:r>
          </w:hyperlink>
        </w:p>
        <w:p w14:paraId="637FA73B" w14:textId="62ACA91B" w:rsidR="0015633A" w:rsidRDefault="0015633A">
          <w:pPr>
            <w:pStyle w:val="TOC1"/>
            <w:tabs>
              <w:tab w:val="right" w:leader="dot" w:pos="9259"/>
            </w:tabs>
            <w:rPr>
              <w:rFonts w:asciiTheme="minorHAnsi" w:eastAsiaTheme="minorEastAsia" w:hAnsiTheme="minorHAnsi" w:cstheme="minorBidi"/>
              <w:noProof/>
              <w:sz w:val="22"/>
              <w:szCs w:val="22"/>
            </w:rPr>
          </w:pPr>
          <w:hyperlink w:anchor="_Toc118379963" w:history="1">
            <w:r w:rsidRPr="00452F50">
              <w:rPr>
                <w:rStyle w:val="Hyperlink"/>
                <w:noProof/>
              </w:rPr>
              <w:t>ATTACHMENTS</w:t>
            </w:r>
            <w:r>
              <w:rPr>
                <w:noProof/>
                <w:webHidden/>
              </w:rPr>
              <w:tab/>
            </w:r>
            <w:r>
              <w:rPr>
                <w:noProof/>
                <w:webHidden/>
              </w:rPr>
              <w:fldChar w:fldCharType="begin"/>
            </w:r>
            <w:r>
              <w:rPr>
                <w:noProof/>
                <w:webHidden/>
              </w:rPr>
              <w:instrText xml:space="preserve"> PAGEREF _Toc118379963 \h </w:instrText>
            </w:r>
            <w:r>
              <w:rPr>
                <w:noProof/>
                <w:webHidden/>
              </w:rPr>
            </w:r>
            <w:r>
              <w:rPr>
                <w:noProof/>
                <w:webHidden/>
              </w:rPr>
              <w:fldChar w:fldCharType="separate"/>
            </w:r>
            <w:r>
              <w:rPr>
                <w:noProof/>
                <w:webHidden/>
              </w:rPr>
              <w:t>31</w:t>
            </w:r>
            <w:r>
              <w:rPr>
                <w:noProof/>
                <w:webHidden/>
              </w:rPr>
              <w:fldChar w:fldCharType="end"/>
            </w:r>
          </w:hyperlink>
        </w:p>
        <w:p w14:paraId="333F7E5E" w14:textId="4B85A591" w:rsidR="0015633A" w:rsidRDefault="0015633A">
          <w:pPr>
            <w:pStyle w:val="TOC3"/>
            <w:tabs>
              <w:tab w:val="right" w:leader="dot" w:pos="9259"/>
            </w:tabs>
            <w:rPr>
              <w:rFonts w:cstheme="minorBidi"/>
              <w:noProof/>
            </w:rPr>
          </w:pPr>
          <w:hyperlink w:anchor="_Toc118379964" w:history="1">
            <w:r w:rsidRPr="00452F50">
              <w:rPr>
                <w:rStyle w:val="Hyperlink"/>
                <w:b/>
                <w:bCs/>
                <w:noProof/>
              </w:rPr>
              <w:t>ITEM 9-1 Acronyms used within this Tender of service</w:t>
            </w:r>
            <w:r>
              <w:rPr>
                <w:noProof/>
                <w:webHidden/>
              </w:rPr>
              <w:tab/>
            </w:r>
            <w:r>
              <w:rPr>
                <w:noProof/>
                <w:webHidden/>
              </w:rPr>
              <w:fldChar w:fldCharType="begin"/>
            </w:r>
            <w:r>
              <w:rPr>
                <w:noProof/>
                <w:webHidden/>
              </w:rPr>
              <w:instrText xml:space="preserve"> PAGEREF _Toc118379964 \h </w:instrText>
            </w:r>
            <w:r>
              <w:rPr>
                <w:noProof/>
                <w:webHidden/>
              </w:rPr>
            </w:r>
            <w:r>
              <w:rPr>
                <w:noProof/>
                <w:webHidden/>
              </w:rPr>
              <w:fldChar w:fldCharType="separate"/>
            </w:r>
            <w:r>
              <w:rPr>
                <w:noProof/>
                <w:webHidden/>
              </w:rPr>
              <w:t>31</w:t>
            </w:r>
            <w:r>
              <w:rPr>
                <w:noProof/>
                <w:webHidden/>
              </w:rPr>
              <w:fldChar w:fldCharType="end"/>
            </w:r>
          </w:hyperlink>
        </w:p>
        <w:p w14:paraId="25DFA043" w14:textId="7763C994" w:rsidR="0015633A" w:rsidRDefault="0015633A">
          <w:pPr>
            <w:pStyle w:val="TOC3"/>
            <w:tabs>
              <w:tab w:val="right" w:leader="dot" w:pos="9259"/>
            </w:tabs>
            <w:rPr>
              <w:rFonts w:cstheme="minorBidi"/>
              <w:noProof/>
            </w:rPr>
          </w:pPr>
          <w:hyperlink w:anchor="_Toc118379965" w:history="1">
            <w:r w:rsidRPr="00452F50">
              <w:rPr>
                <w:rStyle w:val="Hyperlink"/>
                <w:b/>
                <w:bCs/>
                <w:noProof/>
              </w:rPr>
              <w:t>ITEM 9-2 14 FAM Exhibit 611.6 Limitations</w:t>
            </w:r>
            <w:r>
              <w:rPr>
                <w:noProof/>
                <w:webHidden/>
              </w:rPr>
              <w:tab/>
            </w:r>
            <w:r>
              <w:rPr>
                <w:noProof/>
                <w:webHidden/>
              </w:rPr>
              <w:fldChar w:fldCharType="begin"/>
            </w:r>
            <w:r>
              <w:rPr>
                <w:noProof/>
                <w:webHidden/>
              </w:rPr>
              <w:instrText xml:space="preserve"> PAGEREF _Toc118379965 \h </w:instrText>
            </w:r>
            <w:r>
              <w:rPr>
                <w:noProof/>
                <w:webHidden/>
              </w:rPr>
            </w:r>
            <w:r>
              <w:rPr>
                <w:noProof/>
                <w:webHidden/>
              </w:rPr>
              <w:fldChar w:fldCharType="separate"/>
            </w:r>
            <w:r>
              <w:rPr>
                <w:noProof/>
                <w:webHidden/>
              </w:rPr>
              <w:t>32</w:t>
            </w:r>
            <w:r>
              <w:rPr>
                <w:noProof/>
                <w:webHidden/>
              </w:rPr>
              <w:fldChar w:fldCharType="end"/>
            </w:r>
          </w:hyperlink>
        </w:p>
        <w:p w14:paraId="0F13E217" w14:textId="394DE227" w:rsidR="0015633A" w:rsidRDefault="0015633A">
          <w:pPr>
            <w:pStyle w:val="TOC3"/>
            <w:tabs>
              <w:tab w:val="right" w:leader="dot" w:pos="9259"/>
            </w:tabs>
            <w:rPr>
              <w:rFonts w:cstheme="minorBidi"/>
              <w:noProof/>
            </w:rPr>
          </w:pPr>
          <w:hyperlink w:anchor="_Toc118379966" w:history="1">
            <w:r w:rsidRPr="00452F50">
              <w:rPr>
                <w:rStyle w:val="Hyperlink"/>
                <w:b/>
                <w:bCs/>
                <w:noProof/>
                <w:lang w:val="en-ZA" w:eastAsia="en-ZA"/>
              </w:rPr>
              <w:t>ITEM 9-3 14 FAM Exhibit 611.9   Limitations:  Special Crating Request Format</w:t>
            </w:r>
            <w:r>
              <w:rPr>
                <w:noProof/>
                <w:webHidden/>
              </w:rPr>
              <w:tab/>
            </w:r>
            <w:r>
              <w:rPr>
                <w:noProof/>
                <w:webHidden/>
              </w:rPr>
              <w:fldChar w:fldCharType="begin"/>
            </w:r>
            <w:r>
              <w:rPr>
                <w:noProof/>
                <w:webHidden/>
              </w:rPr>
              <w:instrText xml:space="preserve"> PAGEREF _Toc118379966 \h </w:instrText>
            </w:r>
            <w:r>
              <w:rPr>
                <w:noProof/>
                <w:webHidden/>
              </w:rPr>
            </w:r>
            <w:r>
              <w:rPr>
                <w:noProof/>
                <w:webHidden/>
              </w:rPr>
              <w:fldChar w:fldCharType="separate"/>
            </w:r>
            <w:r>
              <w:rPr>
                <w:noProof/>
                <w:webHidden/>
              </w:rPr>
              <w:t>33</w:t>
            </w:r>
            <w:r>
              <w:rPr>
                <w:noProof/>
                <w:webHidden/>
              </w:rPr>
              <w:fldChar w:fldCharType="end"/>
            </w:r>
          </w:hyperlink>
        </w:p>
        <w:p w14:paraId="08D5453B" w14:textId="515FC68F" w:rsidR="0015633A" w:rsidRDefault="0015633A">
          <w:pPr>
            <w:pStyle w:val="TOC3"/>
            <w:tabs>
              <w:tab w:val="right" w:leader="dot" w:pos="9259"/>
            </w:tabs>
            <w:rPr>
              <w:rFonts w:cstheme="minorBidi"/>
              <w:noProof/>
            </w:rPr>
          </w:pPr>
          <w:hyperlink w:anchor="_Toc118379967" w:history="1">
            <w:r w:rsidRPr="00452F50">
              <w:rPr>
                <w:rStyle w:val="Hyperlink"/>
                <w:b/>
                <w:bCs/>
                <w:noProof/>
              </w:rPr>
              <w:t>ITEM 9-4 Pre-Warehouse Evaluation Questionnaire:  Packing and transportation tender</w:t>
            </w:r>
            <w:r>
              <w:rPr>
                <w:noProof/>
                <w:webHidden/>
              </w:rPr>
              <w:tab/>
            </w:r>
            <w:r>
              <w:rPr>
                <w:noProof/>
                <w:webHidden/>
              </w:rPr>
              <w:fldChar w:fldCharType="begin"/>
            </w:r>
            <w:r>
              <w:rPr>
                <w:noProof/>
                <w:webHidden/>
              </w:rPr>
              <w:instrText xml:space="preserve"> PAGEREF _Toc118379967 \h </w:instrText>
            </w:r>
            <w:r>
              <w:rPr>
                <w:noProof/>
                <w:webHidden/>
              </w:rPr>
            </w:r>
            <w:r>
              <w:rPr>
                <w:noProof/>
                <w:webHidden/>
              </w:rPr>
              <w:fldChar w:fldCharType="separate"/>
            </w:r>
            <w:r>
              <w:rPr>
                <w:noProof/>
                <w:webHidden/>
              </w:rPr>
              <w:t>34</w:t>
            </w:r>
            <w:r>
              <w:rPr>
                <w:noProof/>
                <w:webHidden/>
              </w:rPr>
              <w:fldChar w:fldCharType="end"/>
            </w:r>
          </w:hyperlink>
        </w:p>
        <w:p w14:paraId="78CD96BC" w14:textId="1D757AA0" w:rsidR="0015633A" w:rsidRDefault="0015633A">
          <w:pPr>
            <w:pStyle w:val="TOC3"/>
            <w:tabs>
              <w:tab w:val="right" w:leader="dot" w:pos="9259"/>
            </w:tabs>
            <w:rPr>
              <w:rFonts w:cstheme="minorBidi"/>
              <w:noProof/>
            </w:rPr>
          </w:pPr>
          <w:hyperlink w:anchor="_Toc118379968" w:history="1">
            <w:r w:rsidRPr="00452F50">
              <w:rPr>
                <w:rStyle w:val="Hyperlink"/>
                <w:b/>
                <w:bCs/>
                <w:noProof/>
              </w:rPr>
              <w:t>ITEM 9-5 Rate Sheet</w:t>
            </w:r>
            <w:r>
              <w:rPr>
                <w:noProof/>
                <w:webHidden/>
              </w:rPr>
              <w:tab/>
            </w:r>
            <w:r>
              <w:rPr>
                <w:noProof/>
                <w:webHidden/>
              </w:rPr>
              <w:fldChar w:fldCharType="begin"/>
            </w:r>
            <w:r>
              <w:rPr>
                <w:noProof/>
                <w:webHidden/>
              </w:rPr>
              <w:instrText xml:space="preserve"> PAGEREF _Toc118379968 \h </w:instrText>
            </w:r>
            <w:r>
              <w:rPr>
                <w:noProof/>
                <w:webHidden/>
              </w:rPr>
            </w:r>
            <w:r>
              <w:rPr>
                <w:noProof/>
                <w:webHidden/>
              </w:rPr>
              <w:fldChar w:fldCharType="separate"/>
            </w:r>
            <w:r>
              <w:rPr>
                <w:noProof/>
                <w:webHidden/>
              </w:rPr>
              <w:t>35</w:t>
            </w:r>
            <w:r>
              <w:rPr>
                <w:noProof/>
                <w:webHidden/>
              </w:rPr>
              <w:fldChar w:fldCharType="end"/>
            </w:r>
          </w:hyperlink>
        </w:p>
        <w:p w14:paraId="021CB43E" w14:textId="3233B558" w:rsidR="0015633A" w:rsidRDefault="0015633A">
          <w:pPr>
            <w:pStyle w:val="TOC3"/>
            <w:tabs>
              <w:tab w:val="right" w:leader="dot" w:pos="9259"/>
            </w:tabs>
            <w:rPr>
              <w:rFonts w:cstheme="minorBidi"/>
              <w:noProof/>
            </w:rPr>
          </w:pPr>
          <w:hyperlink w:anchor="_Toc118379969" w:history="1">
            <w:r w:rsidRPr="00452F50">
              <w:rPr>
                <w:rStyle w:val="Hyperlink"/>
                <w:b/>
                <w:bCs/>
                <w:noProof/>
              </w:rPr>
              <w:t>ITEM 9-6 Tender of Service compliance sheet</w:t>
            </w:r>
            <w:r>
              <w:rPr>
                <w:noProof/>
                <w:webHidden/>
              </w:rPr>
              <w:tab/>
            </w:r>
            <w:r>
              <w:rPr>
                <w:noProof/>
                <w:webHidden/>
              </w:rPr>
              <w:fldChar w:fldCharType="begin"/>
            </w:r>
            <w:r>
              <w:rPr>
                <w:noProof/>
                <w:webHidden/>
              </w:rPr>
              <w:instrText xml:space="preserve"> PAGEREF _Toc118379969 \h </w:instrText>
            </w:r>
            <w:r>
              <w:rPr>
                <w:noProof/>
                <w:webHidden/>
              </w:rPr>
            </w:r>
            <w:r>
              <w:rPr>
                <w:noProof/>
                <w:webHidden/>
              </w:rPr>
              <w:fldChar w:fldCharType="separate"/>
            </w:r>
            <w:r>
              <w:rPr>
                <w:noProof/>
                <w:webHidden/>
              </w:rPr>
              <w:t>43</w:t>
            </w:r>
            <w:r>
              <w:rPr>
                <w:noProof/>
                <w:webHidden/>
              </w:rPr>
              <w:fldChar w:fldCharType="end"/>
            </w:r>
          </w:hyperlink>
        </w:p>
        <w:p w14:paraId="223B7170" w14:textId="49D6A427" w:rsidR="0015633A" w:rsidRDefault="0015633A">
          <w:pPr>
            <w:pStyle w:val="TOC3"/>
            <w:tabs>
              <w:tab w:val="right" w:leader="dot" w:pos="9259"/>
            </w:tabs>
            <w:rPr>
              <w:rFonts w:cstheme="minorBidi"/>
              <w:noProof/>
            </w:rPr>
          </w:pPr>
          <w:hyperlink w:anchor="_Toc118379970" w:history="1">
            <w:r w:rsidRPr="00452F50">
              <w:rPr>
                <w:rStyle w:val="Hyperlink"/>
                <w:b/>
                <w:bCs/>
                <w:noProof/>
              </w:rPr>
              <w:t>ITEM 9-7 HAZARDOUS/RESTRICTED MATERIAL FOR AIRFREIGHT AND PERMANENT STORAGE AGREEMENT</w:t>
            </w:r>
            <w:r>
              <w:rPr>
                <w:noProof/>
                <w:webHidden/>
              </w:rPr>
              <w:tab/>
            </w:r>
            <w:r>
              <w:rPr>
                <w:noProof/>
                <w:webHidden/>
              </w:rPr>
              <w:fldChar w:fldCharType="begin"/>
            </w:r>
            <w:r>
              <w:rPr>
                <w:noProof/>
                <w:webHidden/>
              </w:rPr>
              <w:instrText xml:space="preserve"> PAGEREF _Toc118379970 \h </w:instrText>
            </w:r>
            <w:r>
              <w:rPr>
                <w:noProof/>
                <w:webHidden/>
              </w:rPr>
            </w:r>
            <w:r>
              <w:rPr>
                <w:noProof/>
                <w:webHidden/>
              </w:rPr>
              <w:fldChar w:fldCharType="separate"/>
            </w:r>
            <w:r>
              <w:rPr>
                <w:noProof/>
                <w:webHidden/>
              </w:rPr>
              <w:t>44</w:t>
            </w:r>
            <w:r>
              <w:rPr>
                <w:noProof/>
                <w:webHidden/>
              </w:rPr>
              <w:fldChar w:fldCharType="end"/>
            </w:r>
          </w:hyperlink>
        </w:p>
        <w:p w14:paraId="3183BC5E" w14:textId="5D7B9108" w:rsidR="005C1A2C" w:rsidRDefault="005C1A2C">
          <w:r>
            <w:rPr>
              <w:b/>
              <w:bCs/>
              <w:noProof/>
            </w:rPr>
            <w:fldChar w:fldCharType="end"/>
          </w:r>
        </w:p>
      </w:sdtContent>
    </w:sdt>
    <w:p w14:paraId="5391134A" w14:textId="7C8E3968" w:rsidR="00400B90" w:rsidRDefault="00400B90">
      <w:pPr>
        <w:rPr>
          <w:b/>
          <w:sz w:val="24"/>
          <w:szCs w:val="24"/>
        </w:rPr>
      </w:pPr>
    </w:p>
    <w:p w14:paraId="49E482A0" w14:textId="77777777" w:rsidR="00D23530" w:rsidRDefault="00D23530">
      <w:pPr>
        <w:rPr>
          <w:b/>
          <w:sz w:val="24"/>
          <w:szCs w:val="24"/>
        </w:rPr>
      </w:pPr>
    </w:p>
    <w:p w14:paraId="7F9DDD57" w14:textId="0B1C3763" w:rsidR="00DD526B" w:rsidRPr="00BD6358" w:rsidRDefault="009538A0" w:rsidP="00BD6358">
      <w:pPr>
        <w:pStyle w:val="Heading1"/>
      </w:pPr>
      <w:bookmarkStart w:id="1" w:name="_Toc118379909"/>
      <w:r w:rsidRPr="00BD6358">
        <w:t xml:space="preserve">SECTION 1:  </w:t>
      </w:r>
      <w:r w:rsidR="00DD526B" w:rsidRPr="00BD6358">
        <w:t>GENERAL</w:t>
      </w:r>
      <w:bookmarkEnd w:id="0"/>
      <w:bookmarkEnd w:id="1"/>
    </w:p>
    <w:p w14:paraId="66413C2D" w14:textId="77777777" w:rsidR="00DD526B" w:rsidRPr="00CF03C7" w:rsidRDefault="00DD526B" w:rsidP="00A12D58">
      <w:pPr>
        <w:pStyle w:val="Heading1"/>
      </w:pPr>
    </w:p>
    <w:p w14:paraId="6FAE8800" w14:textId="33BF685C" w:rsidR="00DD526B" w:rsidRPr="00C738F5" w:rsidRDefault="00DD526B" w:rsidP="00BD6358">
      <w:pPr>
        <w:pStyle w:val="Heading3"/>
        <w:rPr>
          <w:b/>
          <w:bCs/>
        </w:rPr>
      </w:pPr>
      <w:bookmarkStart w:id="2" w:name="_Toc118379910"/>
      <w:r w:rsidRPr="00C738F5">
        <w:rPr>
          <w:b/>
          <w:bCs/>
        </w:rPr>
        <w:t>ITEM 1-1 TENDER ADMINISTRATION DATA:</w:t>
      </w:r>
      <w:bookmarkEnd w:id="2"/>
    </w:p>
    <w:p w14:paraId="15A4594B" w14:textId="77777777" w:rsidR="00DD526B" w:rsidRPr="008B6C55" w:rsidRDefault="00DD526B">
      <w:pPr>
        <w:tabs>
          <w:tab w:val="left" w:pos="-720"/>
        </w:tabs>
        <w:suppressAutoHyphens/>
        <w:jc w:val="both"/>
        <w:rPr>
          <w:spacing w:val="-2"/>
        </w:rPr>
      </w:pPr>
    </w:p>
    <w:p w14:paraId="5D025E4C" w14:textId="77777777" w:rsidR="008029B8" w:rsidRPr="009455E6" w:rsidRDefault="008029B8" w:rsidP="00A82986">
      <w:pPr>
        <w:tabs>
          <w:tab w:val="left" w:pos="540"/>
        </w:tabs>
      </w:pPr>
    </w:p>
    <w:p w14:paraId="3EE87176" w14:textId="6B8A6950" w:rsidR="00F23B78" w:rsidRPr="009455E6" w:rsidRDefault="0025332F" w:rsidP="00F23B78">
      <w:pPr>
        <w:tabs>
          <w:tab w:val="left" w:pos="540"/>
        </w:tabs>
      </w:pPr>
      <w:r>
        <w:t>Tender Administrator</w:t>
      </w:r>
      <w:r w:rsidR="00112816">
        <w:t>:</w:t>
      </w:r>
      <w:r>
        <w:tab/>
      </w:r>
      <w:r>
        <w:tab/>
      </w:r>
      <w:r>
        <w:tab/>
      </w:r>
      <w:r w:rsidR="00112816">
        <w:t xml:space="preserve"> </w:t>
      </w:r>
      <w:r w:rsidR="00E27706">
        <w:tab/>
      </w:r>
      <w:r w:rsidR="00112816">
        <w:t>Beverley</w:t>
      </w:r>
      <w:r w:rsidR="00BE42F7">
        <w:t xml:space="preserve"> Paolini</w:t>
      </w:r>
    </w:p>
    <w:p w14:paraId="76558C43" w14:textId="77777777" w:rsidR="00F23B78" w:rsidRPr="009455E6" w:rsidRDefault="00F23B78" w:rsidP="00F23B78">
      <w:pPr>
        <w:tabs>
          <w:tab w:val="left" w:pos="540"/>
        </w:tabs>
      </w:pPr>
      <w:r w:rsidRPr="009455E6">
        <w:tab/>
      </w:r>
      <w:r w:rsidRPr="009455E6">
        <w:tab/>
      </w:r>
      <w:r w:rsidRPr="009455E6">
        <w:tab/>
      </w:r>
      <w:r w:rsidR="008029B8" w:rsidRPr="009455E6">
        <w:tab/>
      </w:r>
      <w:r w:rsidR="008029B8" w:rsidRPr="009455E6">
        <w:tab/>
      </w:r>
      <w:r w:rsidR="008029B8" w:rsidRPr="009455E6">
        <w:tab/>
      </w:r>
      <w:r w:rsidR="00E27706">
        <w:tab/>
      </w:r>
      <w:r w:rsidRPr="009455E6">
        <w:t xml:space="preserve">Email:  </w:t>
      </w:r>
      <w:r w:rsidR="00BE42F7">
        <w:t>PaoliniBA@state.gov</w:t>
      </w:r>
    </w:p>
    <w:p w14:paraId="4AF2E2B8" w14:textId="77777777" w:rsidR="0035361F" w:rsidRPr="009455E6" w:rsidRDefault="0035361F" w:rsidP="00F23B78">
      <w:pPr>
        <w:tabs>
          <w:tab w:val="left" w:pos="540"/>
        </w:tabs>
      </w:pPr>
    </w:p>
    <w:p w14:paraId="62F09AC3" w14:textId="73CC90CC" w:rsidR="0035361F" w:rsidRPr="009455E6" w:rsidRDefault="00BE42F7" w:rsidP="00F23B78">
      <w:pPr>
        <w:tabs>
          <w:tab w:val="left" w:pos="540"/>
        </w:tabs>
      </w:pPr>
      <w:r>
        <w:t>Overview of Tender</w:t>
      </w:r>
      <w:r w:rsidR="004520B8">
        <w:t xml:space="preserve"> </w:t>
      </w:r>
      <w:r w:rsidR="00BF0D60">
        <w:t>Transportation</w:t>
      </w:r>
      <w:r w:rsidR="004520B8">
        <w:t xml:space="preserve"> Officer</w:t>
      </w:r>
      <w:r w:rsidR="00E27706">
        <w:t xml:space="preserve"> (</w:t>
      </w:r>
      <w:r w:rsidR="00BF0D60">
        <w:t>T</w:t>
      </w:r>
      <w:r w:rsidR="00E27706">
        <w:t>O)</w:t>
      </w:r>
      <w:r>
        <w:t>:</w:t>
      </w:r>
      <w:r>
        <w:tab/>
      </w:r>
      <w:r w:rsidR="000B49EF">
        <w:t>Marjorie Rapp</w:t>
      </w:r>
    </w:p>
    <w:p w14:paraId="436E1696" w14:textId="09DBCD2F" w:rsidR="0035361F" w:rsidRPr="009455E6" w:rsidRDefault="0035361F" w:rsidP="00F23B78">
      <w:pPr>
        <w:tabs>
          <w:tab w:val="left" w:pos="540"/>
        </w:tabs>
      </w:pPr>
      <w:r w:rsidRPr="009455E6">
        <w:tab/>
      </w:r>
      <w:r w:rsidRPr="009455E6">
        <w:tab/>
      </w:r>
      <w:r w:rsidRPr="009455E6">
        <w:tab/>
      </w:r>
      <w:r w:rsidRPr="009455E6">
        <w:tab/>
      </w:r>
      <w:r w:rsidRPr="009455E6">
        <w:tab/>
      </w:r>
      <w:r w:rsidRPr="009455E6">
        <w:tab/>
      </w:r>
      <w:r w:rsidR="00E27706">
        <w:tab/>
      </w:r>
      <w:r w:rsidRPr="009455E6">
        <w:t xml:space="preserve">Email:  </w:t>
      </w:r>
      <w:r w:rsidR="007E679A" w:rsidRPr="007E679A">
        <w:t>RappMJH@state.gov</w:t>
      </w:r>
    </w:p>
    <w:p w14:paraId="716559F9" w14:textId="77777777" w:rsidR="00F23B78" w:rsidRPr="009455E6" w:rsidRDefault="00F23B78" w:rsidP="00F23B78">
      <w:pPr>
        <w:tabs>
          <w:tab w:val="left" w:pos="540"/>
        </w:tabs>
      </w:pPr>
      <w:r w:rsidRPr="009455E6">
        <w:tab/>
      </w:r>
      <w:r w:rsidRPr="009455E6">
        <w:tab/>
      </w:r>
      <w:r w:rsidRPr="009455E6">
        <w:tab/>
      </w:r>
      <w:r w:rsidRPr="009455E6">
        <w:tab/>
      </w:r>
      <w:r w:rsidRPr="009455E6">
        <w:tab/>
      </w:r>
      <w:r w:rsidRPr="009455E6">
        <w:tab/>
      </w:r>
    </w:p>
    <w:p w14:paraId="58398B5C" w14:textId="77777777" w:rsidR="008029B8" w:rsidRDefault="00EE6126" w:rsidP="00BE42F7">
      <w:pPr>
        <w:tabs>
          <w:tab w:val="left" w:pos="540"/>
        </w:tabs>
      </w:pPr>
      <w:r>
        <w:t>Mailing</w:t>
      </w:r>
      <w:r>
        <w:tab/>
      </w:r>
      <w:r w:rsidR="00BE42F7">
        <w:t>address</w:t>
      </w:r>
      <w:r w:rsidR="00BE42F7">
        <w:tab/>
      </w:r>
      <w:r w:rsidR="00BE42F7">
        <w:tab/>
      </w:r>
      <w:r>
        <w:tab/>
      </w:r>
      <w:r>
        <w:tab/>
      </w:r>
      <w:r w:rsidR="00E27706">
        <w:tab/>
      </w:r>
      <w:r w:rsidR="008029B8" w:rsidRPr="009455E6">
        <w:t xml:space="preserve">U.S. </w:t>
      </w:r>
      <w:r w:rsidR="00BE42F7">
        <w:t>Embassy</w:t>
      </w:r>
    </w:p>
    <w:p w14:paraId="32A42376" w14:textId="77777777" w:rsidR="00BE42F7" w:rsidRDefault="00BE42F7" w:rsidP="00BE42F7">
      <w:pPr>
        <w:tabs>
          <w:tab w:val="left" w:pos="540"/>
        </w:tabs>
      </w:pPr>
      <w:r>
        <w:tab/>
      </w:r>
      <w:r>
        <w:tab/>
      </w:r>
      <w:r>
        <w:tab/>
      </w:r>
      <w:r>
        <w:tab/>
      </w:r>
      <w:r>
        <w:tab/>
      </w:r>
      <w:r>
        <w:tab/>
      </w:r>
      <w:r w:rsidR="00E27706">
        <w:tab/>
      </w:r>
      <w:r>
        <w:t>877 Pretorius Street,</w:t>
      </w:r>
    </w:p>
    <w:p w14:paraId="5DF133F1" w14:textId="77777777" w:rsidR="00BE42F7" w:rsidRDefault="00BE42F7" w:rsidP="00BE42F7">
      <w:pPr>
        <w:tabs>
          <w:tab w:val="left" w:pos="540"/>
        </w:tabs>
      </w:pPr>
      <w:r>
        <w:tab/>
      </w:r>
      <w:r>
        <w:tab/>
      </w:r>
      <w:r>
        <w:tab/>
      </w:r>
      <w:r>
        <w:tab/>
      </w:r>
      <w:r>
        <w:tab/>
      </w:r>
      <w:r>
        <w:tab/>
      </w:r>
      <w:r w:rsidR="00E27706">
        <w:tab/>
      </w:r>
      <w:r>
        <w:t>Arcadia, Pretoria, South Africa</w:t>
      </w:r>
    </w:p>
    <w:p w14:paraId="096288BC" w14:textId="77777777" w:rsidR="00BE42F7" w:rsidRPr="009455E6" w:rsidRDefault="00BE42F7" w:rsidP="00BE42F7">
      <w:pPr>
        <w:tabs>
          <w:tab w:val="left" w:pos="540"/>
        </w:tabs>
      </w:pPr>
      <w:r>
        <w:tab/>
      </w:r>
      <w:r>
        <w:tab/>
      </w:r>
      <w:r>
        <w:tab/>
      </w:r>
      <w:r>
        <w:tab/>
      </w:r>
      <w:r>
        <w:tab/>
      </w:r>
      <w:r>
        <w:tab/>
      </w:r>
      <w:r w:rsidR="00E27706">
        <w:tab/>
      </w:r>
      <w:r>
        <w:t>Attention: GSO Shipping</w:t>
      </w:r>
    </w:p>
    <w:p w14:paraId="24244228" w14:textId="77777777" w:rsidR="00E3006B" w:rsidRDefault="00E3006B">
      <w:pPr>
        <w:pStyle w:val="Heading4"/>
        <w:rPr>
          <w:rFonts w:ascii="Times New Roman" w:hAnsi="Times New Roman"/>
          <w:b/>
          <w:spacing w:val="-2"/>
          <w:sz w:val="22"/>
          <w:szCs w:val="22"/>
        </w:rPr>
      </w:pPr>
    </w:p>
    <w:p w14:paraId="1E0AB24E" w14:textId="77777777" w:rsidR="00EE485D" w:rsidRDefault="00EE485D">
      <w:pPr>
        <w:pStyle w:val="Heading4"/>
        <w:rPr>
          <w:rFonts w:ascii="Times New Roman" w:hAnsi="Times New Roman"/>
          <w:b/>
          <w:spacing w:val="-2"/>
          <w:sz w:val="22"/>
          <w:szCs w:val="22"/>
        </w:rPr>
      </w:pPr>
    </w:p>
    <w:p w14:paraId="1B670F8A" w14:textId="77777777" w:rsidR="00EE485D" w:rsidRDefault="00EE485D">
      <w:pPr>
        <w:pStyle w:val="Heading4"/>
        <w:rPr>
          <w:rFonts w:ascii="Times New Roman" w:hAnsi="Times New Roman"/>
          <w:b/>
          <w:spacing w:val="-2"/>
          <w:sz w:val="22"/>
          <w:szCs w:val="22"/>
        </w:rPr>
      </w:pPr>
    </w:p>
    <w:p w14:paraId="5BCBD342" w14:textId="594784BD" w:rsidR="00DD526B" w:rsidRPr="00CF03C7" w:rsidRDefault="00DD526B" w:rsidP="00CF03C7">
      <w:pPr>
        <w:pStyle w:val="Heading3"/>
        <w:rPr>
          <w:b/>
          <w:bCs/>
          <w:szCs w:val="22"/>
        </w:rPr>
      </w:pPr>
      <w:bookmarkStart w:id="3" w:name="_Toc118379911"/>
      <w:r w:rsidRPr="00CF03C7">
        <w:rPr>
          <w:b/>
          <w:bCs/>
          <w:szCs w:val="22"/>
        </w:rPr>
        <w:t>ITEM 1-2 SCOPE OF THE TENDER OF SERVICE (TOS)</w:t>
      </w:r>
      <w:bookmarkEnd w:id="3"/>
    </w:p>
    <w:p w14:paraId="357478AC" w14:textId="77777777" w:rsidR="00DD526B" w:rsidRPr="008B6C55" w:rsidRDefault="00DD526B">
      <w:pPr>
        <w:pStyle w:val="ListBullet2"/>
        <w:rPr>
          <w:snapToGrid/>
          <w:sz w:val="20"/>
        </w:rPr>
      </w:pPr>
      <w:r w:rsidRPr="008B6C55">
        <w:rPr>
          <w:snapToGrid/>
          <w:sz w:val="20"/>
        </w:rPr>
        <w:tab/>
      </w:r>
    </w:p>
    <w:p w14:paraId="50463553" w14:textId="10611BC5" w:rsidR="0069322A" w:rsidRDefault="00DD526B" w:rsidP="00F56CA3">
      <w:pPr>
        <w:pStyle w:val="ListParagraph"/>
        <w:numPr>
          <w:ilvl w:val="0"/>
          <w:numId w:val="32"/>
        </w:numPr>
        <w:tabs>
          <w:tab w:val="left" w:pos="540"/>
        </w:tabs>
        <w:ind w:left="360"/>
      </w:pPr>
      <w:r w:rsidRPr="008B6C55">
        <w:t>GENERAL: This</w:t>
      </w:r>
      <w:r w:rsidR="00A209C5">
        <w:t xml:space="preserve"> Tender of Service (</w:t>
      </w:r>
      <w:r w:rsidRPr="008B6C55">
        <w:t>TOS</w:t>
      </w:r>
      <w:r w:rsidR="00A209C5">
        <w:t>)</w:t>
      </w:r>
      <w:r w:rsidRPr="008B6C55">
        <w:t xml:space="preserve"> provides terms and conditions for </w:t>
      </w:r>
      <w:r w:rsidR="00EC0E6D" w:rsidRPr="008B6C55">
        <w:t xml:space="preserve">the </w:t>
      </w:r>
      <w:r w:rsidRPr="008B6C55">
        <w:t>transportation and all related services within</w:t>
      </w:r>
      <w:r w:rsidR="00BE42F7">
        <w:t xml:space="preserve"> the U.S. Embassy, Pretoria, U.S. Consulate</w:t>
      </w:r>
      <w:r w:rsidR="00DD6A65">
        <w:t xml:space="preserve"> General</w:t>
      </w:r>
      <w:r w:rsidR="00BE42F7">
        <w:t xml:space="preserve"> Johannesburg, U.S. Consulate</w:t>
      </w:r>
      <w:r w:rsidR="00DD6A65">
        <w:t xml:space="preserve"> General</w:t>
      </w:r>
      <w:r w:rsidR="00BE42F7">
        <w:t xml:space="preserve"> Cape Town</w:t>
      </w:r>
      <w:r w:rsidR="0086257E">
        <w:t xml:space="preserve"> and</w:t>
      </w:r>
      <w:r w:rsidR="00BE42F7">
        <w:t xml:space="preserve"> U.S. Consulate</w:t>
      </w:r>
      <w:r w:rsidR="00DD6A65">
        <w:t xml:space="preserve"> General</w:t>
      </w:r>
      <w:r w:rsidR="00BE42F7">
        <w:t xml:space="preserve"> Durban</w:t>
      </w:r>
      <w:r w:rsidR="00BE42F7" w:rsidRPr="00CC49BB">
        <w:t>.</w:t>
      </w:r>
      <w:r w:rsidRPr="008B6C55">
        <w:t xml:space="preserve"> All Transportation Service </w:t>
      </w:r>
      <w:r w:rsidR="006B085B" w:rsidRPr="008B6C55">
        <w:t>Providers (</w:t>
      </w:r>
      <w:r w:rsidR="006E4690" w:rsidRPr="008B6C55">
        <w:t>TSP</w:t>
      </w:r>
      <w:r w:rsidR="006B085B" w:rsidRPr="008B6C55">
        <w:t>)</w:t>
      </w:r>
      <w:r w:rsidR="0069322A">
        <w:t xml:space="preserve"> must provide evidence of their observance of standard industry practices and business </w:t>
      </w:r>
      <w:r w:rsidR="00F63BF1">
        <w:t>principles</w:t>
      </w:r>
      <w:r w:rsidR="0069322A">
        <w:t xml:space="preserve"> (example membership of any </w:t>
      </w:r>
      <w:r w:rsidR="00C81E4A">
        <w:t>mover’s</w:t>
      </w:r>
      <w:r w:rsidR="0069322A">
        <w:t xml:space="preserve"> association. </w:t>
      </w:r>
      <w:r w:rsidR="00C24752">
        <w:t xml:space="preserve">All </w:t>
      </w:r>
      <w:r w:rsidR="00C93D86">
        <w:t>Customs broker</w:t>
      </w:r>
      <w:r w:rsidR="00AE22D9">
        <w:t>s</w:t>
      </w:r>
      <w:r w:rsidR="00C93D86">
        <w:t xml:space="preserve"> </w:t>
      </w:r>
      <w:r w:rsidR="00C24752">
        <w:t>used should be registered with South African</w:t>
      </w:r>
      <w:r w:rsidR="00B61726">
        <w:t xml:space="preserve"> Association of</w:t>
      </w:r>
      <w:r w:rsidR="00C24752">
        <w:t xml:space="preserve"> Freight Forwarders</w:t>
      </w:r>
      <w:r w:rsidR="006B792E">
        <w:t xml:space="preserve"> (SAAFF)</w:t>
      </w:r>
      <w:r w:rsidR="005728A3">
        <w:t>, must be</w:t>
      </w:r>
      <w:r w:rsidR="00C93D86">
        <w:t xml:space="preserve"> </w:t>
      </w:r>
      <w:r w:rsidR="004D2864">
        <w:t>c</w:t>
      </w:r>
      <w:r w:rsidR="00C93D86" w:rsidRPr="00AE6317">
        <w:t>ustoms compli</w:t>
      </w:r>
      <w:r w:rsidR="00AE22D9" w:rsidRPr="00AE6317">
        <w:t>a</w:t>
      </w:r>
      <w:r w:rsidR="00C93D86" w:rsidRPr="00AE6317">
        <w:t>nt</w:t>
      </w:r>
      <w:r w:rsidR="00506780" w:rsidRPr="008B6C55">
        <w:t xml:space="preserve"> and</w:t>
      </w:r>
      <w:r w:rsidR="00DD6A65">
        <w:t xml:space="preserve"> be</w:t>
      </w:r>
      <w:r w:rsidRPr="008B6C55">
        <w:t xml:space="preserve"> </w:t>
      </w:r>
      <w:r w:rsidR="00801D1A" w:rsidRPr="008B6C55">
        <w:t xml:space="preserve">in </w:t>
      </w:r>
      <w:r w:rsidRPr="008B6C55">
        <w:t xml:space="preserve">good standing with the </w:t>
      </w:r>
      <w:r w:rsidR="00DD6A65">
        <w:t>Credit</w:t>
      </w:r>
      <w:r w:rsidRPr="008B6C55">
        <w:t xml:space="preserve"> Bureau. </w:t>
      </w:r>
    </w:p>
    <w:p w14:paraId="30789F00" w14:textId="77777777" w:rsidR="00DD526B" w:rsidRDefault="00DD526B" w:rsidP="0069322A">
      <w:pPr>
        <w:tabs>
          <w:tab w:val="left" w:pos="540"/>
        </w:tabs>
      </w:pPr>
      <w:r w:rsidRPr="008B6C55">
        <w:t xml:space="preserve"> </w:t>
      </w:r>
      <w:r w:rsidR="00C24752">
        <w:t xml:space="preserve"> </w:t>
      </w:r>
    </w:p>
    <w:p w14:paraId="1E78816B" w14:textId="475532D4" w:rsidR="0069322A" w:rsidRDefault="0069322A" w:rsidP="00F56CA3">
      <w:pPr>
        <w:pStyle w:val="ListParagraph"/>
        <w:numPr>
          <w:ilvl w:val="0"/>
          <w:numId w:val="32"/>
        </w:numPr>
        <w:tabs>
          <w:tab w:val="left" w:pos="540"/>
        </w:tabs>
        <w:ind w:left="360"/>
      </w:pPr>
      <w:r>
        <w:t xml:space="preserve">At no cost to the U S Government, the TSP shall obtain all permits, licenses and appointments required </w:t>
      </w:r>
      <w:r w:rsidR="00C544DC">
        <w:t>perform the</w:t>
      </w:r>
      <w:r>
        <w:t xml:space="preserve"> work</w:t>
      </w:r>
      <w:r w:rsidR="00C544DC">
        <w:t xml:space="preserve"> set out in the TOS</w:t>
      </w:r>
      <w:r>
        <w:t>. The TSP shall obtain these permits, licenses and appointments in compliance with applicable host country laws. The TSP shall provide evidence of possession or status of an application for such permits, licenses, and appointments with its proposal.</w:t>
      </w:r>
    </w:p>
    <w:p w14:paraId="1009A51D" w14:textId="77777777" w:rsidR="0069322A" w:rsidRPr="008B6C55" w:rsidRDefault="0069322A" w:rsidP="0069322A">
      <w:pPr>
        <w:tabs>
          <w:tab w:val="left" w:pos="540"/>
        </w:tabs>
      </w:pPr>
    </w:p>
    <w:p w14:paraId="5D1008B3" w14:textId="77777777" w:rsidR="00DD526B" w:rsidRPr="008B6C55" w:rsidRDefault="0069322A" w:rsidP="00F56CA3">
      <w:pPr>
        <w:pStyle w:val="ListParagraph"/>
        <w:numPr>
          <w:ilvl w:val="0"/>
          <w:numId w:val="32"/>
        </w:numPr>
        <w:tabs>
          <w:tab w:val="left" w:pos="540"/>
        </w:tabs>
        <w:ind w:left="360"/>
      </w:pPr>
      <w:r>
        <w:t>TENDER SERVICE PROVIDER</w:t>
      </w:r>
      <w:r w:rsidR="00DD526B" w:rsidRPr="008B6C55">
        <w:t xml:space="preserve"> LIABILITY: </w:t>
      </w:r>
      <w:r w:rsidR="006E4690" w:rsidRPr="008B6C55">
        <w:t>A</w:t>
      </w:r>
      <w:r w:rsidR="00801D1A" w:rsidRPr="008B6C55">
        <w:t xml:space="preserve">ll </w:t>
      </w:r>
      <w:r w:rsidR="00DD526B" w:rsidRPr="008B6C55">
        <w:t>property transported under provisions of this</w:t>
      </w:r>
      <w:r w:rsidR="006E4690" w:rsidRPr="008B6C55">
        <w:t xml:space="preserve"> T</w:t>
      </w:r>
      <w:r w:rsidR="00170E46">
        <w:t>OS</w:t>
      </w:r>
      <w:r w:rsidR="00794C1C">
        <w:t xml:space="preserve"> </w:t>
      </w:r>
      <w:r w:rsidR="00DD526B" w:rsidRPr="008B6C55">
        <w:t xml:space="preserve">shall be valued at </w:t>
      </w:r>
      <w:r w:rsidR="00C26FCB">
        <w:t xml:space="preserve">the </w:t>
      </w:r>
      <w:r w:rsidR="00DD526B" w:rsidRPr="008B6C55">
        <w:t xml:space="preserve">full </w:t>
      </w:r>
      <w:r w:rsidR="00752704" w:rsidRPr="008B6C55">
        <w:t xml:space="preserve">replacement </w:t>
      </w:r>
      <w:r w:rsidR="00DD526B" w:rsidRPr="008B6C55">
        <w:t>value.</w:t>
      </w:r>
      <w:r w:rsidR="00752704" w:rsidRPr="008B6C55">
        <w:t xml:space="preserve"> Full replacement value is defined as </w:t>
      </w:r>
      <w:r w:rsidR="00C26FCB">
        <w:t xml:space="preserve">the </w:t>
      </w:r>
      <w:r w:rsidR="00752704" w:rsidRPr="008B6C55">
        <w:t>full cost o</w:t>
      </w:r>
      <w:r w:rsidR="00D05EDD">
        <w:t>f</w:t>
      </w:r>
      <w:r w:rsidR="00752704" w:rsidRPr="008B6C55">
        <w:t xml:space="preserve"> repair or replacement of </w:t>
      </w:r>
      <w:r w:rsidR="00C26FCB">
        <w:t xml:space="preserve">the </w:t>
      </w:r>
      <w:r w:rsidR="00752704" w:rsidRPr="008B6C55">
        <w:t>actual value</w:t>
      </w:r>
      <w:r w:rsidR="00774483">
        <w:t xml:space="preserve"> </w:t>
      </w:r>
      <w:r w:rsidR="00752704" w:rsidRPr="008B6C55">
        <w:t>of the property at time of loss or damage</w:t>
      </w:r>
      <w:r w:rsidR="00774483">
        <w:t>.</w:t>
      </w:r>
      <w:r w:rsidR="00D0300E">
        <w:t xml:space="preserve"> </w:t>
      </w:r>
      <w:r>
        <w:t>T</w:t>
      </w:r>
      <w:r w:rsidR="00994E57" w:rsidRPr="008B6C55">
        <w:t>he participant must offer all shipments being released at a base value of $8.50 times the net weight</w:t>
      </w:r>
      <w:r w:rsidR="00DD6A65">
        <w:t xml:space="preserve"> </w:t>
      </w:r>
      <w:r w:rsidR="00994E57" w:rsidRPr="008B6C55">
        <w:t xml:space="preserve">of the surface shipment and gross weight for UAB </w:t>
      </w:r>
      <w:r>
        <w:t xml:space="preserve">and HHE </w:t>
      </w:r>
      <w:r w:rsidR="00994E57" w:rsidRPr="008B6C55">
        <w:t>shipments</w:t>
      </w:r>
      <w:r w:rsidR="00774483">
        <w:t>.</w:t>
      </w:r>
      <w:r w:rsidR="00994E57" w:rsidRPr="008B6C55">
        <w:t xml:space="preserve"> All measurements are calculated in pounds</w:t>
      </w:r>
      <w:r w:rsidR="00DD526B" w:rsidRPr="008B6C55">
        <w:t xml:space="preserve">. </w:t>
      </w:r>
    </w:p>
    <w:p w14:paraId="4B2A9996" w14:textId="77777777" w:rsidR="00DD526B" w:rsidRPr="008B6C55" w:rsidRDefault="00DD526B" w:rsidP="006A558F">
      <w:pPr>
        <w:pStyle w:val="ListParagraph"/>
        <w:tabs>
          <w:tab w:val="left" w:pos="540"/>
        </w:tabs>
        <w:ind w:left="360"/>
      </w:pPr>
    </w:p>
    <w:p w14:paraId="3C52F22C" w14:textId="1575FE87" w:rsidR="00226A2E" w:rsidRPr="00387DFF" w:rsidRDefault="00D0300E" w:rsidP="00F56CA3">
      <w:pPr>
        <w:pStyle w:val="ListParagraph"/>
        <w:numPr>
          <w:ilvl w:val="0"/>
          <w:numId w:val="32"/>
        </w:numPr>
        <w:tabs>
          <w:tab w:val="left" w:pos="540"/>
        </w:tabs>
        <w:ind w:left="360"/>
        <w:rPr>
          <w:sz w:val="22"/>
          <w:szCs w:val="22"/>
        </w:rPr>
      </w:pPr>
      <w:r>
        <w:t>No guaranteed loads are given under this Tender of Service.</w:t>
      </w:r>
    </w:p>
    <w:p w14:paraId="5521644A" w14:textId="77777777" w:rsidR="00226A2E" w:rsidRPr="00387DFF" w:rsidRDefault="00226A2E" w:rsidP="00387DFF">
      <w:pPr>
        <w:tabs>
          <w:tab w:val="left" w:pos="540"/>
        </w:tabs>
        <w:rPr>
          <w:sz w:val="22"/>
          <w:szCs w:val="22"/>
        </w:rPr>
      </w:pPr>
    </w:p>
    <w:p w14:paraId="7D1150B5" w14:textId="77777777" w:rsidR="00226A2E" w:rsidRPr="00387DFF" w:rsidRDefault="00226A2E" w:rsidP="00387DFF">
      <w:pPr>
        <w:tabs>
          <w:tab w:val="left" w:pos="540"/>
        </w:tabs>
        <w:rPr>
          <w:sz w:val="22"/>
          <w:szCs w:val="22"/>
        </w:rPr>
      </w:pPr>
    </w:p>
    <w:p w14:paraId="1C522A30" w14:textId="73E25076" w:rsidR="00DD526B" w:rsidRPr="00CF03C7" w:rsidRDefault="00226A2E" w:rsidP="00CF03C7">
      <w:pPr>
        <w:pStyle w:val="Heading3"/>
        <w:rPr>
          <w:b/>
          <w:bCs/>
          <w:szCs w:val="22"/>
        </w:rPr>
      </w:pPr>
      <w:bookmarkStart w:id="4" w:name="_Toc118379912"/>
      <w:r w:rsidRPr="00CF03C7">
        <w:rPr>
          <w:b/>
          <w:bCs/>
          <w:szCs w:val="22"/>
        </w:rPr>
        <w:t>I</w:t>
      </w:r>
      <w:r w:rsidR="00DD526B" w:rsidRPr="00CF03C7">
        <w:rPr>
          <w:b/>
          <w:bCs/>
          <w:szCs w:val="22"/>
        </w:rPr>
        <w:t>TEM 1-3 REVISING TOS PROVISIONS AND METHOD OF CANCELING ORIGINAL OR REVISED PAGES</w:t>
      </w:r>
      <w:bookmarkEnd w:id="4"/>
    </w:p>
    <w:p w14:paraId="172945C9" w14:textId="77777777" w:rsidR="00DD526B" w:rsidRPr="008B6C55" w:rsidRDefault="00DD526B"/>
    <w:p w14:paraId="2566FB66" w14:textId="30BF86B4" w:rsidR="00DD526B" w:rsidRPr="008B6C55" w:rsidRDefault="00C04C64" w:rsidP="00A82986">
      <w:pPr>
        <w:tabs>
          <w:tab w:val="left" w:pos="540"/>
        </w:tabs>
      </w:pPr>
      <w:r w:rsidRPr="008B6C55">
        <w:t xml:space="preserve">The </w:t>
      </w:r>
      <w:r w:rsidR="00DD526B" w:rsidRPr="008B6C55">
        <w:t xml:space="preserve">TOS </w:t>
      </w:r>
      <w:r w:rsidR="00486E1A">
        <w:t>maybe</w:t>
      </w:r>
      <w:r w:rsidRPr="008B6C55">
        <w:t xml:space="preserve"> revised and </w:t>
      </w:r>
      <w:r w:rsidR="00EF2B8C" w:rsidRPr="008B6C55">
        <w:t>reissued,</w:t>
      </w:r>
      <w:r w:rsidR="00AE623C">
        <w:t xml:space="preserve"> as</w:t>
      </w:r>
      <w:r w:rsidRPr="008B6C55">
        <w:t xml:space="preserve"> necessary.  This </w:t>
      </w:r>
      <w:r w:rsidR="00114210">
        <w:t xml:space="preserve">will be </w:t>
      </w:r>
      <w:r w:rsidRPr="008B6C55">
        <w:t xml:space="preserve">done </w:t>
      </w:r>
      <w:r w:rsidR="00DD526B" w:rsidRPr="008B6C55">
        <w:t>through electronic publication of the changes</w:t>
      </w:r>
      <w:r w:rsidR="00D0300E">
        <w:t xml:space="preserve"> and </w:t>
      </w:r>
      <w:r w:rsidR="00DD526B" w:rsidRPr="008B6C55">
        <w:t>t</w:t>
      </w:r>
      <w:r w:rsidR="00843024" w:rsidRPr="008B6C55">
        <w:t xml:space="preserve">he </w:t>
      </w:r>
      <w:r w:rsidR="00D0300E">
        <w:t>re-</w:t>
      </w:r>
      <w:r w:rsidR="00843024" w:rsidRPr="008B6C55">
        <w:t xml:space="preserve">issuance of </w:t>
      </w:r>
      <w:r w:rsidRPr="008B6C55">
        <w:t xml:space="preserve">the document.  </w:t>
      </w:r>
    </w:p>
    <w:p w14:paraId="7AC7478D" w14:textId="77777777" w:rsidR="00751A3F" w:rsidRPr="008B6C55" w:rsidRDefault="00751A3F">
      <w:pPr>
        <w:pStyle w:val="Heading4"/>
        <w:rPr>
          <w:rFonts w:ascii="Times New Roman" w:hAnsi="Times New Roman"/>
          <w:b/>
          <w:spacing w:val="-2"/>
          <w:sz w:val="20"/>
        </w:rPr>
      </w:pPr>
    </w:p>
    <w:p w14:paraId="4A10E1B6" w14:textId="52A782C3" w:rsidR="00DD526B" w:rsidRPr="00CF03C7" w:rsidRDefault="00DD526B" w:rsidP="00CF03C7">
      <w:pPr>
        <w:pStyle w:val="Heading3"/>
        <w:rPr>
          <w:b/>
          <w:bCs/>
          <w:szCs w:val="22"/>
        </w:rPr>
      </w:pPr>
      <w:bookmarkStart w:id="5" w:name="_Toc118379913"/>
      <w:r w:rsidRPr="00CF03C7">
        <w:rPr>
          <w:b/>
          <w:bCs/>
          <w:szCs w:val="22"/>
        </w:rPr>
        <w:t>ITEM 1-4 UNINTENTIONALLY ACCEPTED TENDER RULE</w:t>
      </w:r>
      <w:bookmarkEnd w:id="5"/>
    </w:p>
    <w:p w14:paraId="04AFD5C4" w14:textId="77777777" w:rsidR="00DD526B" w:rsidRPr="008B6C55" w:rsidRDefault="00DD526B"/>
    <w:p w14:paraId="68A88117" w14:textId="77DEE2CB" w:rsidR="0099444A" w:rsidRPr="00A81E07" w:rsidRDefault="003645EC" w:rsidP="00B61726">
      <w:pPr>
        <w:tabs>
          <w:tab w:val="left" w:pos="540"/>
        </w:tabs>
        <w:rPr>
          <w:b/>
          <w:u w:val="single"/>
        </w:rPr>
      </w:pPr>
      <w:r w:rsidRPr="008B6C55">
        <w:t>Tenders that are unintentionally accepted and distributed for use</w:t>
      </w:r>
      <w:r w:rsidR="00643A76">
        <w:t>,</w:t>
      </w:r>
      <w:r w:rsidRPr="008B6C55">
        <w:t xml:space="preserve"> which are later found not to be in compliance with the TOS</w:t>
      </w:r>
      <w:r w:rsidR="00112816" w:rsidRPr="008B6C55">
        <w:t>, are</w:t>
      </w:r>
      <w:r w:rsidRPr="008B6C55">
        <w:t xml:space="preserve"> subject to immediate removal by the tender accepting agency. The carrier will be notified when tenders are removed under these circumstances and will be advised on the basis for their removal. Even though a tender was unintentionally accepted, such tender may be used until the carrier cancels it.</w:t>
      </w:r>
      <w:r w:rsidR="00F26806">
        <w:t xml:space="preserve"> The TSP is not authorized to solicit or distribute this tender to unauthorized parties.</w:t>
      </w:r>
    </w:p>
    <w:p w14:paraId="2F8CE0EC" w14:textId="77777777" w:rsidR="00E10FB4" w:rsidRDefault="00E10FB4" w:rsidP="0099444A">
      <w:pPr>
        <w:tabs>
          <w:tab w:val="left" w:pos="540"/>
        </w:tabs>
        <w:rPr>
          <w:b/>
          <w:spacing w:val="-2"/>
          <w:sz w:val="22"/>
          <w:szCs w:val="22"/>
          <w:u w:val="single"/>
        </w:rPr>
      </w:pPr>
    </w:p>
    <w:p w14:paraId="340902AB" w14:textId="77777777" w:rsidR="0040163E" w:rsidRDefault="0040163E">
      <w:pPr>
        <w:pStyle w:val="Heading4"/>
        <w:rPr>
          <w:rFonts w:ascii="Times New Roman" w:hAnsi="Times New Roman"/>
          <w:b/>
          <w:szCs w:val="24"/>
          <w:u w:val="none"/>
        </w:rPr>
      </w:pPr>
      <w:bookmarkStart w:id="6" w:name="Section_2"/>
    </w:p>
    <w:p w14:paraId="58B819BC" w14:textId="5805628C" w:rsidR="00DD526B" w:rsidRPr="00A12D58" w:rsidRDefault="009538A0" w:rsidP="00400B90">
      <w:pPr>
        <w:pStyle w:val="Heading1"/>
      </w:pPr>
      <w:bookmarkStart w:id="7" w:name="_Toc118379914"/>
      <w:r w:rsidRPr="00A12D58">
        <w:t xml:space="preserve">SECTION 2:  </w:t>
      </w:r>
      <w:r w:rsidR="00DD526B" w:rsidRPr="00A12D58">
        <w:t>PARTICIPATION</w:t>
      </w:r>
      <w:bookmarkEnd w:id="6"/>
      <w:bookmarkEnd w:id="7"/>
    </w:p>
    <w:p w14:paraId="29C0234E" w14:textId="77777777" w:rsidR="00DD526B" w:rsidRPr="008B6C55" w:rsidRDefault="00DD526B">
      <w:pPr>
        <w:pStyle w:val="BodyText"/>
        <w:rPr>
          <w:rFonts w:ascii="Times New Roman" w:hAnsi="Times New Roman"/>
          <w:b w:val="0"/>
        </w:rPr>
      </w:pPr>
    </w:p>
    <w:p w14:paraId="4B17314A" w14:textId="77777777" w:rsidR="00DD526B" w:rsidRPr="003A3FD5" w:rsidRDefault="00DD526B" w:rsidP="003A3FD5">
      <w:pPr>
        <w:pStyle w:val="Heading3"/>
        <w:rPr>
          <w:b/>
          <w:bCs/>
          <w:szCs w:val="22"/>
        </w:rPr>
      </w:pPr>
      <w:bookmarkStart w:id="8" w:name="_Toc118379915"/>
      <w:r w:rsidRPr="003A3FD5">
        <w:rPr>
          <w:b/>
          <w:bCs/>
          <w:szCs w:val="22"/>
        </w:rPr>
        <w:t>ITEM 2-1 GENERAL</w:t>
      </w:r>
      <w:bookmarkEnd w:id="8"/>
    </w:p>
    <w:p w14:paraId="53CAC870" w14:textId="77777777" w:rsidR="00DD526B" w:rsidRPr="008B6C55" w:rsidRDefault="00DD526B"/>
    <w:p w14:paraId="25784163" w14:textId="4A30395B" w:rsidR="00DD526B" w:rsidRPr="008B6C55" w:rsidRDefault="00DD526B" w:rsidP="008668F7">
      <w:pPr>
        <w:tabs>
          <w:tab w:val="left" w:pos="540"/>
        </w:tabs>
      </w:pPr>
      <w:r w:rsidRPr="008B6C55">
        <w:t xml:space="preserve">Participation in the </w:t>
      </w:r>
      <w:r w:rsidR="008323AB">
        <w:t>United States Government (</w:t>
      </w:r>
      <w:r w:rsidR="00884F9E">
        <w:t>USG</w:t>
      </w:r>
      <w:r w:rsidR="008323AB">
        <w:t>)</w:t>
      </w:r>
      <w:r w:rsidRPr="008B6C55">
        <w:t xml:space="preserve"> </w:t>
      </w:r>
      <w:r w:rsidR="00D251B9">
        <w:t>TOS</w:t>
      </w:r>
      <w:r w:rsidRPr="008B6C55">
        <w:t xml:space="preserve"> is open to any </w:t>
      </w:r>
      <w:r w:rsidR="00C13572">
        <w:t xml:space="preserve">household </w:t>
      </w:r>
      <w:r w:rsidR="00C41C81">
        <w:t xml:space="preserve">goods carrier or freight forwarder </w:t>
      </w:r>
      <w:r w:rsidRPr="008B6C55">
        <w:t xml:space="preserve">possessing the operating authority and </w:t>
      </w:r>
      <w:r w:rsidR="0099444A">
        <w:t xml:space="preserve">insurance </w:t>
      </w:r>
      <w:r w:rsidR="00D21E7A">
        <w:t xml:space="preserve">in terms of </w:t>
      </w:r>
      <w:r w:rsidR="000C45F3">
        <w:t>local laws</w:t>
      </w:r>
      <w:r w:rsidR="00E30EEB">
        <w:t xml:space="preserve"> of South Africa</w:t>
      </w:r>
      <w:r w:rsidR="006B1584">
        <w:t>.</w:t>
      </w:r>
      <w:r w:rsidR="006B085B" w:rsidRPr="008B6C55">
        <w:t xml:space="preserve"> </w:t>
      </w:r>
    </w:p>
    <w:p w14:paraId="11713E7F" w14:textId="77777777" w:rsidR="00FF41E5" w:rsidRPr="008B6C55" w:rsidRDefault="00FF41E5" w:rsidP="008668F7">
      <w:pPr>
        <w:tabs>
          <w:tab w:val="left" w:pos="540"/>
        </w:tabs>
      </w:pPr>
    </w:p>
    <w:p w14:paraId="40774536" w14:textId="77777777" w:rsidR="00DD526B" w:rsidRPr="00CF03C7" w:rsidRDefault="00DD526B" w:rsidP="00CF03C7">
      <w:pPr>
        <w:pStyle w:val="Heading3"/>
        <w:rPr>
          <w:b/>
          <w:bCs/>
          <w:szCs w:val="22"/>
        </w:rPr>
      </w:pPr>
      <w:bookmarkStart w:id="9" w:name="_Toc118379916"/>
      <w:r w:rsidRPr="00CF03C7">
        <w:rPr>
          <w:b/>
          <w:bCs/>
          <w:szCs w:val="22"/>
        </w:rPr>
        <w:t>ITEM 2-2 APPROVAL TO PARTICIPATE</w:t>
      </w:r>
      <w:bookmarkEnd w:id="9"/>
    </w:p>
    <w:p w14:paraId="3AA6EF80" w14:textId="77777777" w:rsidR="00DD526B" w:rsidRPr="008B6C55" w:rsidRDefault="00DD526B" w:rsidP="008668F7">
      <w:pPr>
        <w:tabs>
          <w:tab w:val="left" w:pos="540"/>
        </w:tabs>
      </w:pPr>
    </w:p>
    <w:p w14:paraId="313ED4E5" w14:textId="7AD222AB" w:rsidR="00FF41E5" w:rsidRDefault="00FF41E5" w:rsidP="00FF41E5">
      <w:pPr>
        <w:tabs>
          <w:tab w:val="left" w:pos="540"/>
        </w:tabs>
      </w:pPr>
      <w:r w:rsidRPr="008B6C55">
        <w:t xml:space="preserve">A </w:t>
      </w:r>
      <w:r w:rsidR="005A3BC7">
        <w:t>TSP</w:t>
      </w:r>
      <w:r w:rsidRPr="008B6C55">
        <w:t xml:space="preserve"> must meet the </w:t>
      </w:r>
      <w:r w:rsidR="004111E0">
        <w:t>belo</w:t>
      </w:r>
      <w:r w:rsidR="0065584F">
        <w:t>w</w:t>
      </w:r>
      <w:r w:rsidRPr="008B6C55">
        <w:t xml:space="preserve"> requirements to become eligible to participate and perform services under this TOS. The applicable approval documentation with a complete tender package must be </w:t>
      </w:r>
      <w:r w:rsidR="00A367BA">
        <w:t xml:space="preserve">delivered </w:t>
      </w:r>
      <w:r w:rsidRPr="008B6C55">
        <w:t xml:space="preserve">to the attention of </w:t>
      </w:r>
      <w:r w:rsidR="00E30EEB">
        <w:t>Beverley Paolini</w:t>
      </w:r>
      <w:r w:rsidR="00794C1C">
        <w:t>.</w:t>
      </w:r>
      <w:r w:rsidR="00EC3D43">
        <w:t xml:space="preserve"> </w:t>
      </w:r>
      <w:r w:rsidR="00794C1C">
        <w:t>T</w:t>
      </w:r>
      <w:r w:rsidR="00E30EEB">
        <w:t xml:space="preserve">he applicable documents must be express </w:t>
      </w:r>
      <w:r w:rsidR="009C6F97">
        <w:t>mailed or</w:t>
      </w:r>
      <w:r w:rsidR="00EF2B8C">
        <w:t xml:space="preserve"> hand delivered </w:t>
      </w:r>
      <w:r w:rsidR="00E30EEB">
        <w:t>with this Tender to General Service</w:t>
      </w:r>
      <w:r w:rsidR="008B7CB0">
        <w:t>s</w:t>
      </w:r>
      <w:r w:rsidR="00E30EEB">
        <w:t xml:space="preserve"> Office</w:t>
      </w:r>
      <w:r w:rsidR="00D7673F">
        <w:t xml:space="preserve"> </w:t>
      </w:r>
      <w:r w:rsidR="00794C1C">
        <w:t>(</w:t>
      </w:r>
      <w:r w:rsidR="00E30EEB">
        <w:t>Shipping</w:t>
      </w:r>
      <w:r w:rsidR="00794C1C">
        <w:t>)</w:t>
      </w:r>
      <w:r w:rsidR="00E30EEB">
        <w:t xml:space="preserve">, U.S Embassy, 877 Pretorius Street, Arcadia, Pretoria, South Africa. Questions relating to the </w:t>
      </w:r>
      <w:r w:rsidR="00E30EEB" w:rsidRPr="00800EA8">
        <w:t xml:space="preserve">approval requirement may be directed to </w:t>
      </w:r>
      <w:r w:rsidR="009526BF" w:rsidRPr="00800EA8">
        <w:t>Marjorie Rapp</w:t>
      </w:r>
      <w:r w:rsidR="00E30EEB" w:rsidRPr="00800EA8">
        <w:t xml:space="preserve"> by e</w:t>
      </w:r>
      <w:r w:rsidR="00226A5B" w:rsidRPr="00800EA8">
        <w:t>-</w:t>
      </w:r>
      <w:r w:rsidR="00E30EEB" w:rsidRPr="00800EA8">
        <w:t xml:space="preserve">mail at </w:t>
      </w:r>
      <w:r w:rsidR="007E679A" w:rsidRPr="007E679A">
        <w:t>RappMJH@state.gov</w:t>
      </w:r>
      <w:r w:rsidR="00E30EEB" w:rsidRPr="00800EA8">
        <w:t xml:space="preserve">. </w:t>
      </w:r>
      <w:r w:rsidR="00206888" w:rsidRPr="00800EA8">
        <w:t xml:space="preserve">Closing date of the tender </w:t>
      </w:r>
      <w:r w:rsidR="00D843B5" w:rsidRPr="00800EA8">
        <w:t xml:space="preserve">is </w:t>
      </w:r>
      <w:r w:rsidR="005928B3">
        <w:t>December</w:t>
      </w:r>
      <w:r w:rsidR="005928B3" w:rsidRPr="00800EA8">
        <w:t xml:space="preserve"> </w:t>
      </w:r>
      <w:r w:rsidR="00A81608" w:rsidRPr="00800EA8">
        <w:t>1</w:t>
      </w:r>
      <w:r w:rsidR="005928B3">
        <w:t>4</w:t>
      </w:r>
      <w:r w:rsidR="00A81608" w:rsidRPr="00800EA8">
        <w:rPr>
          <w:vertAlign w:val="superscript"/>
        </w:rPr>
        <w:t>th</w:t>
      </w:r>
      <w:r w:rsidR="000B246A" w:rsidRPr="00800EA8">
        <w:t>,</w:t>
      </w:r>
      <w:r w:rsidR="00F22DC3" w:rsidRPr="00800EA8">
        <w:t xml:space="preserve"> </w:t>
      </w:r>
      <w:r w:rsidR="00F63BF1" w:rsidRPr="00800EA8">
        <w:t>202</w:t>
      </w:r>
      <w:r w:rsidR="000B246A" w:rsidRPr="00800EA8">
        <w:t>2</w:t>
      </w:r>
      <w:r w:rsidR="00F63BF1" w:rsidRPr="00800EA8">
        <w:t xml:space="preserve"> @ 16h00</w:t>
      </w:r>
      <w:r w:rsidR="00F808A1" w:rsidRPr="00800EA8">
        <w:t>.</w:t>
      </w:r>
      <w:r w:rsidR="00226A2E">
        <w:t xml:space="preserve"> </w:t>
      </w:r>
      <w:r w:rsidR="00206888">
        <w:t xml:space="preserve">No </w:t>
      </w:r>
      <w:r w:rsidR="00731AFA">
        <w:t>e-mailed</w:t>
      </w:r>
      <w:r w:rsidR="00206888">
        <w:t xml:space="preserve"> documentation and rates will be acceptable for this TOS.</w:t>
      </w:r>
      <w:r w:rsidR="00785F8C">
        <w:t xml:space="preserve"> </w:t>
      </w:r>
    </w:p>
    <w:p w14:paraId="527A3566" w14:textId="77777777" w:rsidR="00D67ACB" w:rsidRDefault="00D67ACB" w:rsidP="00FF41E5">
      <w:pPr>
        <w:tabs>
          <w:tab w:val="left" w:pos="540"/>
        </w:tabs>
      </w:pPr>
    </w:p>
    <w:p w14:paraId="355F6C96" w14:textId="601F4479" w:rsidR="00D67ACB" w:rsidRDefault="00D67ACB" w:rsidP="00FF41E5">
      <w:pPr>
        <w:tabs>
          <w:tab w:val="left" w:pos="540"/>
        </w:tabs>
      </w:pPr>
      <w:r>
        <w:t>Any documents not included within the proposal will be automatically disqualified from the bidding process.</w:t>
      </w:r>
      <w:r w:rsidR="002F5CFC">
        <w:t xml:space="preserve"> </w:t>
      </w:r>
      <w:r w:rsidR="00D21E7A">
        <w:t xml:space="preserve">No </w:t>
      </w:r>
      <w:r w:rsidR="002F5CFC">
        <w:t>late submissions will be considered</w:t>
      </w:r>
      <w:r w:rsidR="000238F0">
        <w:t>.</w:t>
      </w:r>
    </w:p>
    <w:p w14:paraId="5FD396E5" w14:textId="5350C953" w:rsidR="000238F0" w:rsidRDefault="000238F0" w:rsidP="00FF41E5">
      <w:pPr>
        <w:tabs>
          <w:tab w:val="left" w:pos="540"/>
        </w:tabs>
      </w:pPr>
    </w:p>
    <w:p w14:paraId="28D58ADD" w14:textId="77777777" w:rsidR="00794C1C" w:rsidRPr="008B6C55" w:rsidRDefault="00794C1C" w:rsidP="00FF41E5">
      <w:pPr>
        <w:tabs>
          <w:tab w:val="left" w:pos="540"/>
        </w:tabs>
      </w:pPr>
    </w:p>
    <w:p w14:paraId="233D07FE" w14:textId="77777777" w:rsidR="00DD526B" w:rsidRDefault="00DD526B" w:rsidP="008668F7">
      <w:pPr>
        <w:tabs>
          <w:tab w:val="left" w:pos="540"/>
        </w:tabs>
      </w:pPr>
      <w:r w:rsidRPr="00A367BA">
        <w:rPr>
          <w:b/>
          <w:bCs/>
        </w:rPr>
        <w:t>APPROVAL REQUIREMENTS</w:t>
      </w:r>
      <w:r w:rsidRPr="008B6C55">
        <w:t>:</w:t>
      </w:r>
    </w:p>
    <w:p w14:paraId="77686E97" w14:textId="77777777" w:rsidR="006B1584" w:rsidRDefault="006B1584" w:rsidP="008668F7">
      <w:pPr>
        <w:tabs>
          <w:tab w:val="left" w:pos="540"/>
        </w:tabs>
      </w:pPr>
    </w:p>
    <w:p w14:paraId="5E530702" w14:textId="608FD880" w:rsidR="00297B8A" w:rsidRDefault="009B6D11" w:rsidP="00F56CA3">
      <w:pPr>
        <w:pStyle w:val="ListParagraph"/>
        <w:numPr>
          <w:ilvl w:val="0"/>
          <w:numId w:val="35"/>
        </w:numPr>
        <w:tabs>
          <w:tab w:val="left" w:pos="540"/>
        </w:tabs>
      </w:pPr>
      <w:r>
        <w:t xml:space="preserve">Evidence </w:t>
      </w:r>
      <w:r w:rsidR="005C25A1">
        <w:t>th</w:t>
      </w:r>
      <w:r w:rsidR="00F26806">
        <w:t>at</w:t>
      </w:r>
      <w:r w:rsidR="005C25A1">
        <w:t xml:space="preserve"> </w:t>
      </w:r>
      <w:r w:rsidR="004238F2">
        <w:t xml:space="preserve">the </w:t>
      </w:r>
      <w:r w:rsidR="005C25A1">
        <w:t xml:space="preserve">offeror has all the licenses </w:t>
      </w:r>
      <w:r w:rsidR="00701C6E">
        <w:t xml:space="preserve">and permits </w:t>
      </w:r>
      <w:r w:rsidR="00B35D0B">
        <w:t xml:space="preserve">required by </w:t>
      </w:r>
      <w:r w:rsidR="00997EDB">
        <w:t xml:space="preserve">South African </w:t>
      </w:r>
      <w:r w:rsidR="009A7EAB">
        <w:t>legal requirements.</w:t>
      </w:r>
    </w:p>
    <w:p w14:paraId="7C679674" w14:textId="633C04DF" w:rsidR="006B1584" w:rsidRDefault="00297B8A" w:rsidP="00F56CA3">
      <w:pPr>
        <w:pStyle w:val="ListParagraph"/>
        <w:numPr>
          <w:ilvl w:val="0"/>
          <w:numId w:val="35"/>
        </w:numPr>
        <w:tabs>
          <w:tab w:val="left" w:pos="540"/>
        </w:tabs>
      </w:pPr>
      <w:r>
        <w:t>Local company registration. (</w:t>
      </w:r>
      <w:r w:rsidR="000F6278">
        <w:t>The</w:t>
      </w:r>
      <w:r w:rsidR="00C011C0">
        <w:t xml:space="preserve"> </w:t>
      </w:r>
      <w:r w:rsidR="00C81E4A">
        <w:t>company’s</w:t>
      </w:r>
      <w:r w:rsidR="00C011C0">
        <w:t xml:space="preserve"> business registration)</w:t>
      </w:r>
      <w:r w:rsidR="006B1584">
        <w:t>.</w:t>
      </w:r>
    </w:p>
    <w:p w14:paraId="29F6F1E0" w14:textId="05815E76" w:rsidR="007769FA" w:rsidRDefault="007769FA" w:rsidP="00F56CA3">
      <w:pPr>
        <w:pStyle w:val="ListParagraph"/>
        <w:numPr>
          <w:ilvl w:val="0"/>
          <w:numId w:val="35"/>
        </w:numPr>
        <w:tabs>
          <w:tab w:val="left" w:pos="567"/>
        </w:tabs>
        <w:ind w:left="567" w:hanging="207"/>
      </w:pPr>
      <w:r>
        <w:t xml:space="preserve">Evidence </w:t>
      </w:r>
      <w:r w:rsidR="00FB0CA5">
        <w:t xml:space="preserve">that the transporting companies </w:t>
      </w:r>
      <w:r w:rsidR="00431B04">
        <w:t>and the TSP operate an established business</w:t>
      </w:r>
      <w:r w:rsidR="00FE316E">
        <w:t xml:space="preserve"> with</w:t>
      </w:r>
      <w:r w:rsidR="00A9590C">
        <w:t>in the country</w:t>
      </w:r>
      <w:r w:rsidR="00D21E7A">
        <w:t xml:space="preserve"> </w:t>
      </w:r>
      <w:r w:rsidR="000F6278">
        <w:t>e.g.,</w:t>
      </w:r>
      <w:r w:rsidR="00117707">
        <w:t xml:space="preserve"> </w:t>
      </w:r>
      <w:r w:rsidR="00D21E7A">
        <w:t>telephone, utilities bill</w:t>
      </w:r>
      <w:r w:rsidR="00A9590C">
        <w:t>.</w:t>
      </w:r>
    </w:p>
    <w:p w14:paraId="212484AF" w14:textId="440615C4" w:rsidR="00011B1A" w:rsidRDefault="00011B1A" w:rsidP="00F56CA3">
      <w:pPr>
        <w:pStyle w:val="ListParagraph"/>
        <w:numPr>
          <w:ilvl w:val="0"/>
          <w:numId w:val="35"/>
        </w:numPr>
        <w:tabs>
          <w:tab w:val="left" w:pos="540"/>
        </w:tabs>
      </w:pPr>
      <w:r>
        <w:t>Warehouse location</w:t>
      </w:r>
      <w:r w:rsidR="004F20FE">
        <w:t xml:space="preserve">, including any subcontracted </w:t>
      </w:r>
      <w:r w:rsidR="003269AE">
        <w:t>warehouse location</w:t>
      </w:r>
      <w:r w:rsidR="00077A3A">
        <w:t xml:space="preserve">s that will be </w:t>
      </w:r>
      <w:r w:rsidR="00914922">
        <w:t>used as part of this tender</w:t>
      </w:r>
      <w:r w:rsidR="00C233D1">
        <w:t>.</w:t>
      </w:r>
    </w:p>
    <w:p w14:paraId="387DDF96" w14:textId="568E8524" w:rsidR="00C233D1" w:rsidRDefault="00ED5FD1" w:rsidP="0079777A">
      <w:pPr>
        <w:pStyle w:val="ListParagraph"/>
        <w:numPr>
          <w:ilvl w:val="0"/>
          <w:numId w:val="35"/>
        </w:numPr>
        <w:tabs>
          <w:tab w:val="left" w:pos="540"/>
        </w:tabs>
        <w:ind w:left="540" w:hanging="180"/>
      </w:pPr>
      <w:r>
        <w:t xml:space="preserve">The </w:t>
      </w:r>
      <w:r w:rsidR="00BF0D60">
        <w:t>TSP</w:t>
      </w:r>
      <w:r>
        <w:t xml:space="preserve"> shall provide details on </w:t>
      </w:r>
      <w:r w:rsidR="00F8640F">
        <w:t xml:space="preserve">how they will maintain operations consistent </w:t>
      </w:r>
      <w:r w:rsidR="00B23CAF">
        <w:t>with the standard industry practices</w:t>
      </w:r>
      <w:r w:rsidR="0003160B">
        <w:t xml:space="preserve"> such as industry association </w:t>
      </w:r>
      <w:r w:rsidR="00BE04CF">
        <w:t>memberships</w:t>
      </w:r>
      <w:r w:rsidR="00B0599A">
        <w:t xml:space="preserve">, so that an acceptable </w:t>
      </w:r>
      <w:r w:rsidR="00EA6C67">
        <w:t>level of service can be provided.</w:t>
      </w:r>
    </w:p>
    <w:p w14:paraId="28874B57" w14:textId="3DA897F8" w:rsidR="00EA6C67" w:rsidRDefault="00E822EA" w:rsidP="00F56CA3">
      <w:pPr>
        <w:pStyle w:val="ListParagraph"/>
        <w:numPr>
          <w:ilvl w:val="0"/>
          <w:numId w:val="35"/>
        </w:numPr>
        <w:tabs>
          <w:tab w:val="left" w:pos="540"/>
        </w:tabs>
        <w:ind w:left="567" w:hanging="207"/>
      </w:pPr>
      <w:r>
        <w:t xml:space="preserve">List three largest clients </w:t>
      </w:r>
      <w:r w:rsidR="00B7676B">
        <w:t xml:space="preserve">in the past three years demonstrating </w:t>
      </w:r>
      <w:r w:rsidR="002101C2">
        <w:t xml:space="preserve">prior experience </w:t>
      </w:r>
      <w:r w:rsidR="00E22BA7">
        <w:t xml:space="preserve">with relevant </w:t>
      </w:r>
      <w:r w:rsidR="00020F16">
        <w:t xml:space="preserve">past performance reports. </w:t>
      </w:r>
      <w:r w:rsidR="00D37D50">
        <w:t xml:space="preserve">Reference information shall include </w:t>
      </w:r>
      <w:r w:rsidR="000578B0">
        <w:t xml:space="preserve">client contact information </w:t>
      </w:r>
      <w:r w:rsidR="005B4A3E">
        <w:t>(Name, position</w:t>
      </w:r>
      <w:r w:rsidR="00F431D0">
        <w:t>, phone number</w:t>
      </w:r>
      <w:r w:rsidR="00572E7F">
        <w:t xml:space="preserve">, e mail and </w:t>
      </w:r>
      <w:r w:rsidR="000464BB">
        <w:t>address).</w:t>
      </w:r>
    </w:p>
    <w:p w14:paraId="730966F2" w14:textId="140BD98D" w:rsidR="00046EE3" w:rsidRDefault="00046EE3" w:rsidP="00F56CA3">
      <w:pPr>
        <w:pStyle w:val="ListParagraph"/>
        <w:numPr>
          <w:ilvl w:val="0"/>
          <w:numId w:val="35"/>
        </w:numPr>
        <w:tabs>
          <w:tab w:val="left" w:pos="540"/>
        </w:tabs>
        <w:ind w:left="567" w:hanging="207"/>
      </w:pPr>
      <w:r>
        <w:t xml:space="preserve">Names of transporting companies </w:t>
      </w:r>
      <w:r w:rsidR="00BE6E41">
        <w:t>if sub-contracted</w:t>
      </w:r>
      <w:r w:rsidR="00396722">
        <w:t xml:space="preserve"> that</w:t>
      </w:r>
      <w:r w:rsidR="00BE6E41">
        <w:t xml:space="preserve"> </w:t>
      </w:r>
      <w:r w:rsidR="005C02DC">
        <w:t xml:space="preserve">are used for road freight </w:t>
      </w:r>
      <w:r w:rsidR="003B0EEE">
        <w:t>assignments</w:t>
      </w:r>
    </w:p>
    <w:p w14:paraId="2DBA81B1" w14:textId="6A88FD78" w:rsidR="003B0EEE" w:rsidRDefault="00AE4478" w:rsidP="00F56CA3">
      <w:pPr>
        <w:pStyle w:val="ListParagraph"/>
        <w:numPr>
          <w:ilvl w:val="0"/>
          <w:numId w:val="35"/>
        </w:numPr>
        <w:tabs>
          <w:tab w:val="left" w:pos="540"/>
        </w:tabs>
        <w:ind w:left="567" w:hanging="207"/>
      </w:pPr>
      <w:r>
        <w:t xml:space="preserve">Certificate of insurance for </w:t>
      </w:r>
      <w:r w:rsidR="003F12D5">
        <w:t xml:space="preserve">goods </w:t>
      </w:r>
      <w:r w:rsidR="0025332F">
        <w:t>in transit</w:t>
      </w:r>
      <w:r w:rsidR="003F12D5">
        <w:t xml:space="preserve"> and whilst in warehouse facilities</w:t>
      </w:r>
      <w:r w:rsidR="00351037">
        <w:t xml:space="preserve">. If the insurance expires </w:t>
      </w:r>
      <w:r w:rsidR="006F0363">
        <w:t>during the tender</w:t>
      </w:r>
      <w:r w:rsidR="00EF2B8C">
        <w:t>,</w:t>
      </w:r>
      <w:r w:rsidR="006F0363">
        <w:t xml:space="preserve"> a renewed proof </w:t>
      </w:r>
      <w:r w:rsidR="001F641D">
        <w:t xml:space="preserve">of insurance should be </w:t>
      </w:r>
      <w:r w:rsidR="009C6F97">
        <w:t>provided,</w:t>
      </w:r>
      <w:r w:rsidR="001F641D">
        <w:t xml:space="preserve"> or </w:t>
      </w:r>
      <w:r w:rsidR="00484941">
        <w:t>you will be withdrawn for the TOS.</w:t>
      </w:r>
    </w:p>
    <w:p w14:paraId="0DF5F50D" w14:textId="0E5043E0" w:rsidR="00C119E5" w:rsidRDefault="00C119E5" w:rsidP="00F56CA3">
      <w:pPr>
        <w:pStyle w:val="ListParagraph"/>
        <w:numPr>
          <w:ilvl w:val="0"/>
          <w:numId w:val="35"/>
        </w:numPr>
        <w:tabs>
          <w:tab w:val="left" w:pos="540"/>
        </w:tabs>
        <w:ind w:left="567" w:hanging="207"/>
      </w:pPr>
      <w:r>
        <w:lastRenderedPageBreak/>
        <w:t xml:space="preserve">Evidence </w:t>
      </w:r>
      <w:r w:rsidR="00EF2B8C">
        <w:t xml:space="preserve">that </w:t>
      </w:r>
      <w:r>
        <w:t xml:space="preserve">the </w:t>
      </w:r>
      <w:r w:rsidR="004E7F2B">
        <w:t>TSP</w:t>
      </w:r>
      <w:r>
        <w:t xml:space="preserve"> </w:t>
      </w:r>
      <w:r w:rsidR="00F95161">
        <w:t xml:space="preserve">has the equipment, personnel </w:t>
      </w:r>
      <w:r w:rsidR="004B1AFB">
        <w:t xml:space="preserve">and financial resources needed to </w:t>
      </w:r>
      <w:r w:rsidR="002F037E">
        <w:t>perform this work requested within this TOS</w:t>
      </w:r>
      <w:r w:rsidR="00E03E26">
        <w:t>.</w:t>
      </w:r>
    </w:p>
    <w:p w14:paraId="1C1FD98E" w14:textId="048B5490" w:rsidR="00E03E26" w:rsidRDefault="00210499" w:rsidP="00F56CA3">
      <w:pPr>
        <w:pStyle w:val="ListParagraph"/>
        <w:numPr>
          <w:ilvl w:val="0"/>
          <w:numId w:val="35"/>
        </w:numPr>
        <w:tabs>
          <w:tab w:val="left" w:pos="540"/>
        </w:tabs>
        <w:ind w:left="567" w:hanging="207"/>
      </w:pPr>
      <w:r>
        <w:t xml:space="preserve">Current financial statements </w:t>
      </w:r>
      <w:r w:rsidR="00117707">
        <w:t xml:space="preserve">and auditor’s report </w:t>
      </w:r>
      <w:r>
        <w:t xml:space="preserve">for the past </w:t>
      </w:r>
      <w:r w:rsidR="008D6F96">
        <w:t>3</w:t>
      </w:r>
      <w:r>
        <w:t xml:space="preserve"> years</w:t>
      </w:r>
      <w:r w:rsidR="008E271C">
        <w:t>.</w:t>
      </w:r>
    </w:p>
    <w:p w14:paraId="0ED94D40" w14:textId="166B29A7" w:rsidR="008E271C" w:rsidRDefault="008E271C" w:rsidP="00F56CA3">
      <w:pPr>
        <w:pStyle w:val="ListParagraph"/>
        <w:numPr>
          <w:ilvl w:val="0"/>
          <w:numId w:val="35"/>
        </w:numPr>
        <w:tabs>
          <w:tab w:val="left" w:pos="540"/>
        </w:tabs>
        <w:ind w:left="567" w:hanging="207"/>
      </w:pPr>
      <w:r>
        <w:t xml:space="preserve">Rate sheet attached </w:t>
      </w:r>
      <w:r w:rsidR="004A5DAC" w:rsidRPr="00396722">
        <w:t>(see a</w:t>
      </w:r>
      <w:r w:rsidR="00EA0914">
        <w:t xml:space="preserve">ttachment </w:t>
      </w:r>
      <w:r w:rsidR="002A0D2F">
        <w:t>9-</w:t>
      </w:r>
      <w:r w:rsidR="00650653">
        <w:t>5</w:t>
      </w:r>
      <w:r w:rsidR="00EA0914">
        <w:t>)</w:t>
      </w:r>
    </w:p>
    <w:p w14:paraId="779832CC" w14:textId="09D011CF" w:rsidR="00393A50" w:rsidRDefault="007E7594" w:rsidP="00F56CA3">
      <w:pPr>
        <w:pStyle w:val="ListParagraph"/>
        <w:numPr>
          <w:ilvl w:val="0"/>
          <w:numId w:val="35"/>
        </w:numPr>
        <w:tabs>
          <w:tab w:val="left" w:pos="540"/>
        </w:tabs>
        <w:ind w:left="567" w:hanging="207"/>
      </w:pPr>
      <w:r>
        <w:t xml:space="preserve">Evidence </w:t>
      </w:r>
      <w:r w:rsidR="00EF2B8C">
        <w:t xml:space="preserve">that </w:t>
      </w:r>
      <w:r>
        <w:t xml:space="preserve">the customs broker is </w:t>
      </w:r>
      <w:r w:rsidR="00F04728">
        <w:t xml:space="preserve">customs </w:t>
      </w:r>
      <w:r>
        <w:t>compliant</w:t>
      </w:r>
      <w:r w:rsidR="00F76096">
        <w:t>.</w:t>
      </w:r>
    </w:p>
    <w:p w14:paraId="15D44943" w14:textId="55CBC26E" w:rsidR="00F76096" w:rsidRDefault="00573159" w:rsidP="00F56CA3">
      <w:pPr>
        <w:pStyle w:val="ListParagraph"/>
        <w:numPr>
          <w:ilvl w:val="0"/>
          <w:numId w:val="35"/>
        </w:numPr>
        <w:tabs>
          <w:tab w:val="left" w:pos="540"/>
        </w:tabs>
        <w:ind w:left="567" w:hanging="207"/>
      </w:pPr>
      <w:r>
        <w:t xml:space="preserve">Current and valid pest control certificates for </w:t>
      </w:r>
      <w:r w:rsidRPr="001246CB">
        <w:rPr>
          <w:b/>
          <w:bCs/>
        </w:rPr>
        <w:t>each</w:t>
      </w:r>
      <w:r>
        <w:t xml:space="preserve"> location</w:t>
      </w:r>
      <w:r w:rsidR="00CB4C9C">
        <w:t xml:space="preserve"> of the warehouse within South Africa (</w:t>
      </w:r>
      <w:r w:rsidR="007F3963">
        <w:t>including bond store</w:t>
      </w:r>
      <w:r w:rsidR="00CB4C9C">
        <w:t>s)</w:t>
      </w:r>
      <w:r w:rsidR="00E80667">
        <w:t>.</w:t>
      </w:r>
    </w:p>
    <w:p w14:paraId="3DDD79CF" w14:textId="77777777" w:rsidR="008D6F96" w:rsidRDefault="00641F8F" w:rsidP="00F56CA3">
      <w:pPr>
        <w:pStyle w:val="ListParagraph"/>
        <w:numPr>
          <w:ilvl w:val="0"/>
          <w:numId w:val="35"/>
        </w:numPr>
        <w:tabs>
          <w:tab w:val="left" w:pos="720"/>
        </w:tabs>
        <w:ind w:left="567" w:hanging="207"/>
        <w:rPr>
          <w:color w:val="000000" w:themeColor="text1"/>
        </w:rPr>
      </w:pPr>
      <w:r>
        <w:rPr>
          <w:color w:val="000000" w:themeColor="text1"/>
        </w:rPr>
        <w:t>Statement from cognizant fire insurance rating organization or insurance company determining the sufficiency and adequacy of firefighting water supply.</w:t>
      </w:r>
      <w:r w:rsidR="00403DAE">
        <w:rPr>
          <w:color w:val="000000" w:themeColor="text1"/>
        </w:rPr>
        <w:t xml:space="preserve"> </w:t>
      </w:r>
    </w:p>
    <w:p w14:paraId="102DC71F" w14:textId="784883BF" w:rsidR="00641F8F" w:rsidRDefault="00403DAE" w:rsidP="00F56CA3">
      <w:pPr>
        <w:pStyle w:val="ListParagraph"/>
        <w:numPr>
          <w:ilvl w:val="0"/>
          <w:numId w:val="35"/>
        </w:numPr>
        <w:tabs>
          <w:tab w:val="left" w:pos="720"/>
        </w:tabs>
        <w:ind w:left="567" w:hanging="207"/>
        <w:rPr>
          <w:color w:val="000000" w:themeColor="text1"/>
        </w:rPr>
      </w:pPr>
      <w:r>
        <w:rPr>
          <w:color w:val="000000" w:themeColor="text1"/>
        </w:rPr>
        <w:t xml:space="preserve">Current and </w:t>
      </w:r>
      <w:r w:rsidR="00EF2B8C">
        <w:rPr>
          <w:color w:val="000000" w:themeColor="text1"/>
        </w:rPr>
        <w:t>v</w:t>
      </w:r>
      <w:r w:rsidR="00C41122">
        <w:rPr>
          <w:color w:val="000000" w:themeColor="text1"/>
        </w:rPr>
        <w:t>alid fire ext</w:t>
      </w:r>
      <w:r w:rsidR="001C172A">
        <w:rPr>
          <w:color w:val="000000" w:themeColor="text1"/>
        </w:rPr>
        <w:t>inguisher</w:t>
      </w:r>
      <w:r w:rsidR="00673A8E">
        <w:rPr>
          <w:color w:val="000000" w:themeColor="text1"/>
        </w:rPr>
        <w:t xml:space="preserve"> or </w:t>
      </w:r>
      <w:r w:rsidR="001C172A">
        <w:rPr>
          <w:color w:val="000000" w:themeColor="text1"/>
        </w:rPr>
        <w:t>sprinkler syste</w:t>
      </w:r>
      <w:r w:rsidR="00221A0B">
        <w:rPr>
          <w:color w:val="000000" w:themeColor="text1"/>
        </w:rPr>
        <w:t xml:space="preserve">m </w:t>
      </w:r>
      <w:r w:rsidR="0062578E">
        <w:rPr>
          <w:color w:val="000000" w:themeColor="text1"/>
        </w:rPr>
        <w:t>certificate for</w:t>
      </w:r>
      <w:r w:rsidR="00673A8E">
        <w:rPr>
          <w:color w:val="000000" w:themeColor="text1"/>
        </w:rPr>
        <w:t xml:space="preserve"> each warehouse </w:t>
      </w:r>
      <w:r w:rsidR="0062578E">
        <w:rPr>
          <w:color w:val="000000" w:themeColor="text1"/>
        </w:rPr>
        <w:t>within South Africa.</w:t>
      </w:r>
    </w:p>
    <w:p w14:paraId="22CBA959" w14:textId="77777777" w:rsidR="00E540F1" w:rsidRDefault="00E540F1" w:rsidP="00E540F1">
      <w:pPr>
        <w:tabs>
          <w:tab w:val="left" w:pos="540"/>
        </w:tabs>
      </w:pPr>
    </w:p>
    <w:p w14:paraId="5EBB626E" w14:textId="77777777" w:rsidR="00EF2B8C" w:rsidRDefault="00954F34" w:rsidP="00954F34">
      <w:pPr>
        <w:tabs>
          <w:tab w:val="left" w:pos="540"/>
        </w:tabs>
      </w:pPr>
      <w:r>
        <w:t xml:space="preserve">The TSP shall provide the name, mailing address, telephone number(s) </w:t>
      </w:r>
      <w:r w:rsidR="003B5E95">
        <w:t xml:space="preserve">and </w:t>
      </w:r>
      <w:r w:rsidR="003463B8">
        <w:t>e-mail</w:t>
      </w:r>
      <w:r w:rsidR="003B5E95">
        <w:t xml:space="preserve"> addresses of any operations points of contact, </w:t>
      </w:r>
      <w:r w:rsidR="00112816">
        <w:t>which</w:t>
      </w:r>
      <w:r w:rsidR="003B5E95">
        <w:t xml:space="preserve"> will be responsible for tracing of shipments and advising on the road freight</w:t>
      </w:r>
      <w:r w:rsidR="00DF2A93">
        <w:t>,</w:t>
      </w:r>
      <w:r w:rsidR="003B5E95">
        <w:t xml:space="preserve"> shipping and delivery information </w:t>
      </w:r>
      <w:r w:rsidR="00F26806">
        <w:t>at all times</w:t>
      </w:r>
      <w:r w:rsidR="00243DDE">
        <w:t xml:space="preserve"> and also provide a group email address to include all key contacts</w:t>
      </w:r>
      <w:r w:rsidR="003B5E95">
        <w:t xml:space="preserve">. The U.S Embassy intends to send </w:t>
      </w:r>
      <w:r w:rsidR="003D25CF">
        <w:t>all documents electronically</w:t>
      </w:r>
      <w:r w:rsidR="0040163E" w:rsidRPr="0040163E">
        <w:t xml:space="preserve"> </w:t>
      </w:r>
      <w:r w:rsidR="0040163E">
        <w:t>or via courier service when original</w:t>
      </w:r>
      <w:r w:rsidR="0040163E" w:rsidRPr="0040163E">
        <w:t xml:space="preserve"> </w:t>
      </w:r>
      <w:r w:rsidR="0040163E">
        <w:t>documents are required</w:t>
      </w:r>
      <w:r w:rsidR="00746628">
        <w:t>.</w:t>
      </w:r>
      <w:r w:rsidR="0040163E">
        <w:t xml:space="preserve"> </w:t>
      </w:r>
    </w:p>
    <w:p w14:paraId="27866AA7" w14:textId="77777777" w:rsidR="00EF2B8C" w:rsidRDefault="00EF2B8C" w:rsidP="00954F34">
      <w:pPr>
        <w:tabs>
          <w:tab w:val="left" w:pos="540"/>
        </w:tabs>
      </w:pPr>
    </w:p>
    <w:p w14:paraId="08E22566" w14:textId="77777777" w:rsidR="003B5E95" w:rsidRDefault="003B5E95" w:rsidP="00954F34">
      <w:pPr>
        <w:tabs>
          <w:tab w:val="left" w:pos="540"/>
        </w:tabs>
      </w:pPr>
      <w:r>
        <w:t>TSP may only be represented under the name of one company. Multiple solicitations will produce automatic disqualification for all associated companies.</w:t>
      </w:r>
    </w:p>
    <w:p w14:paraId="66C177A5" w14:textId="77777777" w:rsidR="00434DD7" w:rsidRDefault="00434DD7">
      <w:pPr>
        <w:pStyle w:val="BodyText"/>
        <w:rPr>
          <w:rFonts w:ascii="Times New Roman" w:hAnsi="Times New Roman"/>
          <w:sz w:val="22"/>
          <w:szCs w:val="22"/>
          <w:u w:val="single"/>
        </w:rPr>
      </w:pPr>
    </w:p>
    <w:p w14:paraId="2717DA9F" w14:textId="77777777" w:rsidR="00DD526B" w:rsidRPr="00CF03C7" w:rsidRDefault="00DD526B" w:rsidP="00CF03C7">
      <w:pPr>
        <w:pStyle w:val="Heading3"/>
        <w:rPr>
          <w:b/>
          <w:bCs/>
          <w:szCs w:val="22"/>
        </w:rPr>
      </w:pPr>
      <w:bookmarkStart w:id="10" w:name="_Toc118379917"/>
      <w:r w:rsidRPr="00CF03C7">
        <w:rPr>
          <w:b/>
          <w:bCs/>
          <w:szCs w:val="22"/>
        </w:rPr>
        <w:t>ITEM 2-3 CONTINUED PARTICIPATION</w:t>
      </w:r>
      <w:bookmarkEnd w:id="10"/>
    </w:p>
    <w:p w14:paraId="592ACBE5" w14:textId="77777777" w:rsidR="00DD526B" w:rsidRPr="008B6C55" w:rsidRDefault="00DD526B">
      <w:pPr>
        <w:pStyle w:val="BodyText"/>
        <w:rPr>
          <w:rFonts w:ascii="Times New Roman" w:hAnsi="Times New Roman"/>
          <w:b w:val="0"/>
          <w:u w:val="single"/>
        </w:rPr>
      </w:pPr>
    </w:p>
    <w:p w14:paraId="59DCEAA1" w14:textId="35A86987" w:rsidR="00A33DC0" w:rsidRPr="008B6C55" w:rsidRDefault="00196061" w:rsidP="008668F7">
      <w:pPr>
        <w:tabs>
          <w:tab w:val="left" w:pos="540"/>
        </w:tabs>
      </w:pPr>
      <w:r w:rsidRPr="008B6C55">
        <w:t>O</w:t>
      </w:r>
      <w:r w:rsidR="00EC46E7" w:rsidRPr="008B6C55">
        <w:t xml:space="preserve">nce a </w:t>
      </w:r>
      <w:r w:rsidR="00E719C6">
        <w:t>TSP</w:t>
      </w:r>
      <w:r w:rsidR="00EC46E7" w:rsidRPr="008B6C55">
        <w:t xml:space="preserve"> has been awarded/</w:t>
      </w:r>
      <w:r w:rsidRPr="008B6C55">
        <w:t>accepted to</w:t>
      </w:r>
      <w:r w:rsidR="00D57637">
        <w:t xml:space="preserve"> participate under this T</w:t>
      </w:r>
      <w:r w:rsidR="00BD5CA8">
        <w:t>OS</w:t>
      </w:r>
      <w:r w:rsidRPr="008B6C55">
        <w:t>, continued pa</w:t>
      </w:r>
      <w:r w:rsidR="00A33DC0" w:rsidRPr="008B6C55">
        <w:t>rticipation depends upon:</w:t>
      </w:r>
    </w:p>
    <w:p w14:paraId="0B22058C" w14:textId="77777777" w:rsidR="00A33DC0" w:rsidRPr="008B6C55" w:rsidRDefault="00A33DC0" w:rsidP="008668F7">
      <w:pPr>
        <w:tabs>
          <w:tab w:val="left" w:pos="540"/>
        </w:tabs>
      </w:pPr>
    </w:p>
    <w:p w14:paraId="333B8448" w14:textId="27103091" w:rsidR="00A33DC0" w:rsidRPr="008B6C55" w:rsidRDefault="00A33DC0" w:rsidP="006A558F">
      <w:pPr>
        <w:pStyle w:val="ListParagraph"/>
        <w:numPr>
          <w:ilvl w:val="0"/>
          <w:numId w:val="5"/>
        </w:numPr>
        <w:autoSpaceDE w:val="0"/>
        <w:autoSpaceDN w:val="0"/>
        <w:adjustRightInd w:val="0"/>
      </w:pPr>
      <w:r w:rsidRPr="008B6C55">
        <w:t>The TSP showing a willingness</w:t>
      </w:r>
      <w:r w:rsidR="00112816">
        <w:t xml:space="preserve"> </w:t>
      </w:r>
      <w:r w:rsidRPr="008B6C55">
        <w:t>and ability to meet the transportation requirements of the U</w:t>
      </w:r>
      <w:r w:rsidR="00EB1F82">
        <w:t>.</w:t>
      </w:r>
      <w:r w:rsidRPr="008B6C55">
        <w:t>S</w:t>
      </w:r>
      <w:r w:rsidR="00EB1F82">
        <w:t>. Embassy</w:t>
      </w:r>
      <w:r w:rsidR="00D57637">
        <w:t xml:space="preserve"> </w:t>
      </w:r>
      <w:r w:rsidR="00EB44EA">
        <w:t xml:space="preserve">and </w:t>
      </w:r>
      <w:r w:rsidR="006300D2">
        <w:t>C</w:t>
      </w:r>
      <w:r w:rsidR="00EB44EA">
        <w:t>onsulates throughout South Africa.</w:t>
      </w:r>
    </w:p>
    <w:p w14:paraId="0D4E8F62" w14:textId="727A7E0E" w:rsidR="00A33DC0" w:rsidRPr="008B6C55" w:rsidRDefault="00A33DC0" w:rsidP="006A558F">
      <w:pPr>
        <w:pStyle w:val="ListParagraph"/>
        <w:numPr>
          <w:ilvl w:val="0"/>
          <w:numId w:val="5"/>
        </w:numPr>
        <w:autoSpaceDE w:val="0"/>
        <w:autoSpaceDN w:val="0"/>
        <w:adjustRightInd w:val="0"/>
      </w:pPr>
      <w:r w:rsidRPr="008B6C55">
        <w:t xml:space="preserve">The </w:t>
      </w:r>
      <w:r w:rsidR="00BF0D60">
        <w:t>TSP</w:t>
      </w:r>
      <w:r w:rsidRPr="008B6C55">
        <w:t xml:space="preserve"> </w:t>
      </w:r>
      <w:r w:rsidR="00BA21D6">
        <w:t>maintain required</w:t>
      </w:r>
      <w:r w:rsidRPr="008B6C55">
        <w:t xml:space="preserve"> Insurance</w:t>
      </w:r>
      <w:r w:rsidR="00D16493">
        <w:t xml:space="preserve"> and licenses</w:t>
      </w:r>
    </w:p>
    <w:p w14:paraId="19DF522F" w14:textId="77777777" w:rsidR="00A33DC0" w:rsidRPr="008B6C55" w:rsidRDefault="00A33DC0" w:rsidP="008668F7">
      <w:pPr>
        <w:tabs>
          <w:tab w:val="left" w:pos="540"/>
        </w:tabs>
      </w:pPr>
    </w:p>
    <w:p w14:paraId="276095AA" w14:textId="1CCA65F1" w:rsidR="00DD526B" w:rsidRPr="002C731D" w:rsidRDefault="00DD526B" w:rsidP="008668F7">
      <w:pPr>
        <w:tabs>
          <w:tab w:val="left" w:pos="540"/>
        </w:tabs>
      </w:pPr>
      <w:r w:rsidRPr="002C731D">
        <w:t xml:space="preserve">This </w:t>
      </w:r>
      <w:r w:rsidR="00EA470A" w:rsidRPr="002C731D">
        <w:t>T</w:t>
      </w:r>
      <w:r w:rsidR="00BD5CA8" w:rsidRPr="002C731D">
        <w:t>OS</w:t>
      </w:r>
      <w:r w:rsidR="00EA470A" w:rsidRPr="002C731D">
        <w:t xml:space="preserve"> </w:t>
      </w:r>
      <w:r w:rsidR="00CB174E" w:rsidRPr="002C731D">
        <w:t>is performance</w:t>
      </w:r>
      <w:r w:rsidRPr="002C731D">
        <w:t xml:space="preserve"> based</w:t>
      </w:r>
      <w:r w:rsidR="00EA470A" w:rsidRPr="002C731D">
        <w:t xml:space="preserve">. </w:t>
      </w:r>
      <w:r w:rsidRPr="002C731D">
        <w:t xml:space="preserve"> Failure to perform agreed services may result in immediate termination of this </w:t>
      </w:r>
      <w:r w:rsidR="0099444A" w:rsidRPr="002C731D">
        <w:t>T</w:t>
      </w:r>
      <w:r w:rsidR="00BD5CA8" w:rsidRPr="002C731D">
        <w:t>OS</w:t>
      </w:r>
      <w:r w:rsidR="00CB174E" w:rsidRPr="002C731D">
        <w:t xml:space="preserve"> </w:t>
      </w:r>
      <w:r w:rsidRPr="002C731D">
        <w:t xml:space="preserve">as determined by the </w:t>
      </w:r>
      <w:r w:rsidR="00C61F26">
        <w:t>Transportation Officer</w:t>
      </w:r>
      <w:r w:rsidR="00EA470A" w:rsidRPr="002C731D">
        <w:t xml:space="preserve"> as defined in </w:t>
      </w:r>
      <w:r w:rsidR="00EA470A" w:rsidRPr="002C731D">
        <w:rPr>
          <w:b/>
        </w:rPr>
        <w:t xml:space="preserve">ITEM 1-1 </w:t>
      </w:r>
      <w:r w:rsidR="005E76C4" w:rsidRPr="002C731D">
        <w:rPr>
          <w:b/>
        </w:rPr>
        <w:t>Tender Administrat</w:t>
      </w:r>
      <w:r w:rsidR="00EA470A" w:rsidRPr="002C731D">
        <w:rPr>
          <w:b/>
        </w:rPr>
        <w:t>ion Data</w:t>
      </w:r>
      <w:r w:rsidRPr="002C731D">
        <w:t xml:space="preserve">. </w:t>
      </w:r>
      <w:bookmarkStart w:id="11" w:name="Section_3"/>
      <w:r w:rsidR="00112816">
        <w:t>USG</w:t>
      </w:r>
      <w:r w:rsidR="00C07391" w:rsidRPr="002C731D">
        <w:t>’s expectation of a TSP is to provide consistent and satisfactory work that meets all requirements in this Tender of Service.  Performance measures may include but are not limited to:</w:t>
      </w:r>
    </w:p>
    <w:p w14:paraId="3F5A6443" w14:textId="77777777" w:rsidR="00C07391" w:rsidRPr="002C731D" w:rsidRDefault="00C07391" w:rsidP="00F56CA3">
      <w:pPr>
        <w:pStyle w:val="ListParagraph"/>
        <w:numPr>
          <w:ilvl w:val="0"/>
          <w:numId w:val="9"/>
        </w:numPr>
        <w:tabs>
          <w:tab w:val="left" w:pos="540"/>
        </w:tabs>
      </w:pPr>
      <w:r w:rsidRPr="002C731D">
        <w:t xml:space="preserve">  Percentage of on-time deliver</w:t>
      </w:r>
      <w:r w:rsidR="00884F9E">
        <w:t>ies</w:t>
      </w:r>
    </w:p>
    <w:p w14:paraId="09C53F73" w14:textId="77777777" w:rsidR="00C07391" w:rsidRPr="002C731D" w:rsidRDefault="00C07391" w:rsidP="00F56CA3">
      <w:pPr>
        <w:pStyle w:val="ListParagraph"/>
        <w:numPr>
          <w:ilvl w:val="0"/>
          <w:numId w:val="9"/>
        </w:numPr>
        <w:tabs>
          <w:tab w:val="left" w:pos="540"/>
        </w:tabs>
      </w:pPr>
      <w:r w:rsidRPr="002C731D">
        <w:t xml:space="preserve">  Percentage of shipments </w:t>
      </w:r>
      <w:r w:rsidR="00EB1F82">
        <w:t>documentation</w:t>
      </w:r>
      <w:r w:rsidR="00884F9E">
        <w:t xml:space="preserve"> provided</w:t>
      </w:r>
      <w:r w:rsidR="00EB1F82">
        <w:t xml:space="preserve"> in a timely manner</w:t>
      </w:r>
    </w:p>
    <w:p w14:paraId="6F1FE1D6" w14:textId="77777777" w:rsidR="00C07391" w:rsidRPr="002C731D" w:rsidRDefault="00C07391" w:rsidP="00F56CA3">
      <w:pPr>
        <w:pStyle w:val="ListParagraph"/>
        <w:numPr>
          <w:ilvl w:val="0"/>
          <w:numId w:val="9"/>
        </w:numPr>
        <w:tabs>
          <w:tab w:val="left" w:pos="540"/>
        </w:tabs>
      </w:pPr>
      <w:r w:rsidRPr="002C731D">
        <w:t xml:space="preserve">  Percentage of billing improprieties</w:t>
      </w:r>
    </w:p>
    <w:p w14:paraId="3527BE63" w14:textId="77777777" w:rsidR="00C07391" w:rsidRPr="002C731D" w:rsidRDefault="00C07391" w:rsidP="00F56CA3">
      <w:pPr>
        <w:pStyle w:val="ListParagraph"/>
        <w:numPr>
          <w:ilvl w:val="0"/>
          <w:numId w:val="9"/>
        </w:numPr>
        <w:tabs>
          <w:tab w:val="left" w:pos="540"/>
        </w:tabs>
      </w:pPr>
      <w:r w:rsidRPr="002C731D">
        <w:t xml:space="preserve">  Average response time</w:t>
      </w:r>
    </w:p>
    <w:p w14:paraId="50BFA851" w14:textId="3323E319" w:rsidR="00C07391" w:rsidRDefault="00C07391" w:rsidP="00F56CA3">
      <w:pPr>
        <w:pStyle w:val="ListParagraph"/>
        <w:numPr>
          <w:ilvl w:val="0"/>
          <w:numId w:val="9"/>
        </w:numPr>
        <w:tabs>
          <w:tab w:val="left" w:pos="540"/>
        </w:tabs>
      </w:pPr>
      <w:r w:rsidRPr="002C731D">
        <w:t xml:space="preserve">  </w:t>
      </w:r>
      <w:r w:rsidR="009D3A8D">
        <w:t xml:space="preserve">Acceptable service levels based on </w:t>
      </w:r>
      <w:r w:rsidRPr="002C731D">
        <w:t>customer satisfaction reports</w:t>
      </w:r>
    </w:p>
    <w:p w14:paraId="02CC074F" w14:textId="23FADA38" w:rsidR="006300D2" w:rsidRPr="002C731D" w:rsidRDefault="006300D2" w:rsidP="00F56CA3">
      <w:pPr>
        <w:pStyle w:val="ListParagraph"/>
        <w:numPr>
          <w:ilvl w:val="0"/>
          <w:numId w:val="9"/>
        </w:numPr>
        <w:tabs>
          <w:tab w:val="left" w:pos="540"/>
        </w:tabs>
      </w:pPr>
      <w:r>
        <w:t xml:space="preserve">  Accuracy of tracking and tracing of shipments.</w:t>
      </w:r>
    </w:p>
    <w:p w14:paraId="63A908C9" w14:textId="77777777" w:rsidR="00DD526B" w:rsidRPr="008B6C55" w:rsidRDefault="00DD526B">
      <w:pPr>
        <w:pStyle w:val="Heading4"/>
        <w:keepNext w:val="0"/>
        <w:widowControl w:val="0"/>
        <w:rPr>
          <w:rFonts w:ascii="Times New Roman" w:hAnsi="Times New Roman"/>
          <w:b/>
          <w:sz w:val="20"/>
          <w:u w:val="none"/>
        </w:rPr>
      </w:pPr>
    </w:p>
    <w:p w14:paraId="66C2ED4B" w14:textId="77777777" w:rsidR="0040163E" w:rsidRDefault="0040163E">
      <w:pPr>
        <w:pStyle w:val="Heading4"/>
        <w:keepNext w:val="0"/>
        <w:widowControl w:val="0"/>
        <w:rPr>
          <w:rFonts w:ascii="Times New Roman" w:hAnsi="Times New Roman"/>
          <w:b/>
          <w:szCs w:val="24"/>
          <w:u w:val="none"/>
        </w:rPr>
      </w:pPr>
      <w:bookmarkStart w:id="12" w:name="_SECTION_3_-_OFFERS_OF_SERVICE"/>
      <w:bookmarkEnd w:id="12"/>
    </w:p>
    <w:p w14:paraId="5F165420" w14:textId="77777777" w:rsidR="00DD526B" w:rsidRPr="00A12D58" w:rsidRDefault="009538A0" w:rsidP="00CF03C7">
      <w:pPr>
        <w:pStyle w:val="Heading1"/>
      </w:pPr>
      <w:bookmarkStart w:id="13" w:name="_Toc118379918"/>
      <w:r w:rsidRPr="00A12D58">
        <w:t xml:space="preserve">SECTION 3:  </w:t>
      </w:r>
      <w:r w:rsidR="00DD526B" w:rsidRPr="00A12D58">
        <w:t>OFFERS OF SERVICE</w:t>
      </w:r>
      <w:bookmarkEnd w:id="11"/>
      <w:bookmarkEnd w:id="13"/>
    </w:p>
    <w:p w14:paraId="76A62F75" w14:textId="77777777" w:rsidR="00DD526B" w:rsidRPr="008B6C55" w:rsidRDefault="00DD526B">
      <w:pPr>
        <w:widowControl w:val="0"/>
      </w:pPr>
    </w:p>
    <w:p w14:paraId="6077818E" w14:textId="77777777" w:rsidR="00DD526B" w:rsidRPr="003A3FD5" w:rsidRDefault="00DD526B" w:rsidP="003A3FD5">
      <w:pPr>
        <w:pStyle w:val="Heading3"/>
        <w:rPr>
          <w:b/>
          <w:bCs/>
          <w:szCs w:val="22"/>
        </w:rPr>
      </w:pPr>
      <w:bookmarkStart w:id="14" w:name="_Toc118379919"/>
      <w:r w:rsidRPr="003A3FD5">
        <w:rPr>
          <w:b/>
          <w:bCs/>
          <w:szCs w:val="22"/>
        </w:rPr>
        <w:t>ITEM 3-1 SUBMISSION OF RATES</w:t>
      </w:r>
      <w:bookmarkEnd w:id="14"/>
    </w:p>
    <w:p w14:paraId="63B20DB5" w14:textId="77777777" w:rsidR="00DD526B" w:rsidRPr="008B6C55" w:rsidRDefault="00DD526B" w:rsidP="008668F7">
      <w:pPr>
        <w:tabs>
          <w:tab w:val="left" w:pos="540"/>
        </w:tabs>
      </w:pPr>
    </w:p>
    <w:p w14:paraId="40C4D2E3" w14:textId="0C6FB72A" w:rsidR="002862BB" w:rsidRDefault="00DD526B" w:rsidP="005940C2">
      <w:pPr>
        <w:tabs>
          <w:tab w:val="left" w:pos="540"/>
        </w:tabs>
      </w:pPr>
      <w:r w:rsidRPr="008B6C55">
        <w:t xml:space="preserve">TIME OF FILING: A complete rate package as listed on </w:t>
      </w:r>
      <w:r w:rsidR="003F7C52" w:rsidRPr="009521D0">
        <w:rPr>
          <w:b/>
        </w:rPr>
        <w:t>ITEM 2-2 Approval to</w:t>
      </w:r>
      <w:r w:rsidR="003F7C52" w:rsidRPr="009521D0">
        <w:t xml:space="preserve"> </w:t>
      </w:r>
      <w:r w:rsidR="003F7C52" w:rsidRPr="009521D0">
        <w:rPr>
          <w:b/>
        </w:rPr>
        <w:t>Participate</w:t>
      </w:r>
      <w:r w:rsidRPr="008B6C55">
        <w:t xml:space="preserve"> must </w:t>
      </w:r>
      <w:r w:rsidR="00B11E34" w:rsidRPr="008B6C55">
        <w:t>be</w:t>
      </w:r>
      <w:r w:rsidR="00B435E1">
        <w:t xml:space="preserve"> included in the proposal package. A complete tender package must be submitted in a single package with all requirements attached. Packages must be</w:t>
      </w:r>
      <w:r w:rsidR="00B11E34" w:rsidRPr="008B6C55">
        <w:t xml:space="preserve"> </w:t>
      </w:r>
      <w:r w:rsidR="00EB1F82">
        <w:t xml:space="preserve">express </w:t>
      </w:r>
      <w:r w:rsidR="00B11E34" w:rsidRPr="008B6C55">
        <w:t>mailed</w:t>
      </w:r>
      <w:r w:rsidR="00EB1F82">
        <w:t xml:space="preserve"> or hand deliver</w:t>
      </w:r>
      <w:r w:rsidR="002813B0">
        <w:t>ed</w:t>
      </w:r>
      <w:r w:rsidR="00E95C8D">
        <w:t xml:space="preserve"> (</w:t>
      </w:r>
      <w:r w:rsidR="00112816">
        <w:t>FedEx</w:t>
      </w:r>
      <w:r w:rsidR="00E95C8D">
        <w:t xml:space="preserve">, DHL </w:t>
      </w:r>
      <w:r w:rsidR="00112816">
        <w:t>etc.</w:t>
      </w:r>
      <w:r w:rsidR="00E95C8D">
        <w:t xml:space="preserve">) to the reception desk, U.S. Embassy 877 Pretorius </w:t>
      </w:r>
      <w:r w:rsidR="00E95C8D" w:rsidRPr="00800EA8">
        <w:t>Street, Arcadia, Pretoria, South Africa for the attention of Beverley Paolini</w:t>
      </w:r>
      <w:r w:rsidR="00EC614E" w:rsidRPr="00800EA8">
        <w:t>,</w:t>
      </w:r>
      <w:r w:rsidR="00E95C8D" w:rsidRPr="00800EA8">
        <w:t xml:space="preserve"> </w:t>
      </w:r>
      <w:r w:rsidR="00F27195">
        <w:t>General Services Office</w:t>
      </w:r>
      <w:r w:rsidR="00E95C8D" w:rsidRPr="00800EA8">
        <w:t xml:space="preserve"> – </w:t>
      </w:r>
      <w:r w:rsidR="002813B0" w:rsidRPr="00800EA8">
        <w:t>(</w:t>
      </w:r>
      <w:r w:rsidR="00E95C8D" w:rsidRPr="00800EA8">
        <w:t>Shipping</w:t>
      </w:r>
      <w:r w:rsidR="002813B0" w:rsidRPr="00800EA8">
        <w:t>)</w:t>
      </w:r>
      <w:r w:rsidR="00F26806" w:rsidRPr="00800EA8">
        <w:t xml:space="preserve"> before 16.00 </w:t>
      </w:r>
      <w:r w:rsidR="00F27195">
        <w:t>December 14</w:t>
      </w:r>
      <w:r w:rsidR="00F27195" w:rsidRPr="00800EA8">
        <w:rPr>
          <w:vertAlign w:val="superscript"/>
        </w:rPr>
        <w:t>th</w:t>
      </w:r>
      <w:r w:rsidR="00F26806" w:rsidRPr="00800EA8">
        <w:t>, 202</w:t>
      </w:r>
      <w:r w:rsidR="00A81608" w:rsidRPr="00800EA8">
        <w:t>2</w:t>
      </w:r>
      <w:r w:rsidR="00F26806" w:rsidRPr="00800EA8">
        <w:t>.</w:t>
      </w:r>
    </w:p>
    <w:p w14:paraId="59DB2B26" w14:textId="77777777" w:rsidR="00E95C8D" w:rsidRPr="008B6C55" w:rsidRDefault="00E95C8D" w:rsidP="005940C2">
      <w:pPr>
        <w:tabs>
          <w:tab w:val="left" w:pos="540"/>
        </w:tabs>
      </w:pPr>
    </w:p>
    <w:p w14:paraId="65B27BA7" w14:textId="7CB8F317" w:rsidR="00C32A81" w:rsidRDefault="00E95C8D" w:rsidP="00AA58E1">
      <w:pPr>
        <w:tabs>
          <w:tab w:val="left" w:pos="540"/>
        </w:tabs>
      </w:pPr>
      <w:r>
        <w:t xml:space="preserve">The rate </w:t>
      </w:r>
      <w:r w:rsidR="003463B8">
        <w:t>sheet</w:t>
      </w:r>
      <w:r>
        <w:t xml:space="preserve"> </w:t>
      </w:r>
      <w:r w:rsidR="000F3C52">
        <w:t xml:space="preserve">is attached </w:t>
      </w:r>
      <w:r w:rsidR="002862BB" w:rsidRPr="008B6C55">
        <w:t>for your rate submission</w:t>
      </w:r>
      <w:r w:rsidR="000F3C52">
        <w:t xml:space="preserve"> (see </w:t>
      </w:r>
      <w:r w:rsidR="000F3C52">
        <w:rPr>
          <w:color w:val="000000" w:themeColor="text1"/>
        </w:rPr>
        <w:t>attachment 9-5)</w:t>
      </w:r>
      <w:r w:rsidR="00B435E1">
        <w:t>.</w:t>
      </w:r>
      <w:r>
        <w:t xml:space="preserve"> Assessorial charges must be all-</w:t>
      </w:r>
      <w:r w:rsidR="002675F1">
        <w:t>inclusive under the Tender of Service: Terminal handling charges, security fees, documentation and toll gates fees. All Assessorial charges must have supporting documentation.</w:t>
      </w:r>
      <w:r w:rsidR="005F0A75">
        <w:t xml:space="preserve"> </w:t>
      </w:r>
      <w:r w:rsidR="0084410F">
        <w:t>R</w:t>
      </w:r>
      <w:r w:rsidR="005F0A75">
        <w:t xml:space="preserve">ates must be quoted in South African rand with exception for rates given from the air carriers and vessel shipping </w:t>
      </w:r>
      <w:r w:rsidR="003463B8">
        <w:t>lines, which</w:t>
      </w:r>
      <w:r w:rsidR="005F0A75">
        <w:t xml:space="preserve"> must be quoted in </w:t>
      </w:r>
      <w:r w:rsidR="00114787">
        <w:t>United States Dollar (</w:t>
      </w:r>
      <w:r w:rsidR="005F0A75">
        <w:t>USD</w:t>
      </w:r>
      <w:r w:rsidR="00114787">
        <w:t>)</w:t>
      </w:r>
      <w:r w:rsidR="005F0A75">
        <w:t>.</w:t>
      </w:r>
    </w:p>
    <w:p w14:paraId="7C4D664A" w14:textId="77777777" w:rsidR="00C32A81" w:rsidRDefault="00C32A81" w:rsidP="00AA58E1">
      <w:pPr>
        <w:tabs>
          <w:tab w:val="left" w:pos="540"/>
        </w:tabs>
      </w:pPr>
    </w:p>
    <w:p w14:paraId="1E8A9D47" w14:textId="5BAFA15C" w:rsidR="004F1190" w:rsidRDefault="00C32A81" w:rsidP="00AA58E1">
      <w:pPr>
        <w:tabs>
          <w:tab w:val="left" w:pos="540"/>
        </w:tabs>
      </w:pPr>
      <w:r>
        <w:lastRenderedPageBreak/>
        <w:t>T</w:t>
      </w:r>
      <w:r w:rsidR="004F1190">
        <w:t xml:space="preserve">he </w:t>
      </w:r>
      <w:r w:rsidR="00716A8F">
        <w:t>Contracting</w:t>
      </w:r>
      <w:r w:rsidR="004F1190">
        <w:t xml:space="preserve"> Officer can establish which Contractor price will result in the lowest price for the individual order without requesting a pre-shipment survey, the U.S. Government will make its award based upon the prices set forth in the TOS and past performance information gained as a result of contractor performance under previous Tender.</w:t>
      </w:r>
    </w:p>
    <w:p w14:paraId="57E1256C" w14:textId="77777777" w:rsidR="00A22737" w:rsidRDefault="00A22737" w:rsidP="00AA58E1">
      <w:pPr>
        <w:tabs>
          <w:tab w:val="left" w:pos="540"/>
        </w:tabs>
      </w:pPr>
    </w:p>
    <w:p w14:paraId="1A16D966" w14:textId="7E189A9E" w:rsidR="00A22737" w:rsidRDefault="00A22737" w:rsidP="00AA58E1">
      <w:pPr>
        <w:tabs>
          <w:tab w:val="left" w:pos="540"/>
        </w:tabs>
      </w:pPr>
      <w:r>
        <w:t xml:space="preserve">The U.S. </w:t>
      </w:r>
      <w:r w:rsidR="009C6F97">
        <w:t>Government will</w:t>
      </w:r>
      <w:r w:rsidR="006F1402">
        <w:t xml:space="preserve"> request each </w:t>
      </w:r>
      <w:r w:rsidR="007349C2">
        <w:t>contractor</w:t>
      </w:r>
      <w:r w:rsidR="00F9511D">
        <w:t xml:space="preserve"> to perform, </w:t>
      </w:r>
      <w:r w:rsidR="00FF17C4">
        <w:t>at no cost to the U.S. government</w:t>
      </w:r>
      <w:r w:rsidR="0093783B">
        <w:t xml:space="preserve">, a pre-shipment survey after which the </w:t>
      </w:r>
      <w:r w:rsidR="006246B6">
        <w:t>contractor</w:t>
      </w:r>
      <w:r w:rsidR="0093783B">
        <w:t xml:space="preserve"> will present an </w:t>
      </w:r>
      <w:r w:rsidR="006246B6">
        <w:t>estimate</w:t>
      </w:r>
      <w:r w:rsidR="0093783B">
        <w:t xml:space="preserve"> to the U.S</w:t>
      </w:r>
      <w:r w:rsidR="006246B6">
        <w:t>.</w:t>
      </w:r>
      <w:r w:rsidR="0093783B">
        <w:t xml:space="preserve"> Government.</w:t>
      </w:r>
    </w:p>
    <w:p w14:paraId="3155F5E5" w14:textId="77777777" w:rsidR="005E6F6F" w:rsidRDefault="005E6F6F" w:rsidP="00AA58E1">
      <w:pPr>
        <w:tabs>
          <w:tab w:val="left" w:pos="540"/>
        </w:tabs>
      </w:pPr>
    </w:p>
    <w:p w14:paraId="3C944E5B" w14:textId="77AE0A90" w:rsidR="007A20B6" w:rsidRDefault="007A20B6" w:rsidP="00AA58E1">
      <w:pPr>
        <w:tabs>
          <w:tab w:val="left" w:pos="540"/>
        </w:tabs>
      </w:pPr>
      <w:r>
        <w:t xml:space="preserve">Whether or not the contractor is </w:t>
      </w:r>
      <w:r w:rsidR="00D00F0A">
        <w:t xml:space="preserve">selected for an </w:t>
      </w:r>
      <w:r w:rsidR="009C6F97">
        <w:t>individual order</w:t>
      </w:r>
      <w:r w:rsidR="00D00F0A">
        <w:t>, the U.S. Government shall not be liable for any claim</w:t>
      </w:r>
      <w:r w:rsidR="00F84060">
        <w:t xml:space="preserve"> from the contractor</w:t>
      </w:r>
      <w:r w:rsidR="00BB7528">
        <w:t xml:space="preserve"> for the costs</w:t>
      </w:r>
      <w:r w:rsidR="001E76BB">
        <w:t xml:space="preserve"> of </w:t>
      </w:r>
      <w:r w:rsidR="00837DBF">
        <w:t xml:space="preserve">performing </w:t>
      </w:r>
      <w:r w:rsidR="001E76BB">
        <w:t>a pre</w:t>
      </w:r>
      <w:r w:rsidR="00A242AD">
        <w:t xml:space="preserve"> shipment survey</w:t>
      </w:r>
      <w:r w:rsidR="005C0089">
        <w:t xml:space="preserve">. </w:t>
      </w:r>
      <w:r w:rsidR="00837DBF">
        <w:t>Selection</w:t>
      </w:r>
      <w:r w:rsidR="005C0089">
        <w:t xml:space="preserve"> will be </w:t>
      </w:r>
      <w:r w:rsidR="009C6F97">
        <w:t>based on</w:t>
      </w:r>
      <w:r w:rsidR="005F788C">
        <w:t xml:space="preserve"> a combination of estimated</w:t>
      </w:r>
      <w:r w:rsidR="00E449DA">
        <w:t xml:space="preserve"> pr</w:t>
      </w:r>
      <w:r w:rsidR="00837DBF">
        <w:t>i</w:t>
      </w:r>
      <w:r w:rsidR="00E449DA">
        <w:t>ce and past performance</w:t>
      </w:r>
      <w:r w:rsidR="00F7441F">
        <w:t xml:space="preserve"> </w:t>
      </w:r>
      <w:r w:rsidR="00EE321C">
        <w:t>information</w:t>
      </w:r>
      <w:r w:rsidR="001749B9">
        <w:t>.</w:t>
      </w:r>
    </w:p>
    <w:p w14:paraId="51D2838E" w14:textId="77777777" w:rsidR="00EE321C" w:rsidRDefault="00EE321C" w:rsidP="00AA58E1">
      <w:pPr>
        <w:tabs>
          <w:tab w:val="left" w:pos="540"/>
        </w:tabs>
      </w:pPr>
    </w:p>
    <w:p w14:paraId="21F0C60C" w14:textId="3CD9C1A2" w:rsidR="00EE321C" w:rsidRDefault="00EE321C" w:rsidP="00AA58E1">
      <w:pPr>
        <w:tabs>
          <w:tab w:val="left" w:pos="540"/>
        </w:tabs>
      </w:pPr>
      <w:r>
        <w:t xml:space="preserve">If the </w:t>
      </w:r>
      <w:r w:rsidR="003D259B">
        <w:t>C</w:t>
      </w:r>
      <w:r>
        <w:t>o</w:t>
      </w:r>
      <w:r w:rsidR="00781661">
        <w:t>ntractin</w:t>
      </w:r>
      <w:r w:rsidR="00697D6C">
        <w:t>g</w:t>
      </w:r>
      <w:r w:rsidR="00781661">
        <w:t xml:space="preserve"> Officer</w:t>
      </w:r>
      <w:r w:rsidR="003D259B">
        <w:t xml:space="preserve"> can establish </w:t>
      </w:r>
      <w:r w:rsidR="000631E8">
        <w:t>which contractor</w:t>
      </w:r>
      <w:r w:rsidR="00F90747">
        <w:t xml:space="preserve"> pr</w:t>
      </w:r>
      <w:r w:rsidR="00687939">
        <w:t>i</w:t>
      </w:r>
      <w:r w:rsidR="00F90747">
        <w:t xml:space="preserve">ce will </w:t>
      </w:r>
      <w:r w:rsidR="00B447F9">
        <w:t>re</w:t>
      </w:r>
      <w:r w:rsidR="00D23A36">
        <w:t>sult in the lowes</w:t>
      </w:r>
      <w:r w:rsidR="00890840">
        <w:t xml:space="preserve">t </w:t>
      </w:r>
      <w:r w:rsidR="00C05700">
        <w:t>price</w:t>
      </w:r>
      <w:r w:rsidR="00890840">
        <w:t xml:space="preserve"> for</w:t>
      </w:r>
      <w:r w:rsidR="00FD3AC9">
        <w:t xml:space="preserve"> the indi</w:t>
      </w:r>
      <w:r w:rsidR="00C05700">
        <w:t>v</w:t>
      </w:r>
      <w:r w:rsidR="00837DBF">
        <w:t>idu</w:t>
      </w:r>
      <w:r w:rsidR="00FD3AC9">
        <w:t>al order without requesting</w:t>
      </w:r>
      <w:r w:rsidR="00B07281">
        <w:t xml:space="preserve"> a pre-shipment survey, the U.S. Government will </w:t>
      </w:r>
      <w:r w:rsidR="00837DBF">
        <w:t>make</w:t>
      </w:r>
      <w:r w:rsidR="00B07281">
        <w:t xml:space="preserve"> its award based</w:t>
      </w:r>
      <w:r w:rsidR="00B22B81">
        <w:t xml:space="preserve"> upon prices</w:t>
      </w:r>
      <w:r w:rsidR="008271B5">
        <w:t xml:space="preserve"> set forth in the TOS and past performance information gained</w:t>
      </w:r>
      <w:r w:rsidR="00C05700">
        <w:t xml:space="preserve"> </w:t>
      </w:r>
      <w:r w:rsidR="003A06A8">
        <w:t xml:space="preserve">as a result of the </w:t>
      </w:r>
      <w:r w:rsidR="00D544A0">
        <w:t>contractor</w:t>
      </w:r>
      <w:r w:rsidR="00C05700">
        <w:t>’s performance based under previous tenders.</w:t>
      </w:r>
    </w:p>
    <w:p w14:paraId="3BB15AAB" w14:textId="77777777" w:rsidR="0063262A" w:rsidRDefault="0063262A" w:rsidP="00AA58E1">
      <w:pPr>
        <w:tabs>
          <w:tab w:val="left" w:pos="540"/>
        </w:tabs>
      </w:pPr>
    </w:p>
    <w:p w14:paraId="5D064B11" w14:textId="493E64FA" w:rsidR="004F1190" w:rsidRDefault="004F1190" w:rsidP="006559E1">
      <w:pPr>
        <w:tabs>
          <w:tab w:val="left" w:pos="630"/>
        </w:tabs>
      </w:pPr>
      <w:r>
        <w:t>Exceptions to the procedures</w:t>
      </w:r>
      <w:r w:rsidR="00B84D1B">
        <w:t xml:space="preserve"> </w:t>
      </w:r>
      <w:r>
        <w:t xml:space="preserve">above: </w:t>
      </w:r>
    </w:p>
    <w:p w14:paraId="557AA204" w14:textId="77777777" w:rsidR="004F1190" w:rsidRDefault="004F1190" w:rsidP="00F56CA3">
      <w:pPr>
        <w:pStyle w:val="ListParagraph"/>
        <w:numPr>
          <w:ilvl w:val="0"/>
          <w:numId w:val="14"/>
        </w:numPr>
        <w:tabs>
          <w:tab w:val="left" w:pos="540"/>
        </w:tabs>
      </w:pPr>
      <w:r>
        <w:t>The agency need for the required services is of such urgency that providing such competitive opportunity would result in unacceptable delays;</w:t>
      </w:r>
    </w:p>
    <w:p w14:paraId="5CA6614C" w14:textId="533BEA35" w:rsidR="004F1190" w:rsidRDefault="004F1190" w:rsidP="00F56CA3">
      <w:pPr>
        <w:pStyle w:val="ListParagraph"/>
        <w:numPr>
          <w:ilvl w:val="0"/>
          <w:numId w:val="14"/>
        </w:numPr>
        <w:tabs>
          <w:tab w:val="left" w:pos="540"/>
        </w:tabs>
      </w:pPr>
      <w:r>
        <w:t>The BOL should be issued on a sole-source basis in the interest of economy and efficiency as a logical follow- on to an order already issued under this TOS, provided that the awardees were given fair opportunity to be considered for the original GBL.</w:t>
      </w:r>
    </w:p>
    <w:p w14:paraId="3C94DD21" w14:textId="0F359D56" w:rsidR="00A27D89" w:rsidRDefault="00A27D89" w:rsidP="00F56CA3">
      <w:pPr>
        <w:pStyle w:val="ListParagraph"/>
        <w:numPr>
          <w:ilvl w:val="0"/>
          <w:numId w:val="14"/>
        </w:numPr>
        <w:tabs>
          <w:tab w:val="left" w:pos="540"/>
        </w:tabs>
      </w:pPr>
      <w:r>
        <w:t>No work shall commence without a funded GBL</w:t>
      </w:r>
      <w:r w:rsidR="00F72B1C">
        <w:t xml:space="preserve"> </w:t>
      </w:r>
      <w:r>
        <w:t>being provided to the TSP issued by the USG</w:t>
      </w:r>
      <w:r w:rsidR="00B03BA0">
        <w:t xml:space="preserve"> T</w:t>
      </w:r>
      <w:r w:rsidR="001749B9">
        <w:t xml:space="preserve">ransportation </w:t>
      </w:r>
      <w:r w:rsidR="00B03BA0">
        <w:t>O</w:t>
      </w:r>
      <w:r w:rsidR="001749B9">
        <w:t>fficer (TO)</w:t>
      </w:r>
      <w:r w:rsidR="00B03BA0">
        <w:t>.</w:t>
      </w:r>
    </w:p>
    <w:p w14:paraId="60111E1C" w14:textId="77777777" w:rsidR="006559E1" w:rsidRDefault="006559E1" w:rsidP="006559E1">
      <w:pPr>
        <w:tabs>
          <w:tab w:val="left" w:pos="630"/>
        </w:tabs>
      </w:pPr>
    </w:p>
    <w:p w14:paraId="22E4E5D1" w14:textId="0A93B846" w:rsidR="006559E1" w:rsidRDefault="006559E1" w:rsidP="006559E1">
      <w:pPr>
        <w:tabs>
          <w:tab w:val="left" w:pos="630"/>
        </w:tabs>
      </w:pPr>
      <w:r>
        <w:t>The Department of State does have an Acquisition Ombudsman who will review any complaints by contractors to ensure that all contractors are afforded a fair opportunity to be considered for the GBL awards, pursuant to the procedures for award of GBL.</w:t>
      </w:r>
    </w:p>
    <w:p w14:paraId="337D43DE" w14:textId="77777777" w:rsidR="006559E1" w:rsidRDefault="006559E1" w:rsidP="006559E1">
      <w:pPr>
        <w:tabs>
          <w:tab w:val="left" w:pos="540"/>
        </w:tabs>
      </w:pPr>
    </w:p>
    <w:p w14:paraId="75EF8563" w14:textId="77777777" w:rsidR="004F1190" w:rsidRPr="004C396C" w:rsidRDefault="004F1190" w:rsidP="004F1190">
      <w:pPr>
        <w:tabs>
          <w:tab w:val="left" w:pos="540"/>
        </w:tabs>
        <w:rPr>
          <w:u w:val="single"/>
        </w:rPr>
      </w:pPr>
    </w:p>
    <w:p w14:paraId="6093DDBB" w14:textId="48960EE6" w:rsidR="00A06827" w:rsidRDefault="00A06827" w:rsidP="007B3F05">
      <w:pPr>
        <w:pStyle w:val="ListParagraph"/>
        <w:tabs>
          <w:tab w:val="left" w:pos="630"/>
        </w:tabs>
        <w:ind w:left="630"/>
      </w:pPr>
    </w:p>
    <w:p w14:paraId="3CDE0A3A" w14:textId="77777777" w:rsidR="00DD526B" w:rsidRPr="003A3FD5" w:rsidRDefault="00DD526B" w:rsidP="003A3FD5">
      <w:pPr>
        <w:pStyle w:val="Heading3"/>
        <w:rPr>
          <w:b/>
          <w:bCs/>
          <w:szCs w:val="22"/>
        </w:rPr>
      </w:pPr>
      <w:bookmarkStart w:id="15" w:name="_Toc118379920"/>
      <w:r w:rsidRPr="008B6C55">
        <w:rPr>
          <w:b/>
          <w:bCs/>
          <w:szCs w:val="22"/>
        </w:rPr>
        <w:t>ITEM 3-2 MODIFICATIONS TO TENDER</w:t>
      </w:r>
      <w:bookmarkEnd w:id="15"/>
    </w:p>
    <w:p w14:paraId="2D3B2438" w14:textId="77777777" w:rsidR="00DD526B" w:rsidRPr="008B6C55" w:rsidRDefault="00DD526B" w:rsidP="008668F7">
      <w:pPr>
        <w:tabs>
          <w:tab w:val="left" w:pos="540"/>
        </w:tabs>
      </w:pPr>
    </w:p>
    <w:p w14:paraId="50E94751" w14:textId="7B2CBECB" w:rsidR="00CD2C57" w:rsidRPr="005A0A7E" w:rsidRDefault="00DD526B" w:rsidP="005A0A7E">
      <w:pPr>
        <w:tabs>
          <w:tab w:val="left" w:pos="540"/>
        </w:tabs>
      </w:pPr>
      <w:r w:rsidRPr="005A0A7E">
        <w:t>A T</w:t>
      </w:r>
      <w:r w:rsidR="00AD1202" w:rsidRPr="005A0A7E">
        <w:t>SP</w:t>
      </w:r>
      <w:r w:rsidR="00EC3D43" w:rsidRPr="005A0A7E">
        <w:t xml:space="preserve"> </w:t>
      </w:r>
      <w:r w:rsidR="00CE4E4E" w:rsidRPr="005A0A7E">
        <w:t>may</w:t>
      </w:r>
      <w:r w:rsidRPr="005A0A7E">
        <w:t xml:space="preserve"> not modify this tender by adding or removing services</w:t>
      </w:r>
      <w:r w:rsidR="00222298" w:rsidRPr="005A0A7E">
        <w:t xml:space="preserve">. Such modifications </w:t>
      </w:r>
      <w:r w:rsidR="004E1839" w:rsidRPr="005A0A7E">
        <w:t>will render TSP</w:t>
      </w:r>
      <w:r w:rsidR="00C446A4" w:rsidRPr="005A0A7E">
        <w:t xml:space="preserve"> offer void </w:t>
      </w:r>
      <w:r w:rsidR="006005B4" w:rsidRPr="005A0A7E">
        <w:t xml:space="preserve">and subject </w:t>
      </w:r>
      <w:r w:rsidR="002C7E36" w:rsidRPr="005A0A7E">
        <w:t xml:space="preserve">to termination by </w:t>
      </w:r>
      <w:r w:rsidR="001749B9">
        <w:t xml:space="preserve">the </w:t>
      </w:r>
      <w:bookmarkStart w:id="16" w:name="Section_4"/>
      <w:r w:rsidR="009C6F97">
        <w:t>TO.</w:t>
      </w:r>
    </w:p>
    <w:p w14:paraId="7EFD67DB" w14:textId="77777777" w:rsidR="008A602C" w:rsidRDefault="008A602C" w:rsidP="008A602C"/>
    <w:p w14:paraId="4666B330" w14:textId="77777777" w:rsidR="008A602C" w:rsidRPr="008A602C" w:rsidRDefault="008A602C" w:rsidP="008A602C"/>
    <w:p w14:paraId="2061D980" w14:textId="4E6CC9A8" w:rsidR="00AD50DB" w:rsidRDefault="00AD50DB" w:rsidP="00387DFF"/>
    <w:p w14:paraId="64E1CCA1" w14:textId="7C3FD8DB" w:rsidR="00DD526B" w:rsidRPr="00A12D58" w:rsidRDefault="009538A0" w:rsidP="00CF03C7">
      <w:pPr>
        <w:pStyle w:val="Heading1"/>
      </w:pPr>
      <w:bookmarkStart w:id="17" w:name="_Toc118379921"/>
      <w:r w:rsidRPr="00A12D58">
        <w:t xml:space="preserve">SECTION 4:  </w:t>
      </w:r>
      <w:r w:rsidR="00DD526B" w:rsidRPr="00A12D58">
        <w:t>STATEMENT OF WORK</w:t>
      </w:r>
      <w:bookmarkEnd w:id="16"/>
      <w:bookmarkEnd w:id="17"/>
    </w:p>
    <w:p w14:paraId="4574211E" w14:textId="77777777" w:rsidR="00DD526B" w:rsidRPr="008B6C55" w:rsidRDefault="00DD526B"/>
    <w:p w14:paraId="13275391" w14:textId="4B2A85BF" w:rsidR="00DD526B" w:rsidRPr="003A3FD5" w:rsidRDefault="00DD526B" w:rsidP="003A3FD5">
      <w:pPr>
        <w:pStyle w:val="Heading3"/>
        <w:rPr>
          <w:b/>
          <w:bCs/>
          <w:szCs w:val="22"/>
        </w:rPr>
      </w:pPr>
      <w:bookmarkStart w:id="18" w:name="_Toc118379922"/>
      <w:r w:rsidRPr="003A3FD5">
        <w:rPr>
          <w:b/>
          <w:bCs/>
          <w:szCs w:val="22"/>
        </w:rPr>
        <w:t>ITEM 4-1 SCOPE OF WORK</w:t>
      </w:r>
      <w:bookmarkEnd w:id="18"/>
    </w:p>
    <w:p w14:paraId="66BDA915" w14:textId="77777777" w:rsidR="00DD526B" w:rsidRPr="008B6C55" w:rsidRDefault="00DD526B" w:rsidP="008668F7">
      <w:pPr>
        <w:tabs>
          <w:tab w:val="left" w:pos="540"/>
        </w:tabs>
      </w:pPr>
    </w:p>
    <w:p w14:paraId="150C6871" w14:textId="7870DC05" w:rsidR="00CD2C57" w:rsidRDefault="00FA0B53" w:rsidP="008668F7">
      <w:pPr>
        <w:tabs>
          <w:tab w:val="left" w:pos="540"/>
        </w:tabs>
      </w:pPr>
      <w:r w:rsidRPr="008B6C55">
        <w:t>The TOS requirements include</w:t>
      </w:r>
      <w:r w:rsidR="00157528">
        <w:t xml:space="preserve"> </w:t>
      </w:r>
      <w:r w:rsidRPr="008B6C55">
        <w:t>n</w:t>
      </w:r>
      <w:r w:rsidR="00DD526B" w:rsidRPr="008B6C55">
        <w:t xml:space="preserve">on-personal services, providing all necessary labor, materials and facilities for the </w:t>
      </w:r>
      <w:r w:rsidR="00157528">
        <w:t xml:space="preserve">customs clearance, transportation to and from ports </w:t>
      </w:r>
      <w:r w:rsidR="00DD526B" w:rsidRPr="008B6C55">
        <w:t>pickup, receipt, weighing, re</w:t>
      </w:r>
      <w:r w:rsidR="00CF4EB9" w:rsidRPr="008B6C55">
        <w:t>-</w:t>
      </w:r>
      <w:r w:rsidR="00DD526B" w:rsidRPr="008B6C55">
        <w:t>weighing, preparation of packing list(s), inventories, or other appropriate documentation, placement into temporary storage</w:t>
      </w:r>
      <w:r w:rsidR="00EC614E">
        <w:t>, bond store</w:t>
      </w:r>
      <w:r w:rsidR="00DD526B" w:rsidRPr="008B6C55">
        <w:t>, export packing</w:t>
      </w:r>
      <w:r w:rsidR="00157528">
        <w:t>,</w:t>
      </w:r>
      <w:r w:rsidR="00DD526B" w:rsidRPr="008B6C55">
        <w:t xml:space="preserve"> delivery, </w:t>
      </w:r>
      <w:r w:rsidR="00716A8F" w:rsidRPr="008B6C55">
        <w:t>unpa</w:t>
      </w:r>
      <w:r w:rsidR="00716A8F">
        <w:t>cking and</w:t>
      </w:r>
      <w:r w:rsidR="00157528">
        <w:t xml:space="preserve"> all other related services</w:t>
      </w:r>
      <w:r w:rsidR="00CD2C57">
        <w:t>.</w:t>
      </w:r>
    </w:p>
    <w:p w14:paraId="180F7A6A" w14:textId="77777777" w:rsidR="00CD2C57" w:rsidRDefault="00CD2C57" w:rsidP="008668F7">
      <w:pPr>
        <w:tabs>
          <w:tab w:val="left" w:pos="540"/>
        </w:tabs>
      </w:pPr>
    </w:p>
    <w:p w14:paraId="24D7F34D" w14:textId="77777777" w:rsidR="000F04E0" w:rsidRPr="008B6C55" w:rsidRDefault="003D4CDF" w:rsidP="008668F7">
      <w:pPr>
        <w:tabs>
          <w:tab w:val="left" w:pos="540"/>
        </w:tabs>
        <w:rPr>
          <w:b/>
          <w:u w:val="single"/>
        </w:rPr>
      </w:pPr>
      <w:r w:rsidRPr="008B6C55">
        <w:rPr>
          <w:b/>
        </w:rPr>
        <w:tab/>
      </w:r>
      <w:r w:rsidR="000F04E0" w:rsidRPr="008B6C55">
        <w:rPr>
          <w:b/>
          <w:u w:val="single"/>
        </w:rPr>
        <w:t>Services included in the rate</w:t>
      </w:r>
    </w:p>
    <w:p w14:paraId="0B9D8CB2" w14:textId="54D89BE0" w:rsidR="009C7146" w:rsidRPr="009C7146" w:rsidRDefault="009C7146" w:rsidP="006A558F">
      <w:pPr>
        <w:pStyle w:val="ListParagraph"/>
        <w:numPr>
          <w:ilvl w:val="0"/>
          <w:numId w:val="2"/>
        </w:numPr>
        <w:tabs>
          <w:tab w:val="left" w:pos="720"/>
        </w:tabs>
      </w:pPr>
      <w:r w:rsidRPr="009C7146">
        <w:t xml:space="preserve">Packing, </w:t>
      </w:r>
      <w:r w:rsidR="001C77D3">
        <w:t xml:space="preserve">at origin </w:t>
      </w:r>
      <w:r w:rsidR="002435D1">
        <w:t>using proper materials</w:t>
      </w:r>
      <w:r w:rsidR="00DB2E9B">
        <w:t>, e.g. cartons, containers</w:t>
      </w:r>
      <w:r w:rsidR="001749B9">
        <w:t>,</w:t>
      </w:r>
      <w:r w:rsidR="00DB2E9B">
        <w:t xml:space="preserve"> </w:t>
      </w:r>
      <w:r w:rsidR="00C81E4A">
        <w:t>padding</w:t>
      </w:r>
      <w:r w:rsidR="001749B9">
        <w:t>, etc</w:t>
      </w:r>
      <w:r w:rsidR="00C81E4A">
        <w:t>.</w:t>
      </w:r>
    </w:p>
    <w:p w14:paraId="362B3339" w14:textId="2F4155FB" w:rsidR="009C7146" w:rsidRDefault="007637C5" w:rsidP="006A558F">
      <w:pPr>
        <w:pStyle w:val="ListParagraph"/>
        <w:numPr>
          <w:ilvl w:val="0"/>
          <w:numId w:val="2"/>
        </w:numPr>
        <w:tabs>
          <w:tab w:val="left" w:pos="720"/>
        </w:tabs>
      </w:pPr>
      <w:r>
        <w:t>All l</w:t>
      </w:r>
      <w:r w:rsidR="009C7146" w:rsidRPr="009C7146">
        <w:t>ift vans</w:t>
      </w:r>
      <w:r>
        <w:t xml:space="preserve"> must</w:t>
      </w:r>
      <w:r w:rsidR="00D9055A">
        <w:t xml:space="preserve"> </w:t>
      </w:r>
      <w:r w:rsidR="00746628">
        <w:t xml:space="preserve">be </w:t>
      </w:r>
      <w:r w:rsidR="003F7E17">
        <w:t xml:space="preserve">made of </w:t>
      </w:r>
      <w:r w:rsidR="00746628" w:rsidRPr="009C7146">
        <w:t>new</w:t>
      </w:r>
      <w:r w:rsidR="009C7146" w:rsidRPr="009C7146">
        <w:t xml:space="preserve"> wood</w:t>
      </w:r>
      <w:r w:rsidR="00D9055A">
        <w:t>en</w:t>
      </w:r>
      <w:r w:rsidR="00A431F9">
        <w:t xml:space="preserve"> </w:t>
      </w:r>
      <w:r w:rsidR="0025332F">
        <w:t>lift vans</w:t>
      </w:r>
      <w:r w:rsidR="0025327A">
        <w:t xml:space="preserve"> which are</w:t>
      </w:r>
      <w:r w:rsidR="009C7146" w:rsidRPr="009C7146">
        <w:t xml:space="preserve"> </w:t>
      </w:r>
      <w:r w:rsidR="000F6278">
        <w:t>compliant with</w:t>
      </w:r>
      <w:r w:rsidR="009C7146" w:rsidRPr="009C7146">
        <w:t xml:space="preserve"> the ISPM15 Standard</w:t>
      </w:r>
      <w:r w:rsidR="00D9055A">
        <w:t>s</w:t>
      </w:r>
      <w:r w:rsidR="00CD2C57">
        <w:t>.</w:t>
      </w:r>
    </w:p>
    <w:p w14:paraId="54802E8B" w14:textId="41A0AF38" w:rsidR="00C7071A" w:rsidRDefault="00C7071A" w:rsidP="006A558F">
      <w:pPr>
        <w:pStyle w:val="ListParagraph"/>
        <w:numPr>
          <w:ilvl w:val="0"/>
          <w:numId w:val="2"/>
        </w:numPr>
        <w:tabs>
          <w:tab w:val="left" w:pos="720"/>
        </w:tabs>
      </w:pPr>
      <w:r>
        <w:t xml:space="preserve">Removal of all debris </w:t>
      </w:r>
      <w:r w:rsidR="003A54F1">
        <w:t xml:space="preserve">and </w:t>
      </w:r>
      <w:r w:rsidR="0025332F">
        <w:t>lift vans</w:t>
      </w:r>
      <w:r w:rsidR="003A54F1">
        <w:t>.</w:t>
      </w:r>
    </w:p>
    <w:p w14:paraId="4C6ED035" w14:textId="6359DD85" w:rsidR="00A81608" w:rsidRPr="009C7146" w:rsidRDefault="00A81608" w:rsidP="006A558F">
      <w:pPr>
        <w:pStyle w:val="ListParagraph"/>
        <w:numPr>
          <w:ilvl w:val="0"/>
          <w:numId w:val="2"/>
        </w:numPr>
        <w:tabs>
          <w:tab w:val="left" w:pos="720"/>
        </w:tabs>
      </w:pPr>
      <w:r>
        <w:t>All clearing and forwarding and transportation.</w:t>
      </w:r>
    </w:p>
    <w:p w14:paraId="3258F224" w14:textId="77777777" w:rsidR="009C7146" w:rsidRPr="009C7146" w:rsidRDefault="009C7146" w:rsidP="006A558F">
      <w:pPr>
        <w:pStyle w:val="ListParagraph"/>
        <w:numPr>
          <w:ilvl w:val="0"/>
          <w:numId w:val="2"/>
        </w:numPr>
        <w:tabs>
          <w:tab w:val="left" w:pos="720"/>
        </w:tabs>
      </w:pPr>
      <w:r w:rsidRPr="008B6C55">
        <w:t>Extra Mileage</w:t>
      </w:r>
      <w:r>
        <w:t>/</w:t>
      </w:r>
      <w:r w:rsidRPr="008B6C55">
        <w:t>Trip Fees</w:t>
      </w:r>
      <w:r w:rsidR="00CD2C57">
        <w:t>.</w:t>
      </w:r>
    </w:p>
    <w:p w14:paraId="194E2027" w14:textId="77777777" w:rsidR="009C7146" w:rsidRPr="009C7146" w:rsidRDefault="009C7146" w:rsidP="006A558F">
      <w:pPr>
        <w:pStyle w:val="ListParagraph"/>
        <w:numPr>
          <w:ilvl w:val="0"/>
          <w:numId w:val="2"/>
        </w:numPr>
        <w:tabs>
          <w:tab w:val="left" w:pos="720"/>
        </w:tabs>
      </w:pPr>
      <w:r w:rsidRPr="009C7146">
        <w:t>Inside (internal) and outside (external) lift charges</w:t>
      </w:r>
      <w:r w:rsidR="00CD2C57">
        <w:t>.</w:t>
      </w:r>
    </w:p>
    <w:p w14:paraId="6534402C" w14:textId="77777777" w:rsidR="009C7146" w:rsidRPr="009C7146" w:rsidRDefault="009C7146" w:rsidP="006A558F">
      <w:pPr>
        <w:pStyle w:val="ListParagraph"/>
        <w:numPr>
          <w:ilvl w:val="0"/>
          <w:numId w:val="2"/>
        </w:numPr>
        <w:tabs>
          <w:tab w:val="left" w:pos="720"/>
        </w:tabs>
      </w:pPr>
      <w:r w:rsidRPr="009C7146">
        <w:t>All charges associated with heavy or bulky item</w:t>
      </w:r>
      <w:r w:rsidR="00CD2C57">
        <w:t>s</w:t>
      </w:r>
      <w:r w:rsidRPr="009C7146">
        <w:t xml:space="preserve"> to include piano/organ</w:t>
      </w:r>
      <w:r w:rsidR="00CD2C57">
        <w:t>.</w:t>
      </w:r>
    </w:p>
    <w:p w14:paraId="208EC72E" w14:textId="14E0D617" w:rsidR="009C7146" w:rsidRPr="009C7146" w:rsidRDefault="009C7146" w:rsidP="006A558F">
      <w:pPr>
        <w:pStyle w:val="ListParagraph"/>
        <w:numPr>
          <w:ilvl w:val="0"/>
          <w:numId w:val="2"/>
        </w:numPr>
        <w:tabs>
          <w:tab w:val="left" w:pos="720"/>
        </w:tabs>
      </w:pPr>
      <w:r w:rsidRPr="009C7146">
        <w:lastRenderedPageBreak/>
        <w:t>All charges associated with Motorcycle Crates to include Clip Lock and Snap-Tight Crate</w:t>
      </w:r>
      <w:r w:rsidR="001749B9">
        <w:t>s</w:t>
      </w:r>
      <w:r w:rsidR="00CD2C57">
        <w:t>.</w:t>
      </w:r>
    </w:p>
    <w:p w14:paraId="207BF878" w14:textId="77777777" w:rsidR="009C7146" w:rsidRPr="009C7146" w:rsidRDefault="009C7146" w:rsidP="006A558F">
      <w:pPr>
        <w:pStyle w:val="ListParagraph"/>
        <w:numPr>
          <w:ilvl w:val="0"/>
          <w:numId w:val="2"/>
        </w:numPr>
        <w:tabs>
          <w:tab w:val="left" w:pos="720"/>
        </w:tabs>
      </w:pPr>
      <w:r w:rsidRPr="009C7146">
        <w:t>All boxing or crating charges for LCD, LE</w:t>
      </w:r>
      <w:r w:rsidR="00CD2C57">
        <w:t>D, Plasma and any flat panel TV.</w:t>
      </w:r>
    </w:p>
    <w:p w14:paraId="4EF7D561" w14:textId="2B02D1DD" w:rsidR="009C7146" w:rsidRPr="00AE68EB" w:rsidRDefault="009C7146" w:rsidP="006A558F">
      <w:pPr>
        <w:pStyle w:val="ListParagraph"/>
        <w:numPr>
          <w:ilvl w:val="0"/>
          <w:numId w:val="2"/>
        </w:numPr>
        <w:tabs>
          <w:tab w:val="left" w:pos="720"/>
        </w:tabs>
      </w:pPr>
      <w:r w:rsidRPr="00AE68EB">
        <w:t xml:space="preserve">Extra labor, long carry and all charges associated with </w:t>
      </w:r>
      <w:r w:rsidR="00C81E4A" w:rsidRPr="00AE68EB">
        <w:t>mini storage</w:t>
      </w:r>
      <w:r w:rsidR="00CD2C57" w:rsidRPr="00AE68EB">
        <w:t>.</w:t>
      </w:r>
    </w:p>
    <w:p w14:paraId="14C1D683" w14:textId="77777777" w:rsidR="009C7146" w:rsidRPr="00AE68EB" w:rsidRDefault="009C7146" w:rsidP="006A558F">
      <w:pPr>
        <w:pStyle w:val="ListParagraph"/>
        <w:numPr>
          <w:ilvl w:val="0"/>
          <w:numId w:val="2"/>
        </w:numPr>
        <w:tabs>
          <w:tab w:val="left" w:pos="720"/>
        </w:tabs>
      </w:pPr>
      <w:r w:rsidRPr="00AE68EB">
        <w:t>All charges for shuttle service</w:t>
      </w:r>
      <w:r w:rsidR="00CD2C57" w:rsidRPr="00AE68EB">
        <w:t>.</w:t>
      </w:r>
    </w:p>
    <w:p w14:paraId="6B4F251F" w14:textId="33B1BA67" w:rsidR="009C7146" w:rsidRPr="009C7146" w:rsidRDefault="009C7146" w:rsidP="006A558F">
      <w:pPr>
        <w:pStyle w:val="ListParagraph"/>
        <w:numPr>
          <w:ilvl w:val="0"/>
          <w:numId w:val="2"/>
        </w:numPr>
        <w:tabs>
          <w:tab w:val="left" w:pos="720"/>
        </w:tabs>
      </w:pPr>
      <w:r w:rsidRPr="00AE68EB">
        <w:t>All</w:t>
      </w:r>
      <w:r w:rsidRPr="009C7146">
        <w:t xml:space="preserve"> charges for toll</w:t>
      </w:r>
      <w:r w:rsidR="00CD2C57">
        <w:t xml:space="preserve"> gate</w:t>
      </w:r>
      <w:r w:rsidR="005410A1">
        <w:t>s</w:t>
      </w:r>
      <w:r w:rsidR="00CD2C57">
        <w:t>.</w:t>
      </w:r>
    </w:p>
    <w:p w14:paraId="565005AE" w14:textId="77777777" w:rsidR="009C7146" w:rsidRPr="009C7146" w:rsidRDefault="009C7146" w:rsidP="006A558F">
      <w:pPr>
        <w:pStyle w:val="ListParagraph"/>
        <w:numPr>
          <w:ilvl w:val="0"/>
          <w:numId w:val="2"/>
        </w:numPr>
        <w:tabs>
          <w:tab w:val="left" w:pos="720"/>
        </w:tabs>
      </w:pPr>
      <w:r w:rsidRPr="009C7146">
        <w:t>All charges associated with assembly/ disassembly of furnitur</w:t>
      </w:r>
      <w:r w:rsidR="00CD2C57">
        <w:t>e, athletic/ exercise equipment.</w:t>
      </w:r>
    </w:p>
    <w:p w14:paraId="56F6C1F2" w14:textId="16E1131C" w:rsidR="009C7146" w:rsidRPr="009C7146" w:rsidRDefault="009C7146" w:rsidP="006A558F">
      <w:pPr>
        <w:pStyle w:val="ListParagraph"/>
        <w:numPr>
          <w:ilvl w:val="0"/>
          <w:numId w:val="2"/>
        </w:numPr>
        <w:tabs>
          <w:tab w:val="left" w:pos="720"/>
        </w:tabs>
      </w:pPr>
      <w:r w:rsidRPr="009C7146">
        <w:t xml:space="preserve">All charges for uncrating of any </w:t>
      </w:r>
      <w:r w:rsidR="000F6278" w:rsidRPr="009C7146">
        <w:t>type of</w:t>
      </w:r>
      <w:r w:rsidRPr="009C7146">
        <w:t xml:space="preserve"> container</w:t>
      </w:r>
      <w:r w:rsidR="00CD2C57">
        <w:t>.</w:t>
      </w:r>
    </w:p>
    <w:p w14:paraId="537B43AB" w14:textId="77777777" w:rsidR="009C7146" w:rsidRDefault="009C7146" w:rsidP="006A558F">
      <w:pPr>
        <w:pStyle w:val="ListParagraph"/>
        <w:numPr>
          <w:ilvl w:val="0"/>
          <w:numId w:val="2"/>
        </w:numPr>
        <w:tabs>
          <w:tab w:val="left" w:pos="720"/>
        </w:tabs>
      </w:pPr>
      <w:r w:rsidRPr="009C7146">
        <w:t>All charges associated with servicing grandfather/C</w:t>
      </w:r>
      <w:r w:rsidR="00226A5B">
        <w:t>uckoo</w:t>
      </w:r>
      <w:r w:rsidRPr="009C7146">
        <w:t xml:space="preserve"> Clocks and Chandeliers</w:t>
      </w:r>
      <w:r w:rsidR="00CD2C57">
        <w:t>.</w:t>
      </w:r>
    </w:p>
    <w:p w14:paraId="3ADFE065" w14:textId="77777777" w:rsidR="00157528" w:rsidRDefault="00157528" w:rsidP="006A558F">
      <w:pPr>
        <w:pStyle w:val="ListParagraph"/>
        <w:numPr>
          <w:ilvl w:val="0"/>
          <w:numId w:val="2"/>
        </w:numPr>
        <w:tabs>
          <w:tab w:val="left" w:pos="720"/>
        </w:tabs>
      </w:pPr>
      <w:r>
        <w:t>Unpacking, removal of debris</w:t>
      </w:r>
      <w:r w:rsidR="00A01899">
        <w:t xml:space="preserve"> as requested by the employee</w:t>
      </w:r>
      <w:r>
        <w:t>.</w:t>
      </w:r>
    </w:p>
    <w:p w14:paraId="39B06466" w14:textId="77777777" w:rsidR="00157528" w:rsidRDefault="00157528" w:rsidP="006A558F">
      <w:pPr>
        <w:pStyle w:val="ListParagraph"/>
        <w:numPr>
          <w:ilvl w:val="0"/>
          <w:numId w:val="2"/>
        </w:numPr>
        <w:tabs>
          <w:tab w:val="left" w:pos="720"/>
        </w:tabs>
      </w:pPr>
      <w:r>
        <w:t>Place into bond store and storage</w:t>
      </w:r>
      <w:r w:rsidR="00A01899">
        <w:t>.</w:t>
      </w:r>
    </w:p>
    <w:p w14:paraId="3F087180" w14:textId="5E9BA5CE" w:rsidR="00A01899" w:rsidRPr="009C7146" w:rsidRDefault="000D6E9B" w:rsidP="006A558F">
      <w:pPr>
        <w:pStyle w:val="ListParagraph"/>
        <w:numPr>
          <w:ilvl w:val="0"/>
          <w:numId w:val="2"/>
        </w:numPr>
        <w:tabs>
          <w:tab w:val="left" w:pos="720"/>
        </w:tabs>
      </w:pPr>
      <w:r>
        <w:t>On site pre move surveys</w:t>
      </w:r>
      <w:r w:rsidR="00A01899">
        <w:t>.</w:t>
      </w:r>
    </w:p>
    <w:p w14:paraId="41F70A2D" w14:textId="77777777" w:rsidR="00ED7034" w:rsidRDefault="00ED7034" w:rsidP="00ED7034"/>
    <w:p w14:paraId="3D4E2F8C" w14:textId="77777777" w:rsidR="00BC56AD" w:rsidRDefault="00BC56AD" w:rsidP="00ED7034"/>
    <w:p w14:paraId="7B82E778" w14:textId="221C9A76" w:rsidR="00DD526B" w:rsidRPr="005E7096" w:rsidRDefault="00DD526B" w:rsidP="00E4333A">
      <w:pPr>
        <w:pStyle w:val="Heading7"/>
        <w:rPr>
          <w:rFonts w:ascii="Times New Roman" w:hAnsi="Times New Roman"/>
          <w:i w:val="0"/>
          <w:iCs/>
        </w:rPr>
      </w:pPr>
      <w:r w:rsidRPr="005E7096">
        <w:rPr>
          <w:rFonts w:ascii="Times New Roman" w:hAnsi="Times New Roman"/>
          <w:i w:val="0"/>
          <w:iCs/>
        </w:rPr>
        <w:t xml:space="preserve">1. </w:t>
      </w:r>
      <w:r w:rsidR="00586951" w:rsidRPr="005E7096">
        <w:rPr>
          <w:rFonts w:ascii="Times New Roman" w:hAnsi="Times New Roman"/>
          <w:i w:val="0"/>
          <w:iCs/>
        </w:rPr>
        <w:t>OUTBOUND SERVICES</w:t>
      </w:r>
      <w:r w:rsidRPr="005E7096">
        <w:rPr>
          <w:rFonts w:ascii="Times New Roman" w:hAnsi="Times New Roman"/>
          <w:i w:val="0"/>
          <w:iCs/>
        </w:rPr>
        <w:t xml:space="preserve"> </w:t>
      </w:r>
    </w:p>
    <w:p w14:paraId="67F6F016" w14:textId="77777777" w:rsidR="00E4333A" w:rsidRPr="008B6C55" w:rsidRDefault="00E4333A" w:rsidP="00E4333A"/>
    <w:p w14:paraId="041DAACA" w14:textId="1155459F" w:rsidR="00AC524A" w:rsidRDefault="00FC677F">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rPr>
          <w:b/>
          <w:bCs/>
        </w:rPr>
      </w:pPr>
      <w:r w:rsidRPr="005E7096">
        <w:rPr>
          <w:b/>
          <w:bCs/>
        </w:rPr>
        <w:t xml:space="preserve">Export </w:t>
      </w:r>
      <w:r w:rsidR="00361290" w:rsidRPr="005E7096">
        <w:rPr>
          <w:b/>
          <w:bCs/>
        </w:rPr>
        <w:t>Packaging of Unaccompanied Air baggage</w:t>
      </w:r>
      <w:r w:rsidR="00AC524A" w:rsidRPr="005E7096">
        <w:rPr>
          <w:b/>
          <w:bCs/>
        </w:rPr>
        <w:t xml:space="preserve"> (UAB)</w:t>
      </w:r>
    </w:p>
    <w:p w14:paraId="0F5CABF2" w14:textId="77777777" w:rsidR="00795276" w:rsidRPr="005E7096" w:rsidRDefault="00795276">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rPr>
          <w:b/>
          <w:bCs/>
        </w:rPr>
      </w:pPr>
    </w:p>
    <w:p w14:paraId="13B0609F" w14:textId="1081F18C" w:rsidR="00434DD7" w:rsidRDefault="00FA0B53">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 w:rsidRPr="007B4F65">
        <w:t>The TOS requirements include but are not limited to p</w:t>
      </w:r>
      <w:r w:rsidR="00AD50DB" w:rsidRPr="007B4F65">
        <w:t>a</w:t>
      </w:r>
      <w:r w:rsidR="00DD526B" w:rsidRPr="007B4F65">
        <w:t xml:space="preserve">cking </w:t>
      </w:r>
      <w:r w:rsidR="004126EB" w:rsidRPr="007B4F65">
        <w:t>unaccompanied</w:t>
      </w:r>
      <w:r w:rsidR="00DD526B" w:rsidRPr="007B4F65">
        <w:t xml:space="preserve"> baggage</w:t>
      </w:r>
      <w:r w:rsidR="00E80560">
        <w:t xml:space="preserve"> packing</w:t>
      </w:r>
      <w:r w:rsidR="00AD50DB" w:rsidRPr="007B4F65">
        <w:t xml:space="preserve"> into tri-wal</w:t>
      </w:r>
      <w:r w:rsidR="001A1D5E">
        <w:t>l</w:t>
      </w:r>
      <w:r w:rsidR="00AD50DB" w:rsidRPr="007B4F65">
        <w:t xml:space="preserve"> </w:t>
      </w:r>
      <w:r w:rsidR="00C81E4A" w:rsidRPr="007B4F65">
        <w:t>containers and</w:t>
      </w:r>
      <w:r w:rsidR="00DD526B" w:rsidRPr="007B4F65">
        <w:t xml:space="preserve"> hauling to </w:t>
      </w:r>
      <w:r w:rsidR="007B7484">
        <w:t>TSP</w:t>
      </w:r>
      <w:r w:rsidR="00DD526B" w:rsidRPr="007B4F65">
        <w:t>’s facility</w:t>
      </w:r>
      <w:r w:rsidR="00AD50DB" w:rsidRPr="007B4F65">
        <w:t>.</w:t>
      </w:r>
      <w:r w:rsidR="00241A48">
        <w:t xml:space="preserve"> </w:t>
      </w:r>
      <w:r w:rsidR="009A2538">
        <w:t xml:space="preserve">Services include but are not limited to </w:t>
      </w:r>
      <w:r w:rsidR="00E31346">
        <w:t>loading</w:t>
      </w:r>
      <w:r w:rsidR="007749CE">
        <w:t xml:space="preserve">, providing shipping </w:t>
      </w:r>
      <w:r w:rsidR="00C81E4A">
        <w:t>containers</w:t>
      </w:r>
      <w:r w:rsidR="0031224D">
        <w:t>, packing</w:t>
      </w:r>
      <w:r w:rsidR="00B13393">
        <w:t>, banding</w:t>
      </w:r>
      <w:r w:rsidR="001749B9">
        <w:t>,</w:t>
      </w:r>
      <w:r w:rsidR="00B13393">
        <w:t xml:space="preserve"> </w:t>
      </w:r>
      <w:r w:rsidR="00DD526B" w:rsidRPr="007B4F65">
        <w:t xml:space="preserve">weighing on </w:t>
      </w:r>
      <w:r w:rsidR="009F7365" w:rsidRPr="007B4F65">
        <w:t>calibrated</w:t>
      </w:r>
      <w:r w:rsidR="00DD526B" w:rsidRPr="007B4F65">
        <w:t xml:space="preserve"> scale, marking, preparation of standard packing list/inventory</w:t>
      </w:r>
      <w:r w:rsidR="003C506E">
        <w:t xml:space="preserve">, security labels </w:t>
      </w:r>
      <w:r w:rsidR="00C1107D">
        <w:t>and storage</w:t>
      </w:r>
      <w:r w:rsidR="00F056E4">
        <w:t xml:space="preserve"> at TSP facility</w:t>
      </w:r>
      <w:r w:rsidR="00B03BA0">
        <w:t xml:space="preserve"> and weight certificate</w:t>
      </w:r>
      <w:r w:rsidR="00F056E4">
        <w:t>.</w:t>
      </w:r>
      <w:r w:rsidR="00DD526B" w:rsidRPr="008B6C55">
        <w:t xml:space="preserve"> </w:t>
      </w:r>
    </w:p>
    <w:p w14:paraId="5B405658" w14:textId="77777777" w:rsidR="00DC1057" w:rsidRDefault="00DC1057">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p>
    <w:p w14:paraId="7F401A96" w14:textId="3BC99899" w:rsidR="00DC1057" w:rsidRDefault="00DD526B">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 w:rsidRPr="008B6C55">
        <w:t xml:space="preserve">Effects must be packed </w:t>
      </w:r>
      <w:r w:rsidR="001762F2">
        <w:t>in</w:t>
      </w:r>
      <w:r w:rsidRPr="008B6C55">
        <w:t xml:space="preserve"> </w:t>
      </w:r>
      <w:r w:rsidR="00226A5B">
        <w:t>Tri-wall</w:t>
      </w:r>
      <w:r w:rsidR="00C22A7D">
        <w:t xml:space="preserve"> </w:t>
      </w:r>
      <w:r w:rsidRPr="008B6C55">
        <w:t>measuring 5, 10, or 15 CUFT only.</w:t>
      </w:r>
      <w:r w:rsidR="00740A6F" w:rsidRPr="008B6C55">
        <w:t xml:space="preserve"> Each piece or </w:t>
      </w:r>
      <w:r w:rsidR="00226A5B">
        <w:t>Tri-wall</w:t>
      </w:r>
      <w:r w:rsidR="00740A6F" w:rsidRPr="008B6C55">
        <w:t xml:space="preserve"> container </w:t>
      </w:r>
      <w:r w:rsidR="00740A6F" w:rsidRPr="009A6C23">
        <w:rPr>
          <w:u w:val="single"/>
        </w:rPr>
        <w:t xml:space="preserve">must not exceed </w:t>
      </w:r>
      <w:r w:rsidR="00F23B78" w:rsidRPr="009A6C23">
        <w:rPr>
          <w:u w:val="single"/>
        </w:rPr>
        <w:t>200</w:t>
      </w:r>
      <w:r w:rsidR="00740A6F" w:rsidRPr="009A6C23">
        <w:rPr>
          <w:u w:val="single"/>
        </w:rPr>
        <w:t xml:space="preserve"> lbs</w:t>
      </w:r>
      <w:r w:rsidR="00740A6F" w:rsidRPr="008B6C55">
        <w:t>.  Mu</w:t>
      </w:r>
      <w:r w:rsidR="001400C8" w:rsidRPr="008B6C55">
        <w:t>ltiple pieces cannot be shrink-</w:t>
      </w:r>
      <w:r w:rsidR="00740A6F" w:rsidRPr="008B6C55">
        <w:t>wrapped or palletized</w:t>
      </w:r>
      <w:r w:rsidR="00605580">
        <w:t xml:space="preserve"> outside the </w:t>
      </w:r>
      <w:r w:rsidR="00226A5B">
        <w:t>Tri-wall</w:t>
      </w:r>
      <w:r w:rsidR="00605580">
        <w:t xml:space="preserve"> container</w:t>
      </w:r>
      <w:r w:rsidR="00C76012">
        <w:t>.</w:t>
      </w:r>
      <w:r w:rsidR="00605580">
        <w:t xml:space="preserve"> </w:t>
      </w:r>
      <w:r w:rsidR="00C76012">
        <w:t>A</w:t>
      </w:r>
      <w:r w:rsidR="00605580">
        <w:t xml:space="preserve">ll the effects must fit into the </w:t>
      </w:r>
      <w:r w:rsidR="00226A5B">
        <w:t>Tri-wall</w:t>
      </w:r>
      <w:r w:rsidR="00605580">
        <w:t xml:space="preserve"> </w:t>
      </w:r>
      <w:r w:rsidR="00461A47">
        <w:t>container</w:t>
      </w:r>
      <w:r w:rsidR="00CB5908">
        <w:t>.</w:t>
      </w:r>
    </w:p>
    <w:p w14:paraId="3FEFF36F" w14:textId="735AB898" w:rsidR="00795276" w:rsidRDefault="00795276">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p>
    <w:p w14:paraId="7A68A629" w14:textId="09943367" w:rsidR="00795276" w:rsidRDefault="00795276">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
        <w:t>If the UAB shipment weighs in excess of the employees authorized allowance, the TSP must notify the Tender Administrator</w:t>
      </w:r>
      <w:r w:rsidR="000F3C52">
        <w:t xml:space="preserve"> as soon as it becomes apparent</w:t>
      </w:r>
      <w:r>
        <w:t xml:space="preserve">. TSP must permit the employee a </w:t>
      </w:r>
      <w:r w:rsidR="00497FCE">
        <w:t>one-time</w:t>
      </w:r>
      <w:r>
        <w:t xml:space="preserve"> opportunity to remove items from the shipment at the TSP warehouse. TSP will not move the shipment until getting approval from the Tender Administrator.</w:t>
      </w:r>
    </w:p>
    <w:p w14:paraId="1584A21B" w14:textId="1C4B9551" w:rsidR="00A81608" w:rsidRDefault="00A81608">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p>
    <w:p w14:paraId="1AABFE0C" w14:textId="2A45621B" w:rsidR="00A81608" w:rsidRDefault="00576DFB">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
        <w:t>Services will include a</w:t>
      </w:r>
      <w:r w:rsidR="00A81608">
        <w:t xml:space="preserve">ll export documentation, clearing and forwarding at </w:t>
      </w:r>
      <w:r w:rsidR="001749B9">
        <w:t>o</w:t>
      </w:r>
      <w:r w:rsidR="00A81608">
        <w:t>rigin.</w:t>
      </w:r>
    </w:p>
    <w:p w14:paraId="221DA92C" w14:textId="77777777" w:rsidR="00DC1057" w:rsidRDefault="00DC1057">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p>
    <w:p w14:paraId="17063160" w14:textId="5FDF1DAE" w:rsidR="00DC1057" w:rsidRDefault="00402E56">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
        <w:t xml:space="preserve">WHEN SERVICES ARE REQUIRED </w:t>
      </w:r>
      <w:r w:rsidR="00AC7D2D">
        <w:t xml:space="preserve">FOR SHIPMENTS WEIGHING LESS </w:t>
      </w:r>
      <w:r w:rsidR="00830F70">
        <w:t xml:space="preserve">THAN 100LBS A MINIMUM </w:t>
      </w:r>
      <w:r w:rsidR="00764EFB">
        <w:t xml:space="preserve">CHARGE MAY BE ASSESSED </w:t>
      </w:r>
      <w:r w:rsidR="0007649A">
        <w:t>FOR 100LBS AT THE APPLICABLE RATE</w:t>
      </w:r>
      <w:r w:rsidR="00842111">
        <w:t>.</w:t>
      </w:r>
    </w:p>
    <w:p w14:paraId="70777133" w14:textId="1A2B03DE" w:rsidR="00DD526B" w:rsidRDefault="0044344C">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 w:rsidRPr="008B6C55">
        <w:t xml:space="preserve"> </w:t>
      </w:r>
    </w:p>
    <w:p w14:paraId="313EAFA2" w14:textId="3399421F" w:rsidR="00DD526B" w:rsidRDefault="00DD526B">
      <w:pPr>
        <w:tabs>
          <w:tab w:val="left" w:pos="720"/>
          <w:tab w:val="left" w:pos="1440"/>
          <w:tab w:val="left" w:pos="2160"/>
          <w:tab w:val="left" w:pos="2880"/>
          <w:tab w:val="left" w:pos="9360"/>
        </w:tabs>
        <w:spacing w:line="240" w:lineRule="exact"/>
        <w:rPr>
          <w:b/>
          <w:u w:val="single"/>
        </w:rPr>
      </w:pPr>
    </w:p>
    <w:p w14:paraId="4CE4A84D" w14:textId="713D2BD1" w:rsidR="00DD526B" w:rsidRPr="00795276" w:rsidRDefault="00CE4E4E">
      <w:pPr>
        <w:tabs>
          <w:tab w:val="left" w:pos="720"/>
          <w:tab w:val="left" w:pos="1440"/>
          <w:tab w:val="left" w:pos="2160"/>
          <w:tab w:val="decimal" w:pos="2610"/>
          <w:tab w:val="left" w:pos="2880"/>
          <w:tab w:val="left" w:pos="3600"/>
          <w:tab w:val="left" w:pos="5040"/>
          <w:tab w:val="left" w:pos="6480"/>
          <w:tab w:val="left" w:pos="7920"/>
          <w:tab w:val="left" w:pos="9360"/>
        </w:tabs>
        <w:spacing w:line="240" w:lineRule="exact"/>
        <w:rPr>
          <w:b/>
          <w:bCs/>
        </w:rPr>
      </w:pPr>
      <w:r w:rsidRPr="00795276">
        <w:rPr>
          <w:b/>
          <w:bCs/>
        </w:rPr>
        <w:t>Export</w:t>
      </w:r>
      <w:r w:rsidR="00DD526B" w:rsidRPr="00795276">
        <w:rPr>
          <w:b/>
          <w:bCs/>
        </w:rPr>
        <w:t> Packing of Effects from Residence/Vendor</w:t>
      </w:r>
    </w:p>
    <w:p w14:paraId="52C6E703" w14:textId="77777777" w:rsidR="00795276" w:rsidRPr="00795276" w:rsidRDefault="00795276">
      <w:pPr>
        <w:tabs>
          <w:tab w:val="left" w:pos="720"/>
          <w:tab w:val="left" w:pos="1440"/>
          <w:tab w:val="left" w:pos="2160"/>
          <w:tab w:val="decimal" w:pos="2610"/>
          <w:tab w:val="left" w:pos="2880"/>
          <w:tab w:val="left" w:pos="3600"/>
          <w:tab w:val="left" w:pos="5040"/>
          <w:tab w:val="left" w:pos="6480"/>
          <w:tab w:val="left" w:pos="7920"/>
          <w:tab w:val="left" w:pos="9360"/>
        </w:tabs>
        <w:spacing w:line="240" w:lineRule="exact"/>
        <w:rPr>
          <w:b/>
          <w:bCs/>
        </w:rPr>
      </w:pPr>
    </w:p>
    <w:p w14:paraId="7B1972A0" w14:textId="04AE6319" w:rsidR="00C76012" w:rsidRDefault="00FA0B53">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r w:rsidRPr="008B6C55">
        <w:t>This T</w:t>
      </w:r>
      <w:r w:rsidR="00795276">
        <w:t>OS</w:t>
      </w:r>
      <w:r w:rsidRPr="008B6C55">
        <w:t xml:space="preserve"> requires the c</w:t>
      </w:r>
      <w:r w:rsidR="00DD526B" w:rsidRPr="008B6C55">
        <w:t xml:space="preserve">omplete services for </w:t>
      </w:r>
      <w:r w:rsidR="00795276">
        <w:t xml:space="preserve">preparing household and personal effects </w:t>
      </w:r>
      <w:r w:rsidR="00FA4E6E">
        <w:t xml:space="preserve">for shipment </w:t>
      </w:r>
      <w:r w:rsidR="00277CA8">
        <w:t xml:space="preserve">including but not limited to </w:t>
      </w:r>
      <w:r w:rsidR="00DD526B" w:rsidRPr="007B4F65">
        <w:t>packing; inventory; crating;</w:t>
      </w:r>
      <w:r w:rsidR="0062157A" w:rsidRPr="007B4F65">
        <w:t xml:space="preserve"> </w:t>
      </w:r>
      <w:r w:rsidR="00043C71" w:rsidRPr="007B4F65">
        <w:t xml:space="preserve">loading into </w:t>
      </w:r>
      <w:r w:rsidR="0025327A" w:rsidRPr="007B4F65">
        <w:t xml:space="preserve">new wood </w:t>
      </w:r>
      <w:r w:rsidR="0025332F" w:rsidRPr="007B4F65">
        <w:t xml:space="preserve">lift </w:t>
      </w:r>
      <w:r w:rsidR="0025332F" w:rsidRPr="001F5237">
        <w:t>vans</w:t>
      </w:r>
      <w:r w:rsidR="001F5237" w:rsidRPr="001F5237">
        <w:rPr>
          <w:i/>
        </w:rPr>
        <w:t xml:space="preserve"> </w:t>
      </w:r>
      <w:r w:rsidR="00B801A1" w:rsidRPr="001F5237">
        <w:rPr>
          <w:iCs/>
        </w:rPr>
        <w:t xml:space="preserve">at </w:t>
      </w:r>
      <w:r w:rsidR="00DD526B" w:rsidRPr="001F5237">
        <w:rPr>
          <w:iCs/>
        </w:rPr>
        <w:t>the</w:t>
      </w:r>
      <w:r w:rsidR="00DD526B" w:rsidRPr="00795276">
        <w:rPr>
          <w:iCs/>
        </w:rPr>
        <w:t xml:space="preserve"> residence</w:t>
      </w:r>
      <w:r w:rsidR="00B67B36" w:rsidRPr="007B4F65">
        <w:t xml:space="preserve">. </w:t>
      </w:r>
      <w:r w:rsidR="00795276">
        <w:t xml:space="preserve">The requirements include preliminary packing, inventory, crating, labelling, TV Cartons, providing shipping </w:t>
      </w:r>
      <w:r w:rsidR="00F63BF1">
        <w:t>lift vans</w:t>
      </w:r>
      <w:r w:rsidR="00795276">
        <w:t xml:space="preserve"> made of solid new wood, stowing effects into </w:t>
      </w:r>
      <w:r w:rsidR="00F63BF1">
        <w:t>lift vans</w:t>
      </w:r>
      <w:r w:rsidR="00795276">
        <w:t xml:space="preserve"> at the residence.  </w:t>
      </w:r>
      <w:r w:rsidR="00B67B36" w:rsidRPr="007B4F65">
        <w:t>Haul</w:t>
      </w:r>
      <w:r w:rsidR="00BC77E3">
        <w:t>age of</w:t>
      </w:r>
      <w:r w:rsidR="00B67B36" w:rsidRPr="007B4F65">
        <w:t xml:space="preserve"> </w:t>
      </w:r>
      <w:r w:rsidR="0025332F" w:rsidRPr="007B4F65">
        <w:t>lift vans</w:t>
      </w:r>
      <w:r w:rsidR="00B67B36" w:rsidRPr="007B4F65">
        <w:t xml:space="preserve"> back to </w:t>
      </w:r>
      <w:r w:rsidR="00795276">
        <w:t>TSP</w:t>
      </w:r>
      <w:r w:rsidR="00B67B36" w:rsidRPr="007B4F65">
        <w:t xml:space="preserve"> facility to </w:t>
      </w:r>
      <w:r w:rsidR="00C81E4A" w:rsidRPr="007B4F65">
        <w:t>weigh,</w:t>
      </w:r>
      <w:r w:rsidR="00DD526B" w:rsidRPr="007B4F65">
        <w:t xml:space="preserve"> cub</w:t>
      </w:r>
      <w:r w:rsidR="00B67B36" w:rsidRPr="007B4F65">
        <w:t>e and</w:t>
      </w:r>
      <w:r w:rsidR="00DD526B" w:rsidRPr="007B4F65">
        <w:t xml:space="preserve"> band</w:t>
      </w:r>
      <w:r w:rsidR="00043C71" w:rsidRPr="007B4F65">
        <w:t>. The</w:t>
      </w:r>
      <w:r w:rsidR="00DD526B" w:rsidRPr="007B4F65">
        <w:t xml:space="preserve"> stenciling</w:t>
      </w:r>
      <w:r w:rsidR="00B67B36" w:rsidRPr="007B4F65">
        <w:t xml:space="preserve"> on the </w:t>
      </w:r>
      <w:r w:rsidR="0025332F" w:rsidRPr="007B4F65">
        <w:t>lift vans</w:t>
      </w:r>
      <w:r w:rsidR="00DD526B" w:rsidRPr="007B4F65">
        <w:t xml:space="preserve"> </w:t>
      </w:r>
      <w:r w:rsidR="00043C71" w:rsidRPr="007B4F65">
        <w:t>should</w:t>
      </w:r>
      <w:r w:rsidR="00DD526B" w:rsidRPr="007B4F65">
        <w:t xml:space="preserve"> include</w:t>
      </w:r>
      <w:r w:rsidR="00B67B36" w:rsidRPr="007B4F65">
        <w:t xml:space="preserve"> the name</w:t>
      </w:r>
      <w:r w:rsidR="009A79A4" w:rsidRPr="007B4F65">
        <w:t xml:space="preserve"> of the employee</w:t>
      </w:r>
      <w:r w:rsidR="00B67B36" w:rsidRPr="007B4F65">
        <w:t>,</w:t>
      </w:r>
      <w:r w:rsidR="00DD526B" w:rsidRPr="007B4F65">
        <w:t xml:space="preserve"> the net, tare and gross weights</w:t>
      </w:r>
      <w:r w:rsidR="00B67B36" w:rsidRPr="007B4F65">
        <w:t xml:space="preserve"> (in LBS and KGS)</w:t>
      </w:r>
      <w:r w:rsidR="00DD526B" w:rsidRPr="007B4F65">
        <w:t xml:space="preserve"> and cubic me</w:t>
      </w:r>
      <w:r w:rsidR="00D57637" w:rsidRPr="007B4F65">
        <w:t>asurement</w:t>
      </w:r>
      <w:r w:rsidR="009A79A4" w:rsidRPr="001F5237">
        <w:t xml:space="preserve">. </w:t>
      </w:r>
      <w:r w:rsidR="00B67B36" w:rsidRPr="001F5237">
        <w:t xml:space="preserve">The </w:t>
      </w:r>
      <w:r w:rsidR="00043C71" w:rsidRPr="001F5237">
        <w:t xml:space="preserve">hauling </w:t>
      </w:r>
      <w:r w:rsidR="00B67B36" w:rsidRPr="001F5237">
        <w:t xml:space="preserve">of containers to port to be </w:t>
      </w:r>
      <w:r w:rsidR="00043C71" w:rsidRPr="001F5237">
        <w:t xml:space="preserve">stowed </w:t>
      </w:r>
      <w:r w:rsidR="00B67B36" w:rsidRPr="001F5237">
        <w:t xml:space="preserve">on </w:t>
      </w:r>
      <w:r w:rsidR="001F5237" w:rsidRPr="001F5237">
        <w:t xml:space="preserve">a </w:t>
      </w:r>
      <w:r w:rsidR="00B67B36" w:rsidRPr="001F5237">
        <w:t>vessel</w:t>
      </w:r>
      <w:r w:rsidR="009A79A4" w:rsidRPr="001F5237">
        <w:t xml:space="preserve"> to</w:t>
      </w:r>
      <w:r w:rsidR="000F6278" w:rsidRPr="001F5237">
        <w:t xml:space="preserve"> the</w:t>
      </w:r>
      <w:r w:rsidR="009A79A4" w:rsidRPr="001F5237">
        <w:t xml:space="preserve"> </w:t>
      </w:r>
      <w:r w:rsidR="00051A91" w:rsidRPr="001F5237">
        <w:t xml:space="preserve">final </w:t>
      </w:r>
      <w:r w:rsidR="00C97616" w:rsidRPr="001F5237">
        <w:t>destination</w:t>
      </w:r>
      <w:r w:rsidR="00B03BA0" w:rsidRPr="001F5237">
        <w:t xml:space="preserve"> as instructed on GBL</w:t>
      </w:r>
      <w:r w:rsidR="009A79A4" w:rsidRPr="001F5237">
        <w:t>.</w:t>
      </w:r>
    </w:p>
    <w:p w14:paraId="1B1D81C9" w14:textId="77777777" w:rsidR="00FF3F89" w:rsidRDefault="00FF3F89">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p>
    <w:p w14:paraId="1A4F7078" w14:textId="16E8C5A4" w:rsidR="00DD526B" w:rsidRPr="008B6C55" w:rsidRDefault="001762F2">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r w:rsidRPr="008B6C55">
        <w:rPr>
          <w:b/>
        </w:rPr>
        <w:t xml:space="preserve">All </w:t>
      </w:r>
      <w:r>
        <w:rPr>
          <w:b/>
        </w:rPr>
        <w:t>w</w:t>
      </w:r>
      <w:r w:rsidRPr="008B6C55">
        <w:rPr>
          <w:b/>
        </w:rPr>
        <w:t>ood/plywood container(s) must meet ISPM 15 (USDA/APHIS) requirements</w:t>
      </w:r>
      <w:r>
        <w:rPr>
          <w:b/>
        </w:rPr>
        <w:t>,</w:t>
      </w:r>
      <w:r w:rsidRPr="008B6C55">
        <w:rPr>
          <w:b/>
        </w:rPr>
        <w:t xml:space="preserve"> be heat-treated</w:t>
      </w:r>
      <w:r>
        <w:rPr>
          <w:b/>
        </w:rPr>
        <w:t>,</w:t>
      </w:r>
      <w:r w:rsidRPr="008B6C55">
        <w:rPr>
          <w:b/>
        </w:rPr>
        <w:t xml:space="preserve"> and bear the IPPC stamp</w:t>
      </w:r>
      <w:r w:rsidRPr="008B6C55">
        <w:t xml:space="preserve"> </w:t>
      </w:r>
      <w:r w:rsidRPr="008B6C55">
        <w:rPr>
          <w:b/>
        </w:rPr>
        <w:t>on all sides of the lift van(s</w:t>
      </w:r>
      <w:r w:rsidR="004F07E4" w:rsidRPr="00DA7A9E">
        <w:rPr>
          <w:b/>
        </w:rPr>
        <w:t>).</w:t>
      </w:r>
      <w:r w:rsidR="004F07E4" w:rsidRPr="00DA7A9E">
        <w:t xml:space="preserve">  SIZE MAY NOT</w:t>
      </w:r>
      <w:r w:rsidRPr="00DA7A9E">
        <w:t xml:space="preserve"> </w:t>
      </w:r>
      <w:r w:rsidR="004F07E4" w:rsidRPr="00DA7A9E">
        <w:t xml:space="preserve">EXCEED 96"L BY </w:t>
      </w:r>
      <w:r w:rsidR="00EF30BD" w:rsidRPr="00DA7A9E">
        <w:t>46</w:t>
      </w:r>
      <w:r w:rsidR="004F07E4" w:rsidRPr="00DA7A9E">
        <w:t>"W BY 87"H</w:t>
      </w:r>
      <w:r w:rsidRPr="00DA7A9E">
        <w:t xml:space="preserve">.  </w:t>
      </w:r>
      <w:r w:rsidR="00BF0D60" w:rsidRPr="00BF0D60">
        <w:rPr>
          <w:u w:val="single"/>
        </w:rPr>
        <w:t>TSP</w:t>
      </w:r>
      <w:r w:rsidRPr="00BF0D60">
        <w:rPr>
          <w:u w:val="single"/>
        </w:rPr>
        <w:t xml:space="preserve"> M</w:t>
      </w:r>
      <w:r w:rsidRPr="00DA7A9E">
        <w:rPr>
          <w:u w:val="single"/>
        </w:rPr>
        <w:t xml:space="preserve">UST PROVIDE DIMENSIONS, NET/GROSS WEIGHT AND PACKING AUTHORIZATION # TO DESPATCH AGENT BELOW *ONLY AFTER RECEIPT OF PACKING LIST WILL A </w:t>
      </w:r>
      <w:r w:rsidR="00157528">
        <w:rPr>
          <w:u w:val="single"/>
        </w:rPr>
        <w:t>BOL</w:t>
      </w:r>
      <w:r w:rsidR="00A01899">
        <w:rPr>
          <w:u w:val="single"/>
        </w:rPr>
        <w:t xml:space="preserve"> </w:t>
      </w:r>
      <w:r w:rsidRPr="00DA7A9E">
        <w:rPr>
          <w:u w:val="single"/>
        </w:rPr>
        <w:t>BE ISSUED</w:t>
      </w:r>
      <w:r w:rsidRPr="00DA7A9E">
        <w:t>.</w:t>
      </w:r>
      <w:r w:rsidR="00E63604">
        <w:t xml:space="preserve">                                                                                                                                                                                   </w:t>
      </w:r>
    </w:p>
    <w:p w14:paraId="749A674F" w14:textId="77777777" w:rsidR="009521D0" w:rsidRPr="004520B8" w:rsidRDefault="009521D0" w:rsidP="009521D0">
      <w:pPr>
        <w:tabs>
          <w:tab w:val="left" w:pos="720"/>
          <w:tab w:val="left" w:pos="1440"/>
          <w:tab w:val="left" w:pos="2160"/>
          <w:tab w:val="left" w:pos="2880"/>
          <w:tab w:val="left" w:pos="9360"/>
        </w:tabs>
        <w:spacing w:line="240" w:lineRule="exact"/>
        <w:rPr>
          <w:b/>
          <w:u w:val="single"/>
        </w:rPr>
      </w:pPr>
    </w:p>
    <w:p w14:paraId="627A38FC" w14:textId="77777777" w:rsidR="009521D0" w:rsidRPr="004520B8" w:rsidRDefault="009521D0" w:rsidP="009521D0">
      <w:pPr>
        <w:tabs>
          <w:tab w:val="left" w:pos="720"/>
          <w:tab w:val="left" w:pos="1440"/>
          <w:tab w:val="left" w:pos="2160"/>
          <w:tab w:val="left" w:pos="2880"/>
          <w:tab w:val="left" w:pos="9360"/>
        </w:tabs>
        <w:spacing w:line="240" w:lineRule="exact"/>
        <w:rPr>
          <w:b/>
          <w:u w:val="single"/>
        </w:rPr>
      </w:pPr>
    </w:p>
    <w:p w14:paraId="165EC11C" w14:textId="77777777" w:rsidR="00914059" w:rsidRDefault="00914059">
      <w:pPr>
        <w:tabs>
          <w:tab w:val="left" w:pos="720"/>
          <w:tab w:val="left" w:pos="1440"/>
          <w:tab w:val="left" w:pos="2160"/>
          <w:tab w:val="decimal" w:pos="2610"/>
          <w:tab w:val="left" w:pos="2880"/>
          <w:tab w:val="left" w:pos="3600"/>
          <w:tab w:val="left" w:pos="5040"/>
          <w:tab w:val="left" w:pos="6480"/>
          <w:tab w:val="left" w:pos="7920"/>
          <w:tab w:val="left" w:pos="9360"/>
        </w:tabs>
        <w:spacing w:line="240" w:lineRule="exact"/>
        <w:rPr>
          <w:b/>
          <w:bCs/>
        </w:rPr>
      </w:pPr>
    </w:p>
    <w:p w14:paraId="05E8FBFC" w14:textId="5E7DACE5" w:rsidR="00DD526B" w:rsidRDefault="00DD526B">
      <w:pPr>
        <w:tabs>
          <w:tab w:val="left" w:pos="720"/>
          <w:tab w:val="left" w:pos="1440"/>
          <w:tab w:val="left" w:pos="2160"/>
          <w:tab w:val="decimal" w:pos="2610"/>
          <w:tab w:val="left" w:pos="2880"/>
          <w:tab w:val="left" w:pos="3600"/>
          <w:tab w:val="left" w:pos="5040"/>
          <w:tab w:val="left" w:pos="6480"/>
          <w:tab w:val="left" w:pos="7920"/>
          <w:tab w:val="left" w:pos="9360"/>
        </w:tabs>
        <w:spacing w:line="240" w:lineRule="exact"/>
        <w:rPr>
          <w:b/>
          <w:bCs/>
        </w:rPr>
      </w:pPr>
      <w:r w:rsidRPr="00555EBD">
        <w:rPr>
          <w:b/>
          <w:bCs/>
        </w:rPr>
        <w:t>HHE by Air Export Packing </w:t>
      </w:r>
      <w:r w:rsidR="007B096B" w:rsidRPr="00555EBD">
        <w:rPr>
          <w:b/>
          <w:bCs/>
        </w:rPr>
        <w:t>from</w:t>
      </w:r>
      <w:r w:rsidRPr="00555EBD">
        <w:rPr>
          <w:b/>
          <w:bCs/>
        </w:rPr>
        <w:t> Residence</w:t>
      </w:r>
    </w:p>
    <w:p w14:paraId="7F0C33A0" w14:textId="77777777" w:rsidR="00555EBD" w:rsidRPr="00555EBD" w:rsidRDefault="00555EBD">
      <w:pPr>
        <w:tabs>
          <w:tab w:val="left" w:pos="720"/>
          <w:tab w:val="left" w:pos="1440"/>
          <w:tab w:val="left" w:pos="2160"/>
          <w:tab w:val="decimal" w:pos="2610"/>
          <w:tab w:val="left" w:pos="2880"/>
          <w:tab w:val="left" w:pos="3600"/>
          <w:tab w:val="left" w:pos="5040"/>
          <w:tab w:val="left" w:pos="6480"/>
          <w:tab w:val="left" w:pos="7920"/>
          <w:tab w:val="left" w:pos="9360"/>
        </w:tabs>
        <w:spacing w:line="240" w:lineRule="exact"/>
        <w:rPr>
          <w:b/>
          <w:bCs/>
        </w:rPr>
      </w:pPr>
    </w:p>
    <w:p w14:paraId="56179D41" w14:textId="49ADA273" w:rsidR="00DD526B" w:rsidRDefault="004126EB">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r>
        <w:t>T</w:t>
      </w:r>
      <w:r w:rsidR="00DD526B" w:rsidRPr="008B6C55">
        <w:t xml:space="preserve">he </w:t>
      </w:r>
      <w:r w:rsidR="00BF0D60">
        <w:t>TSP</w:t>
      </w:r>
      <w:r w:rsidR="00DD526B" w:rsidRPr="008B6C55">
        <w:t xml:space="preserve"> shall pack the household and personal effects into </w:t>
      </w:r>
      <w:r w:rsidR="00226A5B">
        <w:t>Tri-wall</w:t>
      </w:r>
      <w:r w:rsidR="00DD526B" w:rsidRPr="008B6C55">
        <w:t xml:space="preserve"> containers</w:t>
      </w:r>
      <w:r>
        <w:t>.</w:t>
      </w:r>
      <w:r w:rsidR="00DD526B" w:rsidRPr="008B6C55">
        <w:t xml:space="preserve">  If the shipment </w:t>
      </w:r>
      <w:r w:rsidR="00555EBD">
        <w:t xml:space="preserve">uses </w:t>
      </w:r>
      <w:r w:rsidR="00DD526B" w:rsidRPr="008B6C55">
        <w:t>an entire contour type air container</w:t>
      </w:r>
      <w:r w:rsidR="00777CA8">
        <w:t>,</w:t>
      </w:r>
      <w:r w:rsidR="00DD526B" w:rsidRPr="008B6C55">
        <w:t xml:space="preserve"> registered</w:t>
      </w:r>
      <w:r w:rsidR="00C26B23">
        <w:t xml:space="preserve"> and</w:t>
      </w:r>
      <w:r w:rsidR="00DD526B" w:rsidRPr="008B6C55">
        <w:t xml:space="preserve"> approved by the International Air Transport Association (IATA), and can be accommodated by aircraft servicing the post, the contour-type "</w:t>
      </w:r>
      <w:r w:rsidR="00DD526B" w:rsidRPr="00FB20AA">
        <w:t xml:space="preserve">IATA 5" container </w:t>
      </w:r>
      <w:r w:rsidR="00777CA8">
        <w:t>must</w:t>
      </w:r>
      <w:r w:rsidR="00777CA8" w:rsidRPr="00FB20AA">
        <w:t xml:space="preserve"> conform</w:t>
      </w:r>
      <w:r w:rsidR="00AE2170" w:rsidRPr="00FB20AA">
        <w:t xml:space="preserve"> to </w:t>
      </w:r>
      <w:r w:rsidR="00AE2170" w:rsidRPr="00FB20AA">
        <w:rPr>
          <w:color w:val="000000"/>
        </w:rPr>
        <w:t>United States Department of Agriculture, Animal and Plant Health Inspection Service</w:t>
      </w:r>
      <w:r w:rsidR="00AE2170" w:rsidRPr="00FB20AA">
        <w:t xml:space="preserve"> (</w:t>
      </w:r>
      <w:hyperlink r:id="rId13" w:history="1">
        <w:r w:rsidR="00AE2170" w:rsidRPr="00FB20AA">
          <w:rPr>
            <w:rStyle w:val="Hyperlink"/>
            <w:color w:val="000000"/>
            <w:u w:val="none"/>
          </w:rPr>
          <w:t>www.</w:t>
        </w:r>
      </w:hyperlink>
      <w:r w:rsidR="00AE2170" w:rsidRPr="00FB20AA">
        <w:t xml:space="preserve">aphis.usda.gov) specifications for the destination designated on the </w:t>
      </w:r>
      <w:r w:rsidR="00A746C6">
        <w:t>TSP</w:t>
      </w:r>
      <w:r w:rsidR="00AE2170" w:rsidRPr="00FB20AA">
        <w:t>’s Authorization</w:t>
      </w:r>
      <w:r w:rsidR="006C544D" w:rsidRPr="00FB20AA">
        <w:t>.</w:t>
      </w:r>
      <w:r w:rsidR="00AE2170" w:rsidRPr="00FB20AA">
        <w:t xml:space="preserve"> </w:t>
      </w:r>
      <w:r w:rsidR="00153C81" w:rsidRPr="00F61FA2">
        <w:rPr>
          <w:bCs/>
        </w:rPr>
        <w:t xml:space="preserve">All Wood/plywood container(s) </w:t>
      </w:r>
      <w:r w:rsidR="006C544D" w:rsidRPr="00F61FA2">
        <w:rPr>
          <w:bCs/>
        </w:rPr>
        <w:t>must meet</w:t>
      </w:r>
      <w:r w:rsidR="00153C81" w:rsidRPr="00F61FA2">
        <w:rPr>
          <w:bCs/>
        </w:rPr>
        <w:t xml:space="preserve"> ISPM 15 (USDA/APHIS) </w:t>
      </w:r>
      <w:r w:rsidR="006C544D" w:rsidRPr="00F61FA2">
        <w:rPr>
          <w:bCs/>
        </w:rPr>
        <w:t>requirements be</w:t>
      </w:r>
      <w:r w:rsidR="00153C81" w:rsidRPr="00F61FA2">
        <w:rPr>
          <w:bCs/>
        </w:rPr>
        <w:t xml:space="preserve"> heat-treated and bear the IPPC stamp </w:t>
      </w:r>
      <w:r w:rsidR="00AE2170" w:rsidRPr="00F61FA2">
        <w:rPr>
          <w:bCs/>
        </w:rPr>
        <w:t>on all sides of the container(s)</w:t>
      </w:r>
      <w:r w:rsidR="00DD526B" w:rsidRPr="00F61FA2">
        <w:rPr>
          <w:bCs/>
        </w:rPr>
        <w:t xml:space="preserve">.  </w:t>
      </w:r>
      <w:r w:rsidR="0020348E" w:rsidRPr="00F61FA2">
        <w:rPr>
          <w:bCs/>
        </w:rPr>
        <w:t xml:space="preserve">Only the </w:t>
      </w:r>
      <w:r w:rsidR="00A746C6" w:rsidRPr="00F61FA2">
        <w:rPr>
          <w:bCs/>
        </w:rPr>
        <w:t>Transportation Officer</w:t>
      </w:r>
      <w:r w:rsidR="006D1570" w:rsidRPr="00F61FA2">
        <w:rPr>
          <w:bCs/>
        </w:rPr>
        <w:t xml:space="preserve"> (TO)</w:t>
      </w:r>
      <w:r w:rsidR="00C26B23" w:rsidRPr="00F61FA2">
        <w:rPr>
          <w:bCs/>
        </w:rPr>
        <w:t xml:space="preserve"> </w:t>
      </w:r>
      <w:r w:rsidR="0020348E" w:rsidRPr="00F61FA2">
        <w:rPr>
          <w:bCs/>
        </w:rPr>
        <w:t>may authorize, subsequently approve, or request the use of another container of different size and</w:t>
      </w:r>
      <w:r w:rsidR="00DF70F3" w:rsidRPr="00F61FA2">
        <w:rPr>
          <w:bCs/>
        </w:rPr>
        <w:t>/or</w:t>
      </w:r>
      <w:r w:rsidR="0020348E" w:rsidRPr="00F61FA2">
        <w:rPr>
          <w:bCs/>
        </w:rPr>
        <w:t xml:space="preserve"> constructi</w:t>
      </w:r>
      <w:r w:rsidR="00DF70F3" w:rsidRPr="00F61FA2">
        <w:rPr>
          <w:bCs/>
        </w:rPr>
        <w:t xml:space="preserve">on of </w:t>
      </w:r>
      <w:r w:rsidR="0020348E" w:rsidRPr="00F61FA2">
        <w:rPr>
          <w:bCs/>
        </w:rPr>
        <w:t xml:space="preserve">HHE by Air Export Packing. </w:t>
      </w:r>
      <w:r w:rsidR="00A01899" w:rsidRPr="00F61FA2">
        <w:rPr>
          <w:bCs/>
        </w:rPr>
        <w:t>No restricted items by airlines should</w:t>
      </w:r>
      <w:r w:rsidR="00A01899">
        <w:t xml:space="preserve"> be packed in UAB or HHE by air. Failing to meet this requirement may result in a </w:t>
      </w:r>
      <w:r w:rsidR="00FC0E4A">
        <w:t>violation</w:t>
      </w:r>
      <w:r w:rsidR="00A01899">
        <w:t>.</w:t>
      </w:r>
    </w:p>
    <w:p w14:paraId="253DDF82" w14:textId="51B44DE0" w:rsidR="00A81608" w:rsidRDefault="00A81608">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p>
    <w:p w14:paraId="0D1C6770" w14:textId="5E232D7A" w:rsidR="00A81608" w:rsidRPr="008B6C55" w:rsidRDefault="00A81608">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r>
        <w:t>All export clearing and forwarding at origin.</w:t>
      </w:r>
    </w:p>
    <w:p w14:paraId="62F8B4FB" w14:textId="77777777" w:rsidR="00DF70F3" w:rsidRPr="008B6C55" w:rsidRDefault="00DF70F3">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p>
    <w:p w14:paraId="7A43F060" w14:textId="77777777" w:rsidR="00DD526B" w:rsidRPr="008B6C55" w:rsidRDefault="00DD526B">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bookmarkStart w:id="19" w:name="_Hlk35343275"/>
      <w:r w:rsidRPr="008B6C55">
        <w:t xml:space="preserve">WHEN SERVICES ARE REQUIRED FOR SHIPMENTS WEIGHING LESS THAN </w:t>
      </w:r>
      <w:r w:rsidR="004126EB">
        <w:t>10</w:t>
      </w:r>
      <w:r w:rsidRPr="008B6C55">
        <w:t xml:space="preserve">0 POUNDS, A MINIMUM CHARGE MAY BE ASSESSED ON </w:t>
      </w:r>
      <w:r w:rsidR="004126EB">
        <w:t>1</w:t>
      </w:r>
      <w:r w:rsidR="006B3D28">
        <w:t>00 POUNDS</w:t>
      </w:r>
      <w:r w:rsidRPr="008B6C55">
        <w:t xml:space="preserve"> AT THE APPLICABLE RATE</w:t>
      </w:r>
      <w:bookmarkEnd w:id="19"/>
      <w:r w:rsidRPr="008B6C55">
        <w:t>.</w:t>
      </w:r>
    </w:p>
    <w:p w14:paraId="1B6981FF" w14:textId="77777777" w:rsidR="009521D0" w:rsidRPr="004520B8" w:rsidRDefault="009521D0" w:rsidP="009521D0">
      <w:pPr>
        <w:tabs>
          <w:tab w:val="left" w:pos="720"/>
          <w:tab w:val="left" w:pos="1440"/>
          <w:tab w:val="left" w:pos="2160"/>
          <w:tab w:val="left" w:pos="2880"/>
          <w:tab w:val="left" w:pos="9360"/>
        </w:tabs>
        <w:spacing w:line="240" w:lineRule="exact"/>
        <w:rPr>
          <w:b/>
          <w:u w:val="single"/>
        </w:rPr>
      </w:pPr>
    </w:p>
    <w:p w14:paraId="39ACD580" w14:textId="395640E9" w:rsidR="007B56B7" w:rsidRDefault="007B56B7" w:rsidP="007B56B7">
      <w:pPr>
        <w:tabs>
          <w:tab w:val="left" w:pos="720"/>
          <w:tab w:val="left" w:pos="1440"/>
          <w:tab w:val="left" w:pos="2160"/>
          <w:tab w:val="left" w:pos="2880"/>
          <w:tab w:val="left" w:pos="3600"/>
          <w:tab w:val="left" w:pos="4320"/>
          <w:tab w:val="left" w:pos="5040"/>
          <w:tab w:val="left" w:pos="9360"/>
        </w:tabs>
        <w:spacing w:line="240" w:lineRule="exact"/>
        <w:rPr>
          <w:color w:val="000000"/>
          <w:u w:val="single"/>
        </w:rPr>
      </w:pPr>
      <w:r w:rsidRPr="00F61FA2">
        <w:rPr>
          <w:b/>
          <w:bCs/>
          <w:color w:val="000000"/>
        </w:rPr>
        <w:t>Special Crates authorized to be constructed</w:t>
      </w:r>
      <w:r w:rsidRPr="008B6C55">
        <w:rPr>
          <w:color w:val="000000"/>
          <w:u w:val="single"/>
        </w:rPr>
        <w:t>.</w:t>
      </w:r>
    </w:p>
    <w:p w14:paraId="3D04FE6A" w14:textId="77777777" w:rsidR="00F61FA2" w:rsidRPr="008B6C55" w:rsidRDefault="00F61FA2" w:rsidP="007B56B7">
      <w:pPr>
        <w:tabs>
          <w:tab w:val="left" w:pos="720"/>
          <w:tab w:val="left" w:pos="1440"/>
          <w:tab w:val="left" w:pos="2160"/>
          <w:tab w:val="left" w:pos="2880"/>
          <w:tab w:val="left" w:pos="3600"/>
          <w:tab w:val="left" w:pos="4320"/>
          <w:tab w:val="left" w:pos="5040"/>
          <w:tab w:val="left" w:pos="9360"/>
        </w:tabs>
        <w:spacing w:line="240" w:lineRule="exact"/>
        <w:rPr>
          <w:color w:val="000000"/>
        </w:rPr>
      </w:pPr>
    </w:p>
    <w:p w14:paraId="01EFB6A8" w14:textId="162CA224" w:rsidR="009521D0" w:rsidRDefault="007B56B7" w:rsidP="009521D0">
      <w:pPr>
        <w:tabs>
          <w:tab w:val="left" w:pos="720"/>
          <w:tab w:val="left" w:pos="1440"/>
          <w:tab w:val="left" w:pos="2160"/>
          <w:tab w:val="left" w:pos="2880"/>
          <w:tab w:val="left" w:pos="9360"/>
        </w:tabs>
        <w:spacing w:line="240" w:lineRule="exact"/>
      </w:pPr>
      <w:r w:rsidRPr="008B6C55">
        <w:t xml:space="preserve">The </w:t>
      </w:r>
      <w:r w:rsidR="00657B1A">
        <w:t>TSP</w:t>
      </w:r>
      <w:r w:rsidRPr="008B6C55">
        <w:t xml:space="preserve"> must supply the </w:t>
      </w:r>
      <w:r w:rsidR="00305857">
        <w:t>Tender Administrator</w:t>
      </w:r>
      <w:r w:rsidRPr="008B6C55">
        <w:t xml:space="preserve"> with a copy of the special request/accessorial form. The authorization must include a description of the items to be crated, whether the items are being exported or placed in storage, if the crate is required for safe transport, or if the employee requested it and the total cost. (</w:t>
      </w:r>
      <w:r>
        <w:rPr>
          <w:b/>
        </w:rPr>
        <w:t xml:space="preserve">See </w:t>
      </w:r>
      <w:r w:rsidR="00157528">
        <w:rPr>
          <w:b/>
        </w:rPr>
        <w:t>attachment</w:t>
      </w:r>
      <w:r w:rsidR="00157528" w:rsidRPr="008B6C55">
        <w:rPr>
          <w:b/>
        </w:rPr>
        <w:t xml:space="preserve"> </w:t>
      </w:r>
      <w:r w:rsidRPr="008B6C55">
        <w:rPr>
          <w:b/>
        </w:rPr>
        <w:t>9-</w:t>
      </w:r>
      <w:r w:rsidR="00157528">
        <w:rPr>
          <w:b/>
        </w:rPr>
        <w:t>4</w:t>
      </w:r>
      <w:r w:rsidRPr="008B6C55">
        <w:rPr>
          <w:b/>
        </w:rPr>
        <w:t xml:space="preserve"> 14FAM Exhibit 611.6 Limitations</w:t>
      </w:r>
      <w:r w:rsidRPr="008B6C55">
        <w:t xml:space="preserve">).  Please include the shipper’s name, Shipment number along with the </w:t>
      </w:r>
      <w:r w:rsidR="00305857">
        <w:t>Tender Administrator</w:t>
      </w:r>
      <w:r w:rsidR="001F5237">
        <w:t>’s</w:t>
      </w:r>
      <w:r w:rsidRPr="008B6C55">
        <w:t xml:space="preserve"> name on all requests. Crate(s) must conform to United States Department of Agriculture, Animal and Plant Health Inspection Service (</w:t>
      </w:r>
      <w:hyperlink r:id="rId14" w:history="1">
        <w:r w:rsidRPr="008B6C55">
          <w:t>www.</w:t>
        </w:r>
      </w:hyperlink>
      <w:r w:rsidRPr="008B6C55">
        <w:t>aphis.usda.gov) specifications for the destination designated on t</w:t>
      </w:r>
      <w:r>
        <w:t xml:space="preserve">he </w:t>
      </w:r>
      <w:r w:rsidR="006D1570">
        <w:t>TSP</w:t>
      </w:r>
      <w:r>
        <w:t>’s Authorization. All w</w:t>
      </w:r>
      <w:r w:rsidRPr="008B6C55">
        <w:t xml:space="preserve">ood/plywood container(s) must meet ISPM 15 (USDA/APHIS) requirements be heat-treated and bear the IPPC stamp on all sides of the container(s).  </w:t>
      </w:r>
      <w:r w:rsidRPr="008B6C55">
        <w:rPr>
          <w:u w:val="single"/>
        </w:rPr>
        <w:t xml:space="preserve">Please use crating/accessorial </w:t>
      </w:r>
      <w:r>
        <w:rPr>
          <w:u w:val="single"/>
        </w:rPr>
        <w:t>forms included in this T</w:t>
      </w:r>
      <w:r w:rsidRPr="008B6C55">
        <w:rPr>
          <w:u w:val="single"/>
        </w:rPr>
        <w:t xml:space="preserve">ender of </w:t>
      </w:r>
      <w:r>
        <w:rPr>
          <w:u w:val="single"/>
        </w:rPr>
        <w:t>S</w:t>
      </w:r>
      <w:r w:rsidRPr="008B6C55">
        <w:rPr>
          <w:u w:val="single"/>
        </w:rPr>
        <w:t xml:space="preserve">ervice </w:t>
      </w:r>
      <w:r>
        <w:rPr>
          <w:b/>
          <w:u w:val="single"/>
        </w:rPr>
        <w:t xml:space="preserve">(See </w:t>
      </w:r>
      <w:r w:rsidR="00050684">
        <w:rPr>
          <w:b/>
          <w:u w:val="single"/>
        </w:rPr>
        <w:t>attachment</w:t>
      </w:r>
      <w:r w:rsidR="00050684" w:rsidRPr="008B6C55">
        <w:rPr>
          <w:b/>
          <w:u w:val="single"/>
        </w:rPr>
        <w:t xml:space="preserve"> </w:t>
      </w:r>
      <w:r w:rsidRPr="008B6C55">
        <w:rPr>
          <w:b/>
          <w:u w:val="single"/>
        </w:rPr>
        <w:t>9-</w:t>
      </w:r>
      <w:r w:rsidR="00042BEB">
        <w:rPr>
          <w:b/>
          <w:u w:val="single"/>
        </w:rPr>
        <w:t>3</w:t>
      </w:r>
      <w:r w:rsidRPr="008B6C55">
        <w:rPr>
          <w:b/>
          <w:u w:val="single"/>
        </w:rPr>
        <w:t>)</w:t>
      </w:r>
      <w:r w:rsidRPr="008B6C55">
        <w:t xml:space="preserve">. The </w:t>
      </w:r>
      <w:r w:rsidR="006D1570">
        <w:t>TSP</w:t>
      </w:r>
      <w:r w:rsidRPr="008B6C55">
        <w:t xml:space="preserve"> must email a copy of the special request/accessorial form prior to the pack out date t</w:t>
      </w:r>
      <w:r w:rsidR="00C26B23">
        <w:t xml:space="preserve">o </w:t>
      </w:r>
      <w:hyperlink r:id="rId15" w:history="1">
        <w:r w:rsidR="007B096B" w:rsidRPr="0077774F">
          <w:rPr>
            <w:rStyle w:val="Hyperlink"/>
            <w:u w:val="none"/>
          </w:rPr>
          <w:t>Pretoria_GSO_Shipping_LES-DL@state.gov</w:t>
        </w:r>
      </w:hyperlink>
      <w:r w:rsidR="00777CA8">
        <w:t>, which</w:t>
      </w:r>
      <w:r w:rsidR="00A01899">
        <w:t xml:space="preserve"> will be approved by </w:t>
      </w:r>
      <w:r w:rsidR="006D1570">
        <w:t>TO</w:t>
      </w:r>
      <w:r w:rsidR="00A01899">
        <w:t xml:space="preserve"> and returned by e</w:t>
      </w:r>
      <w:r w:rsidR="00093E83">
        <w:t>-</w:t>
      </w:r>
      <w:r w:rsidR="00A01899">
        <w:t>mail</w:t>
      </w:r>
      <w:r w:rsidRPr="008B6C55">
        <w:t>.  Please contact the Tender Administrator</w:t>
      </w:r>
      <w:r>
        <w:t xml:space="preserve">(s) as defined in </w:t>
      </w:r>
      <w:r w:rsidRPr="005A5034">
        <w:rPr>
          <w:b/>
        </w:rPr>
        <w:t xml:space="preserve">ITEM 1-1 Tender </w:t>
      </w:r>
    </w:p>
    <w:p w14:paraId="045EF294" w14:textId="498CC745" w:rsidR="00F61FA2" w:rsidRDefault="00F61FA2" w:rsidP="009521D0">
      <w:pPr>
        <w:tabs>
          <w:tab w:val="left" w:pos="720"/>
          <w:tab w:val="left" w:pos="1440"/>
          <w:tab w:val="left" w:pos="2160"/>
          <w:tab w:val="left" w:pos="2880"/>
          <w:tab w:val="left" w:pos="9360"/>
        </w:tabs>
        <w:spacing w:line="240" w:lineRule="exact"/>
      </w:pPr>
    </w:p>
    <w:p w14:paraId="38C5820D" w14:textId="3E59EC92" w:rsidR="00F61FA2" w:rsidRDefault="00467B24" w:rsidP="009521D0">
      <w:pPr>
        <w:tabs>
          <w:tab w:val="left" w:pos="720"/>
          <w:tab w:val="left" w:pos="1440"/>
          <w:tab w:val="left" w:pos="2160"/>
          <w:tab w:val="left" w:pos="2880"/>
          <w:tab w:val="left" w:pos="9360"/>
        </w:tabs>
        <w:spacing w:line="240" w:lineRule="exact"/>
        <w:rPr>
          <w:b/>
          <w:bCs/>
        </w:rPr>
      </w:pPr>
      <w:r>
        <w:rPr>
          <w:b/>
          <w:bCs/>
        </w:rPr>
        <w:t>Prohibited Actions</w:t>
      </w:r>
    </w:p>
    <w:p w14:paraId="1AD576CE" w14:textId="0A3B878B" w:rsidR="00467B24" w:rsidRDefault="00467B24" w:rsidP="009521D0">
      <w:pPr>
        <w:tabs>
          <w:tab w:val="left" w:pos="720"/>
          <w:tab w:val="left" w:pos="1440"/>
          <w:tab w:val="left" w:pos="2160"/>
          <w:tab w:val="left" w:pos="2880"/>
          <w:tab w:val="left" w:pos="9360"/>
        </w:tabs>
        <w:spacing w:line="240" w:lineRule="exact"/>
        <w:rPr>
          <w:b/>
          <w:bCs/>
        </w:rPr>
      </w:pPr>
    </w:p>
    <w:p w14:paraId="28CB96A5" w14:textId="01ADE04A" w:rsidR="00467B24" w:rsidRDefault="00467B24" w:rsidP="009521D0">
      <w:pPr>
        <w:tabs>
          <w:tab w:val="left" w:pos="720"/>
          <w:tab w:val="left" w:pos="1440"/>
          <w:tab w:val="left" w:pos="2160"/>
          <w:tab w:val="left" w:pos="2880"/>
          <w:tab w:val="left" w:pos="9360"/>
        </w:tabs>
        <w:spacing w:line="240" w:lineRule="exact"/>
      </w:pPr>
      <w:r>
        <w:t>TSP employees shall not</w:t>
      </w:r>
    </w:p>
    <w:p w14:paraId="068236CD" w14:textId="3D642726" w:rsidR="00467B24" w:rsidRDefault="00467B24" w:rsidP="00F56CA3">
      <w:pPr>
        <w:pStyle w:val="ListParagraph"/>
        <w:numPr>
          <w:ilvl w:val="0"/>
          <w:numId w:val="38"/>
        </w:numPr>
        <w:tabs>
          <w:tab w:val="left" w:pos="720"/>
          <w:tab w:val="left" w:pos="1440"/>
          <w:tab w:val="left" w:pos="2160"/>
          <w:tab w:val="left" w:pos="2880"/>
          <w:tab w:val="left" w:pos="9360"/>
        </w:tabs>
        <w:spacing w:line="240" w:lineRule="exact"/>
      </w:pPr>
      <w:r>
        <w:t>Attempt to disassemble, assemble or repair any electrical appliances or mechanical items.</w:t>
      </w:r>
    </w:p>
    <w:p w14:paraId="463EB765" w14:textId="1E32E5AF" w:rsidR="00467B24" w:rsidRDefault="00467B24" w:rsidP="00F56CA3">
      <w:pPr>
        <w:pStyle w:val="ListParagraph"/>
        <w:numPr>
          <w:ilvl w:val="0"/>
          <w:numId w:val="38"/>
        </w:numPr>
        <w:tabs>
          <w:tab w:val="left" w:pos="720"/>
          <w:tab w:val="left" w:pos="1440"/>
          <w:tab w:val="left" w:pos="2160"/>
          <w:tab w:val="left" w:pos="2880"/>
          <w:tab w:val="left" w:pos="9360"/>
        </w:tabs>
        <w:spacing w:line="240" w:lineRule="exact"/>
      </w:pPr>
      <w:r>
        <w:t>Disconnect or connect any gas items.</w:t>
      </w:r>
    </w:p>
    <w:p w14:paraId="21A235BB" w14:textId="64B5D237" w:rsidR="00467B24" w:rsidRDefault="00467B24" w:rsidP="00F56CA3">
      <w:pPr>
        <w:pStyle w:val="ListParagraph"/>
        <w:numPr>
          <w:ilvl w:val="0"/>
          <w:numId w:val="38"/>
        </w:numPr>
        <w:tabs>
          <w:tab w:val="left" w:pos="720"/>
          <w:tab w:val="left" w:pos="1440"/>
          <w:tab w:val="left" w:pos="2160"/>
          <w:tab w:val="left" w:pos="2880"/>
          <w:tab w:val="left" w:pos="9360"/>
        </w:tabs>
        <w:spacing w:line="240" w:lineRule="exact"/>
      </w:pPr>
      <w:r>
        <w:t>Touch lampshade coverings or other items that could suffer stains.</w:t>
      </w:r>
    </w:p>
    <w:p w14:paraId="2E4E8783" w14:textId="0A286191" w:rsidR="00467B24" w:rsidRDefault="00467B24" w:rsidP="00F56CA3">
      <w:pPr>
        <w:pStyle w:val="ListParagraph"/>
        <w:numPr>
          <w:ilvl w:val="0"/>
          <w:numId w:val="38"/>
        </w:numPr>
        <w:tabs>
          <w:tab w:val="left" w:pos="720"/>
          <w:tab w:val="left" w:pos="1440"/>
          <w:tab w:val="left" w:pos="2160"/>
          <w:tab w:val="left" w:pos="2880"/>
          <w:tab w:val="left" w:pos="9360"/>
        </w:tabs>
        <w:spacing w:line="240" w:lineRule="exact"/>
      </w:pPr>
      <w:r>
        <w:t>Place picture between bedding and linen without proper packaging.</w:t>
      </w:r>
    </w:p>
    <w:p w14:paraId="4A33B1AC" w14:textId="417A086B" w:rsidR="00AC4A38" w:rsidRDefault="00AC4A38" w:rsidP="00F56CA3">
      <w:pPr>
        <w:pStyle w:val="ListParagraph"/>
        <w:numPr>
          <w:ilvl w:val="0"/>
          <w:numId w:val="38"/>
        </w:numPr>
        <w:tabs>
          <w:tab w:val="left" w:pos="720"/>
          <w:tab w:val="left" w:pos="1440"/>
          <w:tab w:val="left" w:pos="2160"/>
          <w:tab w:val="left" w:pos="2880"/>
          <w:tab w:val="left" w:pos="9360"/>
        </w:tabs>
        <w:spacing w:line="240" w:lineRule="exact"/>
      </w:pPr>
      <w:r>
        <w:t>Pack heavy items on top of shoes</w:t>
      </w:r>
      <w:r w:rsidR="00D23A61">
        <w:t xml:space="preserve"> or other fragile items</w:t>
      </w:r>
      <w:r>
        <w:t>.</w:t>
      </w:r>
    </w:p>
    <w:p w14:paraId="176E9B93" w14:textId="1FC03DCB" w:rsidR="00AC4A38" w:rsidRDefault="00AC4A38" w:rsidP="00F56CA3">
      <w:pPr>
        <w:pStyle w:val="ListParagraph"/>
        <w:numPr>
          <w:ilvl w:val="0"/>
          <w:numId w:val="38"/>
        </w:numPr>
        <w:tabs>
          <w:tab w:val="left" w:pos="720"/>
          <w:tab w:val="left" w:pos="1440"/>
          <w:tab w:val="left" w:pos="2160"/>
          <w:tab w:val="left" w:pos="2880"/>
          <w:tab w:val="left" w:pos="9360"/>
        </w:tabs>
        <w:spacing w:line="240" w:lineRule="exact"/>
      </w:pPr>
      <w:r>
        <w:t xml:space="preserve">Wrap books, lampshades, </w:t>
      </w:r>
      <w:r w:rsidR="00090E29">
        <w:t>linens,</w:t>
      </w:r>
      <w:r>
        <w:t xml:space="preserve"> or other </w:t>
      </w:r>
      <w:r w:rsidR="000F3C52">
        <w:t>light-colored</w:t>
      </w:r>
      <w:r>
        <w:t xml:space="preserve"> items in newspaper as the newspaper rubs off and stains.</w:t>
      </w:r>
    </w:p>
    <w:p w14:paraId="1840DD03" w14:textId="7C10CBB9" w:rsidR="00AC4A38" w:rsidRDefault="00AC4A38" w:rsidP="00F56CA3">
      <w:pPr>
        <w:pStyle w:val="ListParagraph"/>
        <w:numPr>
          <w:ilvl w:val="0"/>
          <w:numId w:val="38"/>
        </w:numPr>
        <w:tabs>
          <w:tab w:val="left" w:pos="720"/>
          <w:tab w:val="left" w:pos="1440"/>
          <w:tab w:val="left" w:pos="2160"/>
          <w:tab w:val="left" w:pos="2880"/>
          <w:tab w:val="left" w:pos="9360"/>
        </w:tabs>
        <w:spacing w:line="240" w:lineRule="exact"/>
      </w:pPr>
      <w:r>
        <w:t>Pack cleaning compounds, soap</w:t>
      </w:r>
      <w:r w:rsidR="00916B14">
        <w:t>,</w:t>
      </w:r>
      <w:r>
        <w:t xml:space="preserve"> furniture polish and medicines in the same cartons as clothing, paper or groceries.</w:t>
      </w:r>
    </w:p>
    <w:p w14:paraId="1762415E" w14:textId="5A0C601F" w:rsidR="00AC4A38" w:rsidRDefault="00AC4A38" w:rsidP="00F56CA3">
      <w:pPr>
        <w:pStyle w:val="ListParagraph"/>
        <w:numPr>
          <w:ilvl w:val="0"/>
          <w:numId w:val="38"/>
        </w:numPr>
        <w:tabs>
          <w:tab w:val="left" w:pos="720"/>
          <w:tab w:val="left" w:pos="1440"/>
          <w:tab w:val="left" w:pos="2160"/>
          <w:tab w:val="left" w:pos="2880"/>
          <w:tab w:val="left" w:pos="9360"/>
        </w:tabs>
        <w:spacing w:line="240" w:lineRule="exact"/>
      </w:pPr>
      <w:r>
        <w:t>Place any other items in cartons with lampshades or load any boxes beyond their capacity.</w:t>
      </w:r>
    </w:p>
    <w:p w14:paraId="27D078A7" w14:textId="6F976674" w:rsidR="00680E79" w:rsidRDefault="00680E79" w:rsidP="00680E79">
      <w:pPr>
        <w:tabs>
          <w:tab w:val="left" w:pos="720"/>
          <w:tab w:val="left" w:pos="1440"/>
          <w:tab w:val="left" w:pos="2160"/>
          <w:tab w:val="left" w:pos="2880"/>
          <w:tab w:val="left" w:pos="9360"/>
        </w:tabs>
        <w:spacing w:line="240" w:lineRule="exact"/>
      </w:pPr>
    </w:p>
    <w:p w14:paraId="1E425778" w14:textId="56D68980" w:rsidR="00680E79" w:rsidRPr="005605D8" w:rsidRDefault="00680E79" w:rsidP="00680E79">
      <w:pPr>
        <w:tabs>
          <w:tab w:val="left" w:pos="720"/>
          <w:tab w:val="left" w:pos="1440"/>
          <w:tab w:val="left" w:pos="2160"/>
          <w:tab w:val="left" w:pos="2880"/>
          <w:tab w:val="left" w:pos="9360"/>
        </w:tabs>
        <w:spacing w:line="240" w:lineRule="exact"/>
        <w:rPr>
          <w:b/>
          <w:bCs/>
          <w:color w:val="000000" w:themeColor="text1"/>
        </w:rPr>
      </w:pPr>
      <w:r w:rsidRPr="005605D8">
        <w:rPr>
          <w:b/>
          <w:bCs/>
          <w:color w:val="000000" w:themeColor="text1"/>
        </w:rPr>
        <w:t>Prohibited items</w:t>
      </w:r>
    </w:p>
    <w:p w14:paraId="7F65C6E4" w14:textId="1AE998A8" w:rsidR="00680E79" w:rsidRPr="005605D8" w:rsidRDefault="00680E79" w:rsidP="00680E79">
      <w:pPr>
        <w:tabs>
          <w:tab w:val="left" w:pos="720"/>
          <w:tab w:val="left" w:pos="1440"/>
          <w:tab w:val="left" w:pos="2160"/>
          <w:tab w:val="left" w:pos="2880"/>
          <w:tab w:val="left" w:pos="9360"/>
        </w:tabs>
        <w:spacing w:line="240" w:lineRule="exact"/>
        <w:rPr>
          <w:color w:val="000000" w:themeColor="text1"/>
        </w:rPr>
      </w:pPr>
      <w:r w:rsidRPr="005605D8">
        <w:rPr>
          <w:color w:val="000000" w:themeColor="text1"/>
        </w:rPr>
        <w:t>See attachment 9-</w:t>
      </w:r>
      <w:r w:rsidR="005605D8" w:rsidRPr="005605D8">
        <w:rPr>
          <w:color w:val="000000" w:themeColor="text1"/>
        </w:rPr>
        <w:t>6</w:t>
      </w:r>
      <w:r w:rsidRPr="005605D8">
        <w:rPr>
          <w:color w:val="000000" w:themeColor="text1"/>
        </w:rPr>
        <w:t xml:space="preserve"> for a list of items that shall not be packed or transported at U.S. government expense.</w:t>
      </w:r>
    </w:p>
    <w:p w14:paraId="403315BE" w14:textId="02D5E15C" w:rsidR="00680E79" w:rsidRDefault="00680E79" w:rsidP="00680E79">
      <w:pPr>
        <w:tabs>
          <w:tab w:val="left" w:pos="720"/>
          <w:tab w:val="left" w:pos="1440"/>
          <w:tab w:val="left" w:pos="2160"/>
          <w:tab w:val="left" w:pos="2880"/>
          <w:tab w:val="left" w:pos="9360"/>
        </w:tabs>
        <w:spacing w:line="240" w:lineRule="exact"/>
      </w:pPr>
    </w:p>
    <w:p w14:paraId="623336E6" w14:textId="57DC5AC3" w:rsidR="00680E79" w:rsidRDefault="00680E79" w:rsidP="00680E79">
      <w:pPr>
        <w:tabs>
          <w:tab w:val="left" w:pos="720"/>
          <w:tab w:val="left" w:pos="1440"/>
          <w:tab w:val="left" w:pos="2160"/>
          <w:tab w:val="left" w:pos="2880"/>
          <w:tab w:val="left" w:pos="9360"/>
        </w:tabs>
        <w:spacing w:line="240" w:lineRule="exact"/>
        <w:rPr>
          <w:b/>
          <w:bCs/>
        </w:rPr>
      </w:pPr>
      <w:r>
        <w:rPr>
          <w:b/>
          <w:bCs/>
        </w:rPr>
        <w:t>International transport of Privately owned vehicle (POV) or Government owned vehicle (GOV)</w:t>
      </w:r>
    </w:p>
    <w:p w14:paraId="3B92DAA2" w14:textId="0BDA52FE" w:rsidR="00680E79" w:rsidRDefault="00680E79" w:rsidP="00680E79">
      <w:pPr>
        <w:tabs>
          <w:tab w:val="left" w:pos="720"/>
          <w:tab w:val="left" w:pos="1440"/>
          <w:tab w:val="left" w:pos="2160"/>
          <w:tab w:val="left" w:pos="2880"/>
          <w:tab w:val="left" w:pos="9360"/>
        </w:tabs>
        <w:spacing w:line="240" w:lineRule="exact"/>
        <w:rPr>
          <w:b/>
          <w:bCs/>
        </w:rPr>
      </w:pPr>
    </w:p>
    <w:p w14:paraId="51AEA174" w14:textId="5EA4D4A5" w:rsidR="00680E79" w:rsidRDefault="00680E79" w:rsidP="00680E79">
      <w:pPr>
        <w:tabs>
          <w:tab w:val="left" w:pos="720"/>
          <w:tab w:val="left" w:pos="1440"/>
          <w:tab w:val="left" w:pos="2160"/>
          <w:tab w:val="left" w:pos="2880"/>
          <w:tab w:val="left" w:pos="9360"/>
        </w:tabs>
        <w:spacing w:line="240" w:lineRule="exact"/>
      </w:pPr>
      <w:r>
        <w:t>This tender requires the complete services for vehicle transportation from the embassy or employee</w:t>
      </w:r>
      <w:r w:rsidR="00AF4B8C">
        <w:t>’</w:t>
      </w:r>
      <w:r>
        <w:t>s residence to TSP warehouse. Including but not limited to preparation of condition reports, temporary storage, loading and lashing of the vehicle within the container.</w:t>
      </w:r>
    </w:p>
    <w:p w14:paraId="253B1926" w14:textId="77777777" w:rsidR="00680E79" w:rsidRPr="00680E79" w:rsidRDefault="00680E79" w:rsidP="00680E79">
      <w:pPr>
        <w:tabs>
          <w:tab w:val="left" w:pos="720"/>
          <w:tab w:val="left" w:pos="1440"/>
          <w:tab w:val="left" w:pos="2160"/>
          <w:tab w:val="left" w:pos="2880"/>
          <w:tab w:val="left" w:pos="9360"/>
        </w:tabs>
        <w:spacing w:line="240" w:lineRule="exact"/>
      </w:pPr>
    </w:p>
    <w:p w14:paraId="02030912" w14:textId="3B0091C7" w:rsidR="00F61FA2" w:rsidRPr="00F61FA2" w:rsidRDefault="00F61FA2" w:rsidP="009521D0">
      <w:pPr>
        <w:tabs>
          <w:tab w:val="left" w:pos="720"/>
          <w:tab w:val="left" w:pos="1440"/>
          <w:tab w:val="left" w:pos="2160"/>
          <w:tab w:val="left" w:pos="2880"/>
          <w:tab w:val="left" w:pos="9360"/>
        </w:tabs>
        <w:spacing w:line="240" w:lineRule="exact"/>
      </w:pPr>
    </w:p>
    <w:p w14:paraId="643EEE19" w14:textId="77777777" w:rsidR="00DD526B" w:rsidRPr="008B6C55" w:rsidRDefault="00DD526B" w:rsidP="008029B8">
      <w:pPr>
        <w:pStyle w:val="Heading7"/>
        <w:rPr>
          <w:rFonts w:ascii="Times New Roman" w:hAnsi="Times New Roman"/>
        </w:rPr>
      </w:pPr>
      <w:r w:rsidRPr="008B6C55">
        <w:rPr>
          <w:rFonts w:ascii="Times New Roman" w:hAnsi="Times New Roman"/>
        </w:rPr>
        <w:lastRenderedPageBreak/>
        <w:t>2. INBOUND SERVICES</w:t>
      </w:r>
    </w:p>
    <w:p w14:paraId="5D410F39" w14:textId="77777777" w:rsidR="00DD526B" w:rsidRPr="008B6C55" w:rsidRDefault="00DD526B">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b/>
          <w:color w:val="000000"/>
          <w:u w:val="single"/>
        </w:rPr>
      </w:pPr>
    </w:p>
    <w:p w14:paraId="23F1DBE5" w14:textId="1499116D" w:rsidR="00DD526B" w:rsidRDefault="00CE4E4E">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b/>
          <w:bCs/>
          <w:color w:val="000000"/>
        </w:rPr>
      </w:pPr>
      <w:r w:rsidRPr="00F61FA2">
        <w:rPr>
          <w:b/>
          <w:bCs/>
          <w:color w:val="000000"/>
        </w:rPr>
        <w:t>Receipt</w:t>
      </w:r>
      <w:r w:rsidR="00DD526B" w:rsidRPr="00F61FA2">
        <w:rPr>
          <w:b/>
          <w:bCs/>
          <w:color w:val="000000"/>
        </w:rPr>
        <w:t> of Incoming Unaccompanied Air Baggage (UAB)</w:t>
      </w:r>
      <w:r w:rsidR="00E12507">
        <w:rPr>
          <w:b/>
          <w:bCs/>
          <w:color w:val="000000"/>
        </w:rPr>
        <w:t xml:space="preserve"> and Household effects HHE</w:t>
      </w:r>
      <w:r w:rsidR="00DD526B" w:rsidRPr="00F61FA2">
        <w:rPr>
          <w:b/>
          <w:bCs/>
          <w:color w:val="000000"/>
        </w:rPr>
        <w:t xml:space="preserve"> Shipments and </w:t>
      </w:r>
      <w:r w:rsidR="00D73D15">
        <w:rPr>
          <w:b/>
          <w:bCs/>
          <w:color w:val="000000"/>
        </w:rPr>
        <w:t>r</w:t>
      </w:r>
      <w:r w:rsidR="00DD526B" w:rsidRPr="00F61FA2">
        <w:rPr>
          <w:b/>
          <w:bCs/>
          <w:color w:val="000000"/>
        </w:rPr>
        <w:t xml:space="preserve">elease to Government, </w:t>
      </w:r>
      <w:r w:rsidR="00090E29" w:rsidRPr="00F61FA2">
        <w:rPr>
          <w:b/>
          <w:bCs/>
          <w:color w:val="000000"/>
        </w:rPr>
        <w:t>Owner,</w:t>
      </w:r>
      <w:r w:rsidR="00DD526B" w:rsidRPr="00F61FA2">
        <w:rPr>
          <w:b/>
          <w:bCs/>
          <w:color w:val="000000"/>
        </w:rPr>
        <w:t xml:space="preserve"> or Agent</w:t>
      </w:r>
    </w:p>
    <w:p w14:paraId="58D64F90" w14:textId="2299CCAB" w:rsidR="00F61FA2" w:rsidRDefault="00F61FA2">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b/>
          <w:bCs/>
          <w:color w:val="000000"/>
        </w:rPr>
      </w:pPr>
    </w:p>
    <w:p w14:paraId="014D6E8D" w14:textId="519A1C52" w:rsidR="00624887" w:rsidRDefault="00624887">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b/>
          <w:bCs/>
          <w:color w:val="000000"/>
        </w:rPr>
      </w:pPr>
      <w:r w:rsidRPr="00C1666B">
        <w:t xml:space="preserve">Services will include all </w:t>
      </w:r>
      <w:r w:rsidR="00901C73" w:rsidRPr="00C1666B">
        <w:t>import</w:t>
      </w:r>
      <w:r w:rsidRPr="00C1666B">
        <w:t xml:space="preserve"> documentation, clearing</w:t>
      </w:r>
      <w:r w:rsidR="00063B1D" w:rsidRPr="00C1666B">
        <w:t>, transportation</w:t>
      </w:r>
      <w:r w:rsidRPr="00C1666B">
        <w:t xml:space="preserve"> and </w:t>
      </w:r>
      <w:r w:rsidR="00063B1D" w:rsidRPr="00C1666B">
        <w:t>delivery</w:t>
      </w:r>
      <w:r w:rsidR="000A6405" w:rsidRPr="00C1666B">
        <w:t>.</w:t>
      </w:r>
    </w:p>
    <w:p w14:paraId="3F525689" w14:textId="77777777" w:rsidR="00624887" w:rsidRPr="00F61FA2" w:rsidRDefault="00624887">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b/>
          <w:bCs/>
          <w:color w:val="000000"/>
        </w:rPr>
      </w:pPr>
    </w:p>
    <w:p w14:paraId="005F5A3A" w14:textId="01F49B8A" w:rsidR="00F61FA2" w:rsidRDefault="00680E79">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color w:val="000000"/>
        </w:rPr>
      </w:pPr>
      <w:r>
        <w:rPr>
          <w:color w:val="000000"/>
        </w:rPr>
        <w:t>R</w:t>
      </w:r>
      <w:r w:rsidR="00DD526B" w:rsidRPr="008B6C55">
        <w:rPr>
          <w:color w:val="000000"/>
        </w:rPr>
        <w:t>eceipt of incoming shi</w:t>
      </w:r>
      <w:r w:rsidR="0099444A">
        <w:rPr>
          <w:color w:val="000000"/>
        </w:rPr>
        <w:t>pments of packed and/or crated Unaccompanied A</w:t>
      </w:r>
      <w:r w:rsidR="00DD526B" w:rsidRPr="008B6C55">
        <w:rPr>
          <w:color w:val="000000"/>
        </w:rPr>
        <w:t xml:space="preserve">ir </w:t>
      </w:r>
      <w:r w:rsidR="0099444A">
        <w:rPr>
          <w:color w:val="000000"/>
        </w:rPr>
        <w:t>B</w:t>
      </w:r>
      <w:r w:rsidR="00DD526B" w:rsidRPr="008B6C55">
        <w:rPr>
          <w:color w:val="000000"/>
        </w:rPr>
        <w:t>aggage</w:t>
      </w:r>
      <w:r w:rsidR="0099444A">
        <w:rPr>
          <w:color w:val="000000"/>
        </w:rPr>
        <w:t xml:space="preserve"> </w:t>
      </w:r>
      <w:r w:rsidR="00DD526B" w:rsidRPr="008B6C55">
        <w:rPr>
          <w:color w:val="000000"/>
        </w:rPr>
        <w:t>(UAB)</w:t>
      </w:r>
      <w:r w:rsidR="00E12507">
        <w:rPr>
          <w:color w:val="000000"/>
        </w:rPr>
        <w:t xml:space="preserve"> or Household effects (HHE)</w:t>
      </w:r>
      <w:r w:rsidR="00DF70F3" w:rsidRPr="008B6C55">
        <w:rPr>
          <w:color w:val="000000"/>
        </w:rPr>
        <w:t xml:space="preserve"> i</w:t>
      </w:r>
      <w:r w:rsidR="00DD526B" w:rsidRPr="008B6C55">
        <w:rPr>
          <w:color w:val="000000"/>
        </w:rPr>
        <w:t>nclud</w:t>
      </w:r>
      <w:r w:rsidR="00DF70F3" w:rsidRPr="008B6C55">
        <w:rPr>
          <w:color w:val="000000"/>
        </w:rPr>
        <w:t>e</w:t>
      </w:r>
      <w:r w:rsidR="00DD526B" w:rsidRPr="008B6C55">
        <w:rPr>
          <w:color w:val="000000"/>
        </w:rPr>
        <w:t xml:space="preserve">, but </w:t>
      </w:r>
      <w:r w:rsidR="00DF70F3" w:rsidRPr="008B6C55">
        <w:rPr>
          <w:color w:val="000000"/>
        </w:rPr>
        <w:t xml:space="preserve">are </w:t>
      </w:r>
      <w:r w:rsidR="00DD526B" w:rsidRPr="008B6C55">
        <w:rPr>
          <w:color w:val="000000"/>
        </w:rPr>
        <w:t xml:space="preserve">not limited to, </w:t>
      </w:r>
      <w:r w:rsidR="00E12507">
        <w:rPr>
          <w:color w:val="000000"/>
        </w:rPr>
        <w:t xml:space="preserve">preparation of customs clearance documents and declaring (manifest) shipments, </w:t>
      </w:r>
      <w:r w:rsidR="00DD526B" w:rsidRPr="008B6C55">
        <w:rPr>
          <w:color w:val="000000"/>
        </w:rPr>
        <w:t>loading; weighing; hauling; unloading; unpacking</w:t>
      </w:r>
      <w:r w:rsidR="00DF70F3" w:rsidRPr="008B6C55">
        <w:rPr>
          <w:color w:val="000000"/>
        </w:rPr>
        <w:t>.</w:t>
      </w:r>
      <w:r w:rsidR="00DD526B" w:rsidRPr="008B6C55">
        <w:rPr>
          <w:color w:val="000000"/>
        </w:rPr>
        <w:t xml:space="preserve"> </w:t>
      </w:r>
      <w:r w:rsidR="00DF70F3" w:rsidRPr="008B6C55">
        <w:rPr>
          <w:color w:val="000000"/>
        </w:rPr>
        <w:t>Furthermore, other required services consist of</w:t>
      </w:r>
      <w:r w:rsidR="00DF70F3" w:rsidRPr="008B6C55" w:rsidDel="00DF70F3">
        <w:rPr>
          <w:color w:val="000000"/>
        </w:rPr>
        <w:t xml:space="preserve"> </w:t>
      </w:r>
      <w:r w:rsidR="007B096B" w:rsidRPr="008B6C55">
        <w:rPr>
          <w:color w:val="000000"/>
        </w:rPr>
        <w:t>one-time</w:t>
      </w:r>
      <w:r w:rsidR="00DD526B" w:rsidRPr="008B6C55">
        <w:rPr>
          <w:color w:val="000000"/>
        </w:rPr>
        <w:t xml:space="preserve"> placement of effects, debris removal</w:t>
      </w:r>
      <w:r w:rsidR="002228CB" w:rsidRPr="008B6C55">
        <w:rPr>
          <w:color w:val="000000"/>
        </w:rPr>
        <w:t>, and</w:t>
      </w:r>
      <w:r w:rsidR="00DF70F3" w:rsidRPr="008B6C55">
        <w:rPr>
          <w:color w:val="000000"/>
        </w:rPr>
        <w:t xml:space="preserve"> </w:t>
      </w:r>
      <w:r w:rsidR="00DD526B" w:rsidRPr="008B6C55">
        <w:rPr>
          <w:color w:val="000000"/>
        </w:rPr>
        <w:t xml:space="preserve">re-weighing (if required). </w:t>
      </w:r>
    </w:p>
    <w:p w14:paraId="126CA4B4" w14:textId="77777777" w:rsidR="00E12507" w:rsidRDefault="00E12507">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color w:val="000000"/>
        </w:rPr>
      </w:pPr>
    </w:p>
    <w:p w14:paraId="108DA009" w14:textId="27691280" w:rsidR="00DD526B" w:rsidRDefault="00DD526B">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color w:val="000000"/>
        </w:rPr>
      </w:pPr>
      <w:r w:rsidRPr="008B6C55">
        <w:rPr>
          <w:color w:val="000000"/>
        </w:rPr>
        <w:t>The UAB</w:t>
      </w:r>
      <w:r w:rsidR="00E12507">
        <w:rPr>
          <w:color w:val="000000"/>
        </w:rPr>
        <w:t>/HHE</w:t>
      </w:r>
      <w:r w:rsidRPr="008B6C55">
        <w:rPr>
          <w:color w:val="000000"/>
        </w:rPr>
        <w:t xml:space="preserve"> shipment will be loaded </w:t>
      </w:r>
      <w:r w:rsidR="00DF70F3" w:rsidRPr="008B6C55">
        <w:rPr>
          <w:color w:val="000000"/>
        </w:rPr>
        <w:t xml:space="preserve">by the </w:t>
      </w:r>
      <w:r w:rsidRPr="008B6C55">
        <w:rPr>
          <w:color w:val="000000"/>
        </w:rPr>
        <w:t>Transportation Service Provider</w:t>
      </w:r>
      <w:r w:rsidR="00DF70F3" w:rsidRPr="008B6C55">
        <w:rPr>
          <w:color w:val="000000"/>
        </w:rPr>
        <w:t>’s vehicle,</w:t>
      </w:r>
      <w:r w:rsidRPr="008B6C55">
        <w:rPr>
          <w:color w:val="000000"/>
        </w:rPr>
        <w:t xml:space="preserve"> designated by the Government to receive the UAB</w:t>
      </w:r>
      <w:r w:rsidR="00E12507">
        <w:rPr>
          <w:color w:val="000000"/>
        </w:rPr>
        <w:t>/HHE</w:t>
      </w:r>
      <w:r w:rsidRPr="008B6C55">
        <w:rPr>
          <w:color w:val="000000"/>
        </w:rPr>
        <w:t xml:space="preserve"> shipment</w:t>
      </w:r>
      <w:r w:rsidR="00DF70F3" w:rsidRPr="008B6C55">
        <w:rPr>
          <w:color w:val="000000"/>
        </w:rPr>
        <w:t>,</w:t>
      </w:r>
      <w:r w:rsidRPr="008B6C55">
        <w:rPr>
          <w:color w:val="000000"/>
        </w:rPr>
        <w:t xml:space="preserve"> at </w:t>
      </w:r>
      <w:r w:rsidR="00DF70F3" w:rsidRPr="008B6C55">
        <w:rPr>
          <w:color w:val="000000"/>
        </w:rPr>
        <w:t xml:space="preserve">the </w:t>
      </w:r>
      <w:r w:rsidR="006D1570">
        <w:rPr>
          <w:color w:val="000000"/>
        </w:rPr>
        <w:t>TSP</w:t>
      </w:r>
      <w:r w:rsidRPr="008B6C55">
        <w:rPr>
          <w:color w:val="000000"/>
        </w:rPr>
        <w:t>’s facility or released to the owner or his authorized representative.  Only closed trucks or vans shall be utilized to haul UAB</w:t>
      </w:r>
      <w:r w:rsidR="00E12507">
        <w:rPr>
          <w:color w:val="000000"/>
        </w:rPr>
        <w:t xml:space="preserve"> and flatbed trucks for HHE within </w:t>
      </w:r>
      <w:r w:rsidR="00F63BF1">
        <w:rPr>
          <w:color w:val="000000"/>
        </w:rPr>
        <w:t>lift vans</w:t>
      </w:r>
      <w:r w:rsidRPr="008B6C55">
        <w:rPr>
          <w:color w:val="000000"/>
        </w:rPr>
        <w:t>.</w:t>
      </w:r>
    </w:p>
    <w:p w14:paraId="28DF9573" w14:textId="24751C52" w:rsidR="00E12507" w:rsidRDefault="00E12507">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color w:val="000000"/>
        </w:rPr>
      </w:pPr>
    </w:p>
    <w:p w14:paraId="3BCC2A77" w14:textId="6D2AFFFF" w:rsidR="00E12507" w:rsidRDefault="00E12507">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r w:rsidRPr="008B6C55">
        <w:t xml:space="preserve">WHEN SERVICES ARE REQUIRED FOR SHIPMENTS WEIGHING LESS THAN </w:t>
      </w:r>
      <w:r>
        <w:t>10</w:t>
      </w:r>
      <w:r w:rsidRPr="008B6C55">
        <w:t xml:space="preserve">0 POUNDS, A MINIMUM CHARGE MAY BE ASSESSED ON </w:t>
      </w:r>
      <w:r>
        <w:t>100 POUNDS</w:t>
      </w:r>
      <w:r w:rsidRPr="008B6C55">
        <w:t xml:space="preserve"> AT THE APPLICABLE RATE</w:t>
      </w:r>
      <w:r w:rsidR="00B53C90">
        <w:t xml:space="preserve"> (UAB)</w:t>
      </w:r>
    </w:p>
    <w:p w14:paraId="25ABBB32" w14:textId="483933D2" w:rsidR="00B53C90" w:rsidRDefault="00B53C90">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pPr>
    </w:p>
    <w:p w14:paraId="5585E424" w14:textId="13844E17" w:rsidR="00B53C90" w:rsidRPr="008B6C55" w:rsidRDefault="00B53C90">
      <w:pPr>
        <w:tabs>
          <w:tab w:val="left" w:pos="720"/>
          <w:tab w:val="decimal" w:pos="860"/>
          <w:tab w:val="left" w:pos="1440"/>
          <w:tab w:val="left" w:pos="2160"/>
          <w:tab w:val="left" w:pos="2880"/>
          <w:tab w:val="left" w:pos="3310"/>
          <w:tab w:val="decimal" w:pos="5320"/>
          <w:tab w:val="decimal" w:pos="5900"/>
          <w:tab w:val="decimal" w:pos="7770"/>
          <w:tab w:val="left" w:pos="9360"/>
        </w:tabs>
        <w:spacing w:line="240" w:lineRule="exact"/>
        <w:rPr>
          <w:color w:val="000000"/>
        </w:rPr>
      </w:pPr>
      <w:r w:rsidRPr="008B6C55">
        <w:t xml:space="preserve">WHEN SERVICES ARE REQUIRED FOR SHIPMENTS WEIGHING LESS THAN </w:t>
      </w:r>
      <w:r>
        <w:t>10</w:t>
      </w:r>
      <w:r w:rsidRPr="008B6C55">
        <w:t>0</w:t>
      </w:r>
      <w:r>
        <w:t>0</w:t>
      </w:r>
      <w:r w:rsidRPr="008B6C55">
        <w:t xml:space="preserve"> POUNDS, A MINIMUM CHARGE MAY BE ASSESSED ON </w:t>
      </w:r>
      <w:r>
        <w:t>1000 POUNDS</w:t>
      </w:r>
      <w:r w:rsidRPr="008B6C55">
        <w:t xml:space="preserve"> AT THE APPLICABLE RATE</w:t>
      </w:r>
      <w:r>
        <w:t xml:space="preserve"> (HHE)</w:t>
      </w:r>
    </w:p>
    <w:p w14:paraId="24412375" w14:textId="77777777" w:rsidR="009521D0" w:rsidRPr="004520B8" w:rsidRDefault="009521D0" w:rsidP="009521D0">
      <w:pPr>
        <w:tabs>
          <w:tab w:val="left" w:pos="720"/>
          <w:tab w:val="left" w:pos="1440"/>
          <w:tab w:val="left" w:pos="2160"/>
          <w:tab w:val="left" w:pos="2880"/>
          <w:tab w:val="left" w:pos="9360"/>
        </w:tabs>
        <w:spacing w:line="240" w:lineRule="exact"/>
        <w:rPr>
          <w:b/>
          <w:u w:val="single"/>
        </w:rPr>
      </w:pPr>
    </w:p>
    <w:p w14:paraId="1C053DC0" w14:textId="5783E290" w:rsidR="00DD526B" w:rsidRPr="00E12507" w:rsidRDefault="00DD526B">
      <w:pPr>
        <w:tabs>
          <w:tab w:val="left" w:pos="720"/>
          <w:tab w:val="decimal" w:pos="860"/>
          <w:tab w:val="left" w:pos="1440"/>
          <w:tab w:val="left" w:pos="2160"/>
          <w:tab w:val="left" w:pos="2880"/>
          <w:tab w:val="decimal" w:pos="3310"/>
          <w:tab w:val="decimal" w:pos="5320"/>
          <w:tab w:val="decimal" w:pos="5900"/>
          <w:tab w:val="decimal" w:pos="7770"/>
          <w:tab w:val="left" w:pos="9360"/>
        </w:tabs>
        <w:spacing w:line="240" w:lineRule="exact"/>
        <w:rPr>
          <w:b/>
          <w:bCs/>
          <w:color w:val="000000"/>
        </w:rPr>
      </w:pPr>
      <w:r w:rsidRPr="00E12507">
        <w:rPr>
          <w:b/>
          <w:bCs/>
          <w:color w:val="000000"/>
        </w:rPr>
        <w:t>Temporary Storage of Effects</w:t>
      </w:r>
    </w:p>
    <w:p w14:paraId="7997957C" w14:textId="77777777" w:rsidR="00E12507" w:rsidRPr="008B6C55" w:rsidRDefault="00E12507">
      <w:pPr>
        <w:tabs>
          <w:tab w:val="left" w:pos="720"/>
          <w:tab w:val="decimal" w:pos="860"/>
          <w:tab w:val="left" w:pos="1440"/>
          <w:tab w:val="left" w:pos="2160"/>
          <w:tab w:val="left" w:pos="2880"/>
          <w:tab w:val="decimal" w:pos="3310"/>
          <w:tab w:val="decimal" w:pos="5320"/>
          <w:tab w:val="decimal" w:pos="5900"/>
          <w:tab w:val="decimal" w:pos="7770"/>
          <w:tab w:val="left" w:pos="9360"/>
        </w:tabs>
        <w:spacing w:line="240" w:lineRule="exact"/>
        <w:rPr>
          <w:color w:val="000000"/>
          <w:u w:val="single"/>
        </w:rPr>
      </w:pPr>
    </w:p>
    <w:p w14:paraId="0305D3F4" w14:textId="45E6D397" w:rsidR="00DD526B" w:rsidRPr="008B6C55" w:rsidRDefault="00DD526B">
      <w:pPr>
        <w:tabs>
          <w:tab w:val="left" w:pos="720"/>
          <w:tab w:val="decimal" w:pos="860"/>
          <w:tab w:val="left" w:pos="1440"/>
          <w:tab w:val="left" w:pos="2160"/>
          <w:tab w:val="left" w:pos="2880"/>
          <w:tab w:val="decimal" w:pos="3310"/>
          <w:tab w:val="decimal" w:pos="5320"/>
          <w:tab w:val="decimal" w:pos="5900"/>
          <w:tab w:val="decimal" w:pos="7770"/>
          <w:tab w:val="left" w:pos="9360"/>
        </w:tabs>
        <w:spacing w:line="240" w:lineRule="exact"/>
        <w:rPr>
          <w:color w:val="000000"/>
        </w:rPr>
      </w:pPr>
      <w:r w:rsidRPr="008B6C55">
        <w:rPr>
          <w:color w:val="000000"/>
        </w:rPr>
        <w:t>Extra cost per month for temporary storage of incoming shipments of inbou</w:t>
      </w:r>
      <w:r w:rsidR="0099444A">
        <w:rPr>
          <w:color w:val="000000"/>
        </w:rPr>
        <w:t>nd household effects (HHE) and U</w:t>
      </w:r>
      <w:r w:rsidRPr="008B6C55">
        <w:rPr>
          <w:color w:val="000000"/>
        </w:rPr>
        <w:t xml:space="preserve">naccompanied </w:t>
      </w:r>
      <w:r w:rsidR="0099444A">
        <w:rPr>
          <w:color w:val="000000"/>
        </w:rPr>
        <w:t>A</w:t>
      </w:r>
      <w:r w:rsidRPr="008B6C55">
        <w:rPr>
          <w:color w:val="000000"/>
        </w:rPr>
        <w:t xml:space="preserve">ir </w:t>
      </w:r>
      <w:r w:rsidR="0099444A">
        <w:rPr>
          <w:color w:val="000000"/>
        </w:rPr>
        <w:t>B</w:t>
      </w:r>
      <w:r w:rsidRPr="008B6C55">
        <w:rPr>
          <w:color w:val="000000"/>
        </w:rPr>
        <w:t>aggage (UAB)</w:t>
      </w:r>
      <w:r w:rsidR="00916B14">
        <w:rPr>
          <w:color w:val="000000"/>
        </w:rPr>
        <w:t xml:space="preserve"> may be charged</w:t>
      </w:r>
    </w:p>
    <w:p w14:paraId="11A0DEFB" w14:textId="77777777" w:rsidR="009521D0" w:rsidRPr="004520B8" w:rsidRDefault="009521D0" w:rsidP="009521D0">
      <w:pPr>
        <w:tabs>
          <w:tab w:val="left" w:pos="720"/>
          <w:tab w:val="left" w:pos="1440"/>
          <w:tab w:val="left" w:pos="2160"/>
          <w:tab w:val="left" w:pos="2880"/>
          <w:tab w:val="left" w:pos="9360"/>
        </w:tabs>
        <w:spacing w:line="240" w:lineRule="exact"/>
        <w:rPr>
          <w:b/>
          <w:u w:val="single"/>
        </w:rPr>
      </w:pPr>
    </w:p>
    <w:p w14:paraId="63970486" w14:textId="77777777" w:rsidR="00B54645" w:rsidRPr="00E12507" w:rsidRDefault="00B54645">
      <w:pPr>
        <w:tabs>
          <w:tab w:val="left" w:pos="720"/>
          <w:tab w:val="left" w:pos="1440"/>
          <w:tab w:val="left" w:pos="2160"/>
          <w:tab w:val="left" w:pos="2880"/>
          <w:tab w:val="left" w:pos="9360"/>
        </w:tabs>
        <w:spacing w:line="240" w:lineRule="exact"/>
        <w:rPr>
          <w:b/>
          <w:bCs/>
        </w:rPr>
      </w:pPr>
      <w:r w:rsidRPr="00E12507">
        <w:rPr>
          <w:b/>
          <w:bCs/>
        </w:rPr>
        <w:t>Extra Pick Up or Delivery</w:t>
      </w:r>
    </w:p>
    <w:p w14:paraId="33956225" w14:textId="77777777" w:rsidR="00B54645" w:rsidRPr="008B6C55" w:rsidRDefault="00B54645">
      <w:pPr>
        <w:tabs>
          <w:tab w:val="left" w:pos="720"/>
          <w:tab w:val="left" w:pos="1440"/>
          <w:tab w:val="left" w:pos="2160"/>
          <w:tab w:val="left" w:pos="2880"/>
          <w:tab w:val="left" w:pos="9360"/>
        </w:tabs>
        <w:spacing w:line="240" w:lineRule="exact"/>
        <w:rPr>
          <w:u w:val="single"/>
        </w:rPr>
      </w:pPr>
    </w:p>
    <w:p w14:paraId="04E2FAA4" w14:textId="55B48A11" w:rsidR="00B54645" w:rsidRDefault="005D014D">
      <w:pPr>
        <w:tabs>
          <w:tab w:val="left" w:pos="720"/>
          <w:tab w:val="left" w:pos="1440"/>
          <w:tab w:val="left" w:pos="2160"/>
          <w:tab w:val="left" w:pos="2880"/>
          <w:tab w:val="left" w:pos="9360"/>
        </w:tabs>
        <w:spacing w:line="240" w:lineRule="exact"/>
      </w:pPr>
      <w:r w:rsidRPr="008B6C55">
        <w:t xml:space="preserve">Some employees may have a secondary pack out location.  This negotiated code will cover any secondary </w:t>
      </w:r>
      <w:r w:rsidR="001A72AB" w:rsidRPr="008B6C55">
        <w:t>pickups</w:t>
      </w:r>
      <w:r w:rsidRPr="008B6C55">
        <w:t xml:space="preserve"> within </w:t>
      </w:r>
      <w:r w:rsidR="00D064E4">
        <w:t xml:space="preserve">25 </w:t>
      </w:r>
      <w:r w:rsidR="00112816">
        <w:t>kilometer</w:t>
      </w:r>
      <w:r w:rsidRPr="008B6C55">
        <w:t xml:space="preserve"> of the primary pack out location.  Any </w:t>
      </w:r>
      <w:r w:rsidR="005973D9" w:rsidRPr="008B6C55">
        <w:t>pickups</w:t>
      </w:r>
      <w:r w:rsidRPr="008B6C55">
        <w:t xml:space="preserve"> exceeding this </w:t>
      </w:r>
      <w:r w:rsidR="00112816">
        <w:t>kilometer</w:t>
      </w:r>
      <w:r w:rsidRPr="008B6C55">
        <w:t xml:space="preserve"> will be negotiated on a </w:t>
      </w:r>
      <w:r w:rsidR="00777CA8" w:rsidRPr="008B6C55">
        <w:t>case-by-case</w:t>
      </w:r>
      <w:r w:rsidRPr="008B6C55">
        <w:t xml:space="preserve"> basis.</w:t>
      </w:r>
    </w:p>
    <w:p w14:paraId="0A21937C" w14:textId="45239F57" w:rsidR="00B53C90" w:rsidRDefault="00B53C90">
      <w:pPr>
        <w:tabs>
          <w:tab w:val="left" w:pos="720"/>
          <w:tab w:val="left" w:pos="1440"/>
          <w:tab w:val="left" w:pos="2160"/>
          <w:tab w:val="left" w:pos="2880"/>
          <w:tab w:val="left" w:pos="9360"/>
        </w:tabs>
        <w:spacing w:line="240" w:lineRule="exact"/>
      </w:pPr>
    </w:p>
    <w:p w14:paraId="02A4954A" w14:textId="2DAD703A" w:rsidR="00B53C90" w:rsidRDefault="00B53C90">
      <w:pPr>
        <w:tabs>
          <w:tab w:val="left" w:pos="720"/>
          <w:tab w:val="left" w:pos="1440"/>
          <w:tab w:val="left" w:pos="2160"/>
          <w:tab w:val="left" w:pos="2880"/>
          <w:tab w:val="left" w:pos="9360"/>
        </w:tabs>
        <w:spacing w:line="240" w:lineRule="exact"/>
        <w:rPr>
          <w:b/>
          <w:bCs/>
        </w:rPr>
      </w:pPr>
      <w:r w:rsidRPr="00B53C90">
        <w:rPr>
          <w:b/>
          <w:bCs/>
        </w:rPr>
        <w:t>Receipt and release of privately or Government owned vehicle (POV or GOV) or Government owner or agent.</w:t>
      </w:r>
    </w:p>
    <w:p w14:paraId="71B7318A" w14:textId="1BF47E7C" w:rsidR="00B53C90" w:rsidRDefault="00B53C90">
      <w:pPr>
        <w:tabs>
          <w:tab w:val="left" w:pos="720"/>
          <w:tab w:val="left" w:pos="1440"/>
          <w:tab w:val="left" w:pos="2160"/>
          <w:tab w:val="left" w:pos="2880"/>
          <w:tab w:val="left" w:pos="9360"/>
        </w:tabs>
        <w:spacing w:line="240" w:lineRule="exact"/>
        <w:rPr>
          <w:b/>
          <w:bCs/>
        </w:rPr>
      </w:pPr>
    </w:p>
    <w:p w14:paraId="0DA51E90" w14:textId="4350248B" w:rsidR="00B53C90" w:rsidRPr="00B53C90" w:rsidRDefault="00B53C90">
      <w:pPr>
        <w:tabs>
          <w:tab w:val="left" w:pos="720"/>
          <w:tab w:val="left" w:pos="1440"/>
          <w:tab w:val="left" w:pos="2160"/>
          <w:tab w:val="left" w:pos="2880"/>
          <w:tab w:val="left" w:pos="9360"/>
        </w:tabs>
        <w:spacing w:line="240" w:lineRule="exact"/>
      </w:pPr>
      <w:r w:rsidRPr="00C1666B">
        <w:t>Require</w:t>
      </w:r>
      <w:r w:rsidR="00916B14">
        <w:t>ments</w:t>
      </w:r>
      <w:r w:rsidRPr="00C1666B">
        <w:t xml:space="preserve"> herein include but are not limited to the complete receiving services and unloading of POV or GOV, preparation of documentation and customs clearance, temporary storage, towing of vehicle, handling charges, preparation of condition reports, and undertaking pre delivery reports. Pre-delivery services shall include starting the engine and recharging the battery if necessary.</w:t>
      </w:r>
    </w:p>
    <w:p w14:paraId="12B606D9" w14:textId="77777777" w:rsidR="009521D0" w:rsidRPr="00B53C90" w:rsidRDefault="009521D0" w:rsidP="009521D0">
      <w:pPr>
        <w:tabs>
          <w:tab w:val="left" w:pos="720"/>
          <w:tab w:val="left" w:pos="1440"/>
          <w:tab w:val="left" w:pos="2160"/>
          <w:tab w:val="left" w:pos="2880"/>
          <w:tab w:val="left" w:pos="9360"/>
        </w:tabs>
        <w:spacing w:line="240" w:lineRule="exact"/>
        <w:rPr>
          <w:u w:val="single"/>
        </w:rPr>
      </w:pPr>
    </w:p>
    <w:p w14:paraId="6C317F2E" w14:textId="77777777" w:rsidR="001F5087" w:rsidRPr="00B53C90" w:rsidRDefault="001F5087">
      <w:pPr>
        <w:tabs>
          <w:tab w:val="left" w:pos="720"/>
          <w:tab w:val="left" w:pos="1440"/>
          <w:tab w:val="left" w:pos="2160"/>
          <w:tab w:val="left" w:pos="2880"/>
          <w:tab w:val="left" w:pos="9070"/>
          <w:tab w:val="left" w:pos="9360"/>
        </w:tabs>
        <w:spacing w:line="240" w:lineRule="exact"/>
        <w:rPr>
          <w:sz w:val="22"/>
          <w:szCs w:val="22"/>
          <w:u w:val="single"/>
        </w:rPr>
      </w:pPr>
    </w:p>
    <w:p w14:paraId="41E90B6F" w14:textId="77777777" w:rsidR="00DD526B" w:rsidRPr="003A3FD5" w:rsidRDefault="00DD526B" w:rsidP="003A3FD5">
      <w:pPr>
        <w:pStyle w:val="Heading3"/>
        <w:rPr>
          <w:b/>
          <w:bCs/>
          <w:szCs w:val="22"/>
        </w:rPr>
      </w:pPr>
      <w:bookmarkStart w:id="20" w:name="_Toc118379923"/>
      <w:r w:rsidRPr="003A3FD5">
        <w:rPr>
          <w:b/>
          <w:bCs/>
          <w:szCs w:val="22"/>
        </w:rPr>
        <w:t>4-</w:t>
      </w:r>
      <w:r w:rsidR="004151C9" w:rsidRPr="003A3FD5">
        <w:rPr>
          <w:b/>
          <w:bCs/>
          <w:szCs w:val="22"/>
        </w:rPr>
        <w:t>2 PERFORMANCE</w:t>
      </w:r>
      <w:r w:rsidRPr="003A3FD5">
        <w:rPr>
          <w:b/>
          <w:bCs/>
          <w:szCs w:val="22"/>
        </w:rPr>
        <w:t> OF SERVICES</w:t>
      </w:r>
      <w:bookmarkEnd w:id="20"/>
    </w:p>
    <w:p w14:paraId="246887C1" w14:textId="77777777" w:rsidR="00DD526B" w:rsidRPr="008B6C55" w:rsidRDefault="00DD526B">
      <w:pPr>
        <w:pStyle w:val="CommentText"/>
        <w:tabs>
          <w:tab w:val="left" w:pos="720"/>
          <w:tab w:val="left" w:pos="1440"/>
          <w:tab w:val="left" w:pos="2160"/>
          <w:tab w:val="left" w:pos="2880"/>
          <w:tab w:val="left" w:pos="9070"/>
          <w:tab w:val="left" w:pos="9360"/>
        </w:tabs>
        <w:spacing w:line="240" w:lineRule="exact"/>
      </w:pPr>
    </w:p>
    <w:p w14:paraId="592CB634" w14:textId="77777777" w:rsidR="00DD526B" w:rsidRPr="001C740A" w:rsidRDefault="00DD526B"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sidRPr="001C740A">
        <w:rPr>
          <w:color w:val="000000"/>
        </w:rPr>
        <w:t>General</w:t>
      </w:r>
    </w:p>
    <w:p w14:paraId="2356C07C" w14:textId="77777777" w:rsidR="00DD526B" w:rsidRPr="008B6C55" w:rsidRDefault="00DD526B" w:rsidP="008668F7">
      <w:pPr>
        <w:tabs>
          <w:tab w:val="left" w:pos="720"/>
          <w:tab w:val="left" w:pos="860"/>
          <w:tab w:val="left" w:pos="1440"/>
          <w:tab w:val="left" w:pos="2160"/>
          <w:tab w:val="left" w:pos="2880"/>
          <w:tab w:val="left" w:pos="3310"/>
          <w:tab w:val="left" w:pos="5320"/>
          <w:tab w:val="decimal" w:pos="5900"/>
          <w:tab w:val="decimal" w:pos="7770"/>
          <w:tab w:val="left" w:pos="9360"/>
        </w:tabs>
        <w:spacing w:line="240" w:lineRule="exact"/>
        <w:rPr>
          <w:color w:val="000000"/>
        </w:rPr>
      </w:pPr>
    </w:p>
    <w:p w14:paraId="5223157C" w14:textId="6532814B" w:rsidR="00DD526B" w:rsidRPr="008B6C55" w:rsidRDefault="00DD526B" w:rsidP="00651A26">
      <w:pPr>
        <w:tabs>
          <w:tab w:val="left" w:pos="720"/>
          <w:tab w:val="left" w:pos="860"/>
          <w:tab w:val="left" w:pos="1440"/>
          <w:tab w:val="left" w:pos="2160"/>
          <w:tab w:val="left" w:pos="2880"/>
          <w:tab w:val="left" w:pos="3310"/>
          <w:tab w:val="left" w:pos="5320"/>
          <w:tab w:val="decimal" w:pos="5900"/>
          <w:tab w:val="decimal" w:pos="7770"/>
          <w:tab w:val="left" w:pos="9360"/>
        </w:tabs>
        <w:spacing w:line="240" w:lineRule="exact"/>
      </w:pPr>
      <w:r w:rsidRPr="008B6C55">
        <w:rPr>
          <w:color w:val="000000"/>
        </w:rPr>
        <w:t xml:space="preserve">All services ordered under this TOS shall be performed in accordance with the provisions and requirements set forth herein. It is the responsibility of the </w:t>
      </w:r>
      <w:r w:rsidR="001262CB">
        <w:rPr>
          <w:color w:val="000000"/>
        </w:rPr>
        <w:t>TSP</w:t>
      </w:r>
      <w:r w:rsidRPr="008B6C55">
        <w:rPr>
          <w:color w:val="000000"/>
        </w:rPr>
        <w:t xml:space="preserve"> to dispatch the appropriate number of personnel and/or equipment to complete jobs as scheduled.  Labor employed to perform services under this Tender shall be experienced and competent in the performance of such services.  The </w:t>
      </w:r>
      <w:r w:rsidR="008D21A1">
        <w:rPr>
          <w:color w:val="000000"/>
        </w:rPr>
        <w:t>crew must have at least</w:t>
      </w:r>
      <w:r w:rsidRPr="008B6C55">
        <w:rPr>
          <w:color w:val="000000"/>
        </w:rPr>
        <w:t xml:space="preserve"> one employee that is fluent in the English language </w:t>
      </w:r>
      <w:r w:rsidR="008D21A1">
        <w:rPr>
          <w:color w:val="000000"/>
        </w:rPr>
        <w:t xml:space="preserve">and </w:t>
      </w:r>
      <w:r w:rsidRPr="008B6C55">
        <w:rPr>
          <w:color w:val="000000"/>
        </w:rPr>
        <w:t xml:space="preserve">who will remain at the job site from commencement to conclusion.  Those employees who perform services at the owner's residence shall be neat and in proper uniform identifying them as employees of the </w:t>
      </w:r>
      <w:r w:rsidR="001262CB">
        <w:rPr>
          <w:color w:val="000000"/>
        </w:rPr>
        <w:t>TSP</w:t>
      </w:r>
      <w:r w:rsidRPr="008B6C55">
        <w:rPr>
          <w:color w:val="000000"/>
        </w:rPr>
        <w:t xml:space="preserve">; </w:t>
      </w:r>
      <w:r w:rsidR="001262CB">
        <w:rPr>
          <w:color w:val="000000"/>
        </w:rPr>
        <w:t>TSP</w:t>
      </w:r>
      <w:r w:rsidRPr="008B6C55">
        <w:rPr>
          <w:color w:val="000000"/>
        </w:rPr>
        <w:t xml:space="preserve"> equipment should readily identify the firm performing the Tender services.</w:t>
      </w:r>
      <w:r w:rsidR="00BC56AD">
        <w:rPr>
          <w:color w:val="000000"/>
        </w:rPr>
        <w:t xml:space="preserve"> The </w:t>
      </w:r>
      <w:r w:rsidR="001262CB">
        <w:rPr>
          <w:color w:val="000000"/>
        </w:rPr>
        <w:t>TSP</w:t>
      </w:r>
      <w:r w:rsidR="00BC56AD">
        <w:rPr>
          <w:color w:val="000000"/>
        </w:rPr>
        <w:t xml:space="preserve"> shall be subject to </w:t>
      </w:r>
      <w:r w:rsidR="00BC56AD">
        <w:rPr>
          <w:color w:val="000000"/>
        </w:rPr>
        <w:lastRenderedPageBreak/>
        <w:t>U.S. Government approval</w:t>
      </w:r>
      <w:r w:rsidR="008B7E0F">
        <w:rPr>
          <w:color w:val="000000"/>
        </w:rPr>
        <w:t xml:space="preserve"> </w:t>
      </w:r>
      <w:r w:rsidR="00BC56AD">
        <w:rPr>
          <w:color w:val="000000"/>
        </w:rPr>
        <w:t>requir</w:t>
      </w:r>
      <w:r w:rsidR="008B7E0F">
        <w:rPr>
          <w:color w:val="000000"/>
        </w:rPr>
        <w:t>ing</w:t>
      </w:r>
      <w:r w:rsidR="00BC56AD">
        <w:rPr>
          <w:color w:val="000000"/>
        </w:rPr>
        <w:t xml:space="preserve"> a police check covering criminal and /or subversive activities</w:t>
      </w:r>
      <w:r w:rsidR="008B7E0F">
        <w:rPr>
          <w:color w:val="000000"/>
        </w:rPr>
        <w:t>.</w:t>
      </w:r>
      <w:r w:rsidR="00BC56AD">
        <w:rPr>
          <w:color w:val="000000"/>
        </w:rPr>
        <w:t xml:space="preserve"> THE </w:t>
      </w:r>
      <w:r w:rsidR="00A64EC4">
        <w:rPr>
          <w:color w:val="000000"/>
        </w:rPr>
        <w:t>TSP</w:t>
      </w:r>
      <w:r w:rsidR="00BC56AD">
        <w:rPr>
          <w:color w:val="000000"/>
        </w:rPr>
        <w:t xml:space="preserve"> SHALL NOT USE ANY EMPLOYEES </w:t>
      </w:r>
      <w:r w:rsidR="002228CB">
        <w:rPr>
          <w:color w:val="000000"/>
        </w:rPr>
        <w:t>UNDER THIS TOS</w:t>
      </w:r>
      <w:r w:rsidR="008C46C9">
        <w:rPr>
          <w:color w:val="000000"/>
        </w:rPr>
        <w:t xml:space="preserve"> THAT HAS NOT BEEN CLEARED</w:t>
      </w:r>
      <w:r w:rsidR="00A01899">
        <w:rPr>
          <w:color w:val="000000"/>
        </w:rPr>
        <w:t xml:space="preserve"> BY THE R</w:t>
      </w:r>
      <w:r w:rsidR="00093E83">
        <w:rPr>
          <w:color w:val="000000"/>
        </w:rPr>
        <w:t xml:space="preserve">EGIONAL </w:t>
      </w:r>
      <w:r w:rsidR="00093E83" w:rsidRPr="007B4F65">
        <w:rPr>
          <w:color w:val="000000"/>
        </w:rPr>
        <w:t>S</w:t>
      </w:r>
      <w:r w:rsidR="009A79A4" w:rsidRPr="00D25BE2">
        <w:rPr>
          <w:color w:val="000000"/>
        </w:rPr>
        <w:t>E</w:t>
      </w:r>
      <w:r w:rsidR="009A79A4">
        <w:rPr>
          <w:color w:val="000000"/>
        </w:rPr>
        <w:t>CURITY OFFICE</w:t>
      </w:r>
      <w:r w:rsidR="00093E83">
        <w:rPr>
          <w:color w:val="000000"/>
        </w:rPr>
        <w:t xml:space="preserve"> (RSO)</w:t>
      </w:r>
      <w:r w:rsidR="00A01899">
        <w:rPr>
          <w:color w:val="000000"/>
        </w:rPr>
        <w:t xml:space="preserve"> AT</w:t>
      </w:r>
      <w:r w:rsidR="00093E83">
        <w:rPr>
          <w:color w:val="000000"/>
        </w:rPr>
        <w:t xml:space="preserve"> THE</w:t>
      </w:r>
      <w:r w:rsidR="00A01899">
        <w:rPr>
          <w:color w:val="000000"/>
        </w:rPr>
        <w:t xml:space="preserve"> U S EMBASSY</w:t>
      </w:r>
      <w:r w:rsidR="002228CB">
        <w:rPr>
          <w:color w:val="000000"/>
        </w:rPr>
        <w:t>.</w:t>
      </w:r>
      <w:r w:rsidR="00A81608">
        <w:rPr>
          <w:color w:val="000000"/>
        </w:rPr>
        <w:t xml:space="preserve"> </w:t>
      </w:r>
      <w:r w:rsidR="00C1666B">
        <w:rPr>
          <w:color w:val="000000"/>
        </w:rPr>
        <w:t>It is preferred that t</w:t>
      </w:r>
      <w:r w:rsidR="00A81608">
        <w:rPr>
          <w:color w:val="000000"/>
        </w:rPr>
        <w:t>he TSP provide teams of personnel for U</w:t>
      </w:r>
      <w:r w:rsidR="00C1666B">
        <w:rPr>
          <w:color w:val="000000"/>
        </w:rPr>
        <w:t>.</w:t>
      </w:r>
      <w:r w:rsidR="00A81608">
        <w:rPr>
          <w:color w:val="000000"/>
        </w:rPr>
        <w:t xml:space="preserve"> S</w:t>
      </w:r>
      <w:r w:rsidR="00C1666B">
        <w:rPr>
          <w:color w:val="000000"/>
        </w:rPr>
        <w:t>.</w:t>
      </w:r>
      <w:r w:rsidR="00A81608">
        <w:rPr>
          <w:color w:val="000000"/>
        </w:rPr>
        <w:t xml:space="preserve"> Embassy </w:t>
      </w:r>
      <w:r w:rsidR="00D843B5">
        <w:rPr>
          <w:color w:val="000000"/>
        </w:rPr>
        <w:t>pack outs</w:t>
      </w:r>
      <w:r w:rsidR="00A81608">
        <w:rPr>
          <w:color w:val="000000"/>
        </w:rPr>
        <w:t xml:space="preserve"> who are vaccinated against Covid</w:t>
      </w:r>
      <w:r w:rsidR="00EE3F15">
        <w:rPr>
          <w:color w:val="000000"/>
        </w:rPr>
        <w:t>-</w:t>
      </w:r>
      <w:r w:rsidR="00A81608">
        <w:rPr>
          <w:color w:val="000000"/>
        </w:rPr>
        <w:t>19</w:t>
      </w:r>
      <w:r w:rsidR="002228CB">
        <w:rPr>
          <w:color w:val="000000"/>
        </w:rPr>
        <w:t xml:space="preserve"> </w:t>
      </w:r>
      <w:r w:rsidR="00A81608">
        <w:rPr>
          <w:color w:val="000000"/>
        </w:rPr>
        <w:t xml:space="preserve">and must </w:t>
      </w:r>
      <w:r w:rsidR="00D843B5">
        <w:rPr>
          <w:color w:val="000000"/>
        </w:rPr>
        <w:t xml:space="preserve">always wear approved </w:t>
      </w:r>
      <w:r w:rsidR="002836C6">
        <w:rPr>
          <w:color w:val="000000"/>
        </w:rPr>
        <w:t>cloth</w:t>
      </w:r>
      <w:r w:rsidR="00D843B5">
        <w:rPr>
          <w:color w:val="000000"/>
        </w:rPr>
        <w:t xml:space="preserve"> masks</w:t>
      </w:r>
      <w:r w:rsidR="00C44CC8">
        <w:rPr>
          <w:color w:val="000000"/>
        </w:rPr>
        <w:t xml:space="preserve"> throughout the </w:t>
      </w:r>
      <w:r w:rsidR="00D843B5">
        <w:rPr>
          <w:color w:val="000000"/>
        </w:rPr>
        <w:t>pack out</w:t>
      </w:r>
      <w:r w:rsidR="00C1666B">
        <w:rPr>
          <w:color w:val="000000"/>
        </w:rPr>
        <w:t xml:space="preserve"> when requested</w:t>
      </w:r>
      <w:r w:rsidR="00C44CC8">
        <w:rPr>
          <w:color w:val="000000"/>
        </w:rPr>
        <w:t xml:space="preserve">. </w:t>
      </w:r>
      <w:r w:rsidR="002228CB">
        <w:rPr>
          <w:color w:val="000000"/>
        </w:rPr>
        <w:t>The</w:t>
      </w:r>
      <w:r w:rsidRPr="008B6C55">
        <w:rPr>
          <w:color w:val="000000"/>
        </w:rPr>
        <w:t xml:space="preserve"> </w:t>
      </w:r>
      <w:r w:rsidR="00CA5984">
        <w:rPr>
          <w:color w:val="000000"/>
        </w:rPr>
        <w:t>TSP</w:t>
      </w:r>
      <w:r w:rsidRPr="008B6C55">
        <w:rPr>
          <w:color w:val="000000"/>
        </w:rPr>
        <w:t xml:space="preserve"> employees must have in their possession forms of current ID</w:t>
      </w:r>
      <w:r w:rsidR="00651A26">
        <w:rPr>
          <w:color w:val="000000"/>
        </w:rPr>
        <w:t xml:space="preserve"> </w:t>
      </w:r>
      <w:r w:rsidR="008531BB" w:rsidRPr="008B6C55">
        <w:t xml:space="preserve">that has a current photo, name, </w:t>
      </w:r>
      <w:r w:rsidRPr="008B6C55">
        <w:t>and their signature.  Acceptable forms include:</w:t>
      </w:r>
    </w:p>
    <w:p w14:paraId="26FC17FB" w14:textId="77777777" w:rsidR="00DD526B" w:rsidRPr="008B6C55" w:rsidRDefault="00DD526B">
      <w:pPr>
        <w:tabs>
          <w:tab w:val="left" w:pos="720"/>
          <w:tab w:val="left" w:pos="1440"/>
          <w:tab w:val="left" w:pos="2160"/>
          <w:tab w:val="left" w:pos="2880"/>
          <w:tab w:val="left" w:pos="9070"/>
          <w:tab w:val="left" w:pos="9360"/>
        </w:tabs>
        <w:spacing w:line="240" w:lineRule="exact"/>
      </w:pPr>
    </w:p>
    <w:p w14:paraId="3030BB2C" w14:textId="77777777" w:rsidR="00DD526B" w:rsidRPr="008B6C55" w:rsidRDefault="001400C8" w:rsidP="00F56CA3">
      <w:pPr>
        <w:pStyle w:val="ListParagraph"/>
        <w:numPr>
          <w:ilvl w:val="1"/>
          <w:numId w:val="33"/>
        </w:numPr>
        <w:tabs>
          <w:tab w:val="left" w:pos="990"/>
        </w:tabs>
        <w:spacing w:line="240" w:lineRule="exact"/>
        <w:ind w:left="540"/>
      </w:pPr>
      <w:r w:rsidRPr="008B6C55">
        <w:t>A</w:t>
      </w:r>
      <w:r w:rsidR="00DD526B" w:rsidRPr="008B6C55">
        <w:t xml:space="preserve"> valid driver's license.</w:t>
      </w:r>
    </w:p>
    <w:p w14:paraId="5889494B" w14:textId="5C2470D8" w:rsidR="00651A26" w:rsidRDefault="00391A6D" w:rsidP="00F56CA3">
      <w:pPr>
        <w:pStyle w:val="ListParagraph"/>
        <w:numPr>
          <w:ilvl w:val="1"/>
          <w:numId w:val="33"/>
        </w:numPr>
        <w:spacing w:line="240" w:lineRule="exact"/>
        <w:ind w:left="540"/>
      </w:pPr>
      <w:r>
        <w:t>P</w:t>
      </w:r>
      <w:r w:rsidR="00DD526B" w:rsidRPr="008B6C55">
        <w:t>hoto ID</w:t>
      </w:r>
      <w:r>
        <w:t xml:space="preserve"> document</w:t>
      </w:r>
      <w:r w:rsidR="00DD526B" w:rsidRPr="008B6C55">
        <w:t xml:space="preserve"> issued by the </w:t>
      </w:r>
      <w:r>
        <w:t xml:space="preserve">Department of </w:t>
      </w:r>
      <w:r w:rsidR="00C1666B">
        <w:t>H</w:t>
      </w:r>
      <w:r>
        <w:t xml:space="preserve">ome </w:t>
      </w:r>
      <w:r w:rsidR="00C1666B">
        <w:t>A</w:t>
      </w:r>
      <w:r>
        <w:t>ffairs</w:t>
      </w:r>
      <w:r w:rsidR="00651A26">
        <w:t xml:space="preserve"> </w:t>
      </w:r>
      <w:r w:rsidR="00C81E4A">
        <w:t>or.</w:t>
      </w:r>
    </w:p>
    <w:p w14:paraId="25CDB8EF" w14:textId="77777777" w:rsidR="00DD526B" w:rsidRDefault="00651A26" w:rsidP="00F56CA3">
      <w:pPr>
        <w:pStyle w:val="ListParagraph"/>
        <w:numPr>
          <w:ilvl w:val="1"/>
          <w:numId w:val="33"/>
        </w:numPr>
        <w:spacing w:line="240" w:lineRule="exact"/>
        <w:ind w:left="540"/>
      </w:pPr>
      <w:r>
        <w:t>V</w:t>
      </w:r>
      <w:r w:rsidR="00391A6D">
        <w:t>alid passport</w:t>
      </w:r>
      <w:r w:rsidR="00DD526B" w:rsidRPr="008B6C55">
        <w:t>.</w:t>
      </w:r>
    </w:p>
    <w:p w14:paraId="603C77DF" w14:textId="77777777" w:rsidR="004D3EED" w:rsidRDefault="004D3EED">
      <w:pPr>
        <w:spacing w:line="240" w:lineRule="exact"/>
        <w:ind w:left="1260"/>
      </w:pPr>
    </w:p>
    <w:p w14:paraId="0ACF980E" w14:textId="0537C86E" w:rsidR="00DD526B" w:rsidRDefault="002228CB" w:rsidP="00391A6D">
      <w:pPr>
        <w:spacing w:line="240" w:lineRule="exact"/>
      </w:pPr>
      <w:r>
        <w:t>During the first 90</w:t>
      </w:r>
      <w:r w:rsidR="006B3519">
        <w:t xml:space="preserve"> </w:t>
      </w:r>
      <w:r>
        <w:t xml:space="preserve">days of performance, the </w:t>
      </w:r>
      <w:r w:rsidR="00A64EC4">
        <w:t>TSP</w:t>
      </w:r>
      <w:r>
        <w:t xml:space="preserve"> shall not make any substitutions of key personnel unless the substitution is necessitated by illness, </w:t>
      </w:r>
      <w:r w:rsidR="00090E29">
        <w:t>death,</w:t>
      </w:r>
      <w:r>
        <w:t xml:space="preserve"> or termination of employment.</w:t>
      </w:r>
      <w:r w:rsidR="00B56180">
        <w:t xml:space="preserve"> The TSP is responsible for strict </w:t>
      </w:r>
      <w:r w:rsidR="00543EB7">
        <w:t>adherence</w:t>
      </w:r>
      <w:r w:rsidR="00B56180">
        <w:t xml:space="preserve"> to all instruction and quality requirements stated in this TOS and shall provide the appropriate management effort to ensure that all services are performed</w:t>
      </w:r>
      <w:r w:rsidR="008B7E0F">
        <w:t xml:space="preserve"> properly</w:t>
      </w:r>
      <w:r w:rsidR="00B56180">
        <w:t xml:space="preserve">. Each </w:t>
      </w:r>
      <w:r w:rsidR="008F38D6">
        <w:t>TSP</w:t>
      </w:r>
      <w:r w:rsidR="00B56180">
        <w:t xml:space="preserve"> team shall have a team leader to supervise the workforce and serve as a </w:t>
      </w:r>
      <w:r w:rsidR="00543EB7">
        <w:t>liaison</w:t>
      </w:r>
      <w:r w:rsidR="00B56180">
        <w:t xml:space="preserve"> with the </w:t>
      </w:r>
      <w:r w:rsidR="006365DD">
        <w:t>Tender Administrator</w:t>
      </w:r>
      <w:r w:rsidR="00B56180">
        <w:t xml:space="preserve">. This designated person shall have </w:t>
      </w:r>
      <w:r w:rsidR="00543EB7">
        <w:t>supervision</w:t>
      </w:r>
      <w:r w:rsidR="00B56180">
        <w:t xml:space="preserve"> as his/her function during the time the TSP is in the </w:t>
      </w:r>
      <w:r w:rsidR="00543EB7">
        <w:t>client’s</w:t>
      </w:r>
      <w:r w:rsidR="00B56180">
        <w:t xml:space="preserve"> facility or residence and when household effects, Unaccompanied baggage, or other cargo is being loaded into </w:t>
      </w:r>
      <w:r w:rsidR="0025332F">
        <w:t>lift vans</w:t>
      </w:r>
      <w:r w:rsidR="00B56180">
        <w:t xml:space="preserve"> or shipping containers. The TSP shall ensure that all personnel assigned to this TSP possess the</w:t>
      </w:r>
      <w:r w:rsidR="00C33269">
        <w:t xml:space="preserve"> work and</w:t>
      </w:r>
      <w:r w:rsidR="00B56180">
        <w:t xml:space="preserve"> skill</w:t>
      </w:r>
      <w:r w:rsidR="00C33269">
        <w:t xml:space="preserve"> </w:t>
      </w:r>
      <w:r w:rsidR="00B56180">
        <w:t xml:space="preserve">experience necessary for accomplishing their individual tasks. </w:t>
      </w:r>
      <w:r w:rsidR="001F6B11">
        <w:t>A</w:t>
      </w:r>
      <w:r w:rsidR="00B56180">
        <w:t xml:space="preserve"> trained </w:t>
      </w:r>
      <w:r w:rsidR="006B3519">
        <w:t>TSP</w:t>
      </w:r>
      <w:r w:rsidR="00B56180">
        <w:t xml:space="preserve"> supervisor shall be onsite for every pack out and delivery to manage</w:t>
      </w:r>
      <w:r w:rsidR="001F6B11">
        <w:t xml:space="preserve"> and supervise</w:t>
      </w:r>
      <w:r w:rsidR="00B56180">
        <w:t xml:space="preserve"> the crew</w:t>
      </w:r>
      <w:r w:rsidR="00E602E8">
        <w:t>.</w:t>
      </w:r>
      <w:r w:rsidR="004D3EED">
        <w:t xml:space="preserve"> Tools and equipment shall be provided to every assigned delivery and </w:t>
      </w:r>
      <w:r w:rsidR="00E602E8">
        <w:t>TSP</w:t>
      </w:r>
      <w:r w:rsidR="004D3EED">
        <w:t xml:space="preserve"> team to perform the services under </w:t>
      </w:r>
      <w:r w:rsidR="00746628">
        <w:t>this Tender</w:t>
      </w:r>
      <w:r w:rsidR="004D3EED">
        <w:t xml:space="preserve">. Equipment should </w:t>
      </w:r>
      <w:r w:rsidR="0078734F">
        <w:t>include but is not</w:t>
      </w:r>
      <w:r w:rsidR="004D3EED">
        <w:t xml:space="preserve"> limited to knives, hammers, screwdrivers, nails, packing tape, markers, calculators and scale. The TSP employees </w:t>
      </w:r>
      <w:r w:rsidR="001F5087">
        <w:t>shall always be courteous,</w:t>
      </w:r>
      <w:r w:rsidR="004D3EED">
        <w:t xml:space="preserve"> arrive promptly with materials</w:t>
      </w:r>
      <w:r w:rsidR="0078734F">
        <w:t>,</w:t>
      </w:r>
      <w:r w:rsidR="004D3EED">
        <w:t xml:space="preserve"> </w:t>
      </w:r>
      <w:r w:rsidR="00746628">
        <w:t>and be</w:t>
      </w:r>
      <w:r w:rsidR="004D3EED">
        <w:t xml:space="preserve"> clean and neatly dressed.</w:t>
      </w:r>
      <w:r w:rsidR="00E602E8">
        <w:t xml:space="preserve"> T</w:t>
      </w:r>
      <w:r w:rsidR="004D3EED">
        <w:t xml:space="preserve">he packing crew </w:t>
      </w:r>
      <w:r w:rsidR="00E602E8">
        <w:t>shall</w:t>
      </w:r>
      <w:r w:rsidR="004D3EED">
        <w:t xml:space="preserve"> not smoke within the </w:t>
      </w:r>
      <w:r w:rsidR="001F5087">
        <w:t>client’s</w:t>
      </w:r>
      <w:r w:rsidR="004D3EED">
        <w:t xml:space="preserve"> residence, </w:t>
      </w:r>
      <w:r w:rsidR="00EE3F15">
        <w:t>shall</w:t>
      </w:r>
      <w:r w:rsidR="004D3EED">
        <w:t xml:space="preserve"> not arrive under the influence of drugs or alcohol, </w:t>
      </w:r>
      <w:r w:rsidR="00EE3F15">
        <w:t xml:space="preserve">nor </w:t>
      </w:r>
      <w:r w:rsidR="004D3EED">
        <w:t>drink alcoholic beverages whilst on duty</w:t>
      </w:r>
      <w:r w:rsidR="002F74CC">
        <w:t>.</w:t>
      </w:r>
      <w:r w:rsidR="00543EB7">
        <w:t xml:space="preserve"> The</w:t>
      </w:r>
      <w:r w:rsidR="004D3EED">
        <w:t xml:space="preserve"> </w:t>
      </w:r>
      <w:r w:rsidR="006365DD">
        <w:t>TSP</w:t>
      </w:r>
      <w:r w:rsidR="001F6B11">
        <w:t xml:space="preserve"> crew</w:t>
      </w:r>
      <w:r w:rsidR="004D3EED">
        <w:t xml:space="preserve"> </w:t>
      </w:r>
      <w:r w:rsidR="002F74CC">
        <w:t>shall not request</w:t>
      </w:r>
      <w:r w:rsidR="004D3EED">
        <w:t xml:space="preserve"> gratuit</w:t>
      </w:r>
      <w:r w:rsidR="002F74CC">
        <w:t>ies</w:t>
      </w:r>
      <w:r w:rsidR="004D3EED">
        <w:t xml:space="preserve"> from the client fo</w:t>
      </w:r>
      <w:r w:rsidR="00A52540">
        <w:t xml:space="preserve">r work performed under this </w:t>
      </w:r>
      <w:r w:rsidR="002F74CC">
        <w:t>Tender</w:t>
      </w:r>
      <w:r w:rsidR="00A52540">
        <w:t>.</w:t>
      </w:r>
      <w:r w:rsidR="006E7054">
        <w:t xml:space="preserve"> The </w:t>
      </w:r>
      <w:r w:rsidR="008F38D6">
        <w:t xml:space="preserve">TSP </w:t>
      </w:r>
      <w:r w:rsidR="006E7054">
        <w:t>crew should be in possession of a large calculator to add the weights on all written packing inventories</w:t>
      </w:r>
      <w:r w:rsidR="00EE3F15">
        <w:t xml:space="preserve">. </w:t>
      </w:r>
      <w:r w:rsidR="00C44CC8">
        <w:t xml:space="preserve"> </w:t>
      </w:r>
      <w:r w:rsidR="004E7CB6">
        <w:t>T</w:t>
      </w:r>
      <w:r w:rsidR="00C44CC8">
        <w:t xml:space="preserve">he TSP loading crew should be provided with proper safety shoes and wear weight belts when carrying heavy </w:t>
      </w:r>
      <w:r w:rsidR="00D843B5">
        <w:t>items.</w:t>
      </w:r>
    </w:p>
    <w:p w14:paraId="59091618" w14:textId="77777777" w:rsidR="002228CB" w:rsidRDefault="002228CB" w:rsidP="00391A6D">
      <w:pPr>
        <w:spacing w:line="240" w:lineRule="exact"/>
      </w:pPr>
    </w:p>
    <w:p w14:paraId="4CA17BB9" w14:textId="77777777" w:rsidR="00DD526B" w:rsidRPr="00A579BA" w:rsidRDefault="00DD526B"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b/>
          <w:bCs/>
          <w:color w:val="000000"/>
        </w:rPr>
      </w:pPr>
      <w:r w:rsidRPr="00A579BA">
        <w:rPr>
          <w:b/>
          <w:bCs/>
          <w:color w:val="000000"/>
        </w:rPr>
        <w:t>Export Packing of Household Effects and Unaccompanied Air Baggage</w:t>
      </w:r>
    </w:p>
    <w:p w14:paraId="6A143C59" w14:textId="77777777" w:rsidR="00DD526B" w:rsidRPr="00A579BA" w:rsidRDefault="00DD526B">
      <w:pPr>
        <w:tabs>
          <w:tab w:val="left" w:pos="720"/>
          <w:tab w:val="left" w:pos="1440"/>
          <w:tab w:val="left" w:pos="2160"/>
          <w:tab w:val="left" w:pos="2880"/>
          <w:tab w:val="left" w:pos="9070"/>
          <w:tab w:val="left" w:pos="9360"/>
        </w:tabs>
        <w:spacing w:line="240" w:lineRule="exact"/>
        <w:rPr>
          <w:b/>
          <w:bCs/>
        </w:rPr>
      </w:pPr>
    </w:p>
    <w:p w14:paraId="255C21DD" w14:textId="00614FE5" w:rsidR="003A172F" w:rsidRDefault="00DD526B" w:rsidP="00A86C17">
      <w:pPr>
        <w:tabs>
          <w:tab w:val="left" w:pos="720"/>
          <w:tab w:val="left" w:pos="1440"/>
          <w:tab w:val="left" w:pos="2160"/>
          <w:tab w:val="left" w:pos="2880"/>
          <w:tab w:val="decimal" w:pos="9070"/>
          <w:tab w:val="left" w:pos="9360"/>
        </w:tabs>
        <w:spacing w:line="240" w:lineRule="exact"/>
      </w:pPr>
      <w:r w:rsidRPr="00391A6D">
        <w:t xml:space="preserve">Except as otherwise provided in this TOS, the </w:t>
      </w:r>
      <w:r w:rsidR="008F38D6">
        <w:t>TSP</w:t>
      </w:r>
      <w:r w:rsidRPr="00391A6D">
        <w:t xml:space="preserve"> shall perform the required services relating to export packing of household and personal effects on the date and time mutually agreed upon between the </w:t>
      </w:r>
      <w:r w:rsidR="008F38D6">
        <w:t>TSP</w:t>
      </w:r>
      <w:r w:rsidRPr="00391A6D">
        <w:t xml:space="preserve"> and </w:t>
      </w:r>
      <w:r w:rsidR="008F38D6">
        <w:t xml:space="preserve">Tender </w:t>
      </w:r>
      <w:r w:rsidR="00E14353">
        <w:t>Administrator</w:t>
      </w:r>
      <w:r w:rsidRPr="00391A6D">
        <w:t xml:space="preserve">.  The owner of the effects shall be any person the authorizing Agency specifies as the owner in the document authorizing service.  All services to be performed at the owner's residence shall be performed on normal workdays (Monday through Friday) between the hours of </w:t>
      </w:r>
      <w:r w:rsidR="004520B8" w:rsidRPr="00391A6D">
        <w:t>9</w:t>
      </w:r>
      <w:r w:rsidRPr="00391A6D">
        <w:t xml:space="preserve">:00 a.m. and </w:t>
      </w:r>
      <w:r w:rsidR="00A52540">
        <w:t>4</w:t>
      </w:r>
      <w:r w:rsidRPr="00391A6D">
        <w:t>:00 p.m</w:t>
      </w:r>
      <w:r w:rsidRPr="00391A6D">
        <w:rPr>
          <w:b/>
        </w:rPr>
        <w:t>.</w:t>
      </w:r>
      <w:r w:rsidRPr="00391A6D">
        <w:t xml:space="preserve">  If the pack-out service cannot be completed by </w:t>
      </w:r>
      <w:r w:rsidR="00A52540">
        <w:t>4</w:t>
      </w:r>
      <w:r w:rsidRPr="00391A6D">
        <w:t xml:space="preserve">:00 p.m. of the scheduled </w:t>
      </w:r>
      <w:r w:rsidR="00707EFF" w:rsidRPr="00391A6D">
        <w:t>pack-out</w:t>
      </w:r>
      <w:r w:rsidRPr="00391A6D">
        <w:t xml:space="preserve"> day, the </w:t>
      </w:r>
      <w:r w:rsidR="008F38D6">
        <w:t>TSP</w:t>
      </w:r>
      <w:r w:rsidRPr="00391A6D">
        <w:t xml:space="preserve"> must notify the </w:t>
      </w:r>
      <w:r w:rsidR="00A579BA">
        <w:t>Tender Administrator</w:t>
      </w:r>
      <w:r w:rsidR="00112816" w:rsidRPr="00391A6D">
        <w:t xml:space="preserve"> that</w:t>
      </w:r>
      <w:r w:rsidR="008531BB" w:rsidRPr="00391A6D">
        <w:t xml:space="preserve">:  </w:t>
      </w:r>
      <w:r w:rsidRPr="00391A6D">
        <w:t>the owner has agreed t</w:t>
      </w:r>
      <w:r w:rsidR="008531BB" w:rsidRPr="00391A6D">
        <w:t xml:space="preserve">o proceed after </w:t>
      </w:r>
      <w:r w:rsidR="00A52540">
        <w:t>4</w:t>
      </w:r>
      <w:r w:rsidR="008531BB" w:rsidRPr="00391A6D">
        <w:t xml:space="preserve">:00 p.m., OR, </w:t>
      </w:r>
      <w:r w:rsidRPr="00391A6D">
        <w:t xml:space="preserve">the owner or his authorized agent and the </w:t>
      </w:r>
      <w:r w:rsidR="000A00CA">
        <w:t>TSP</w:t>
      </w:r>
      <w:r w:rsidRPr="00391A6D">
        <w:t xml:space="preserve"> have mutually agreed on a date and time to finish the packing service with the final workday not to be more than 48 hours from the originally scheduled day. </w:t>
      </w:r>
      <w:r w:rsidR="00B03BA0">
        <w:t xml:space="preserve">The TSP crew will take </w:t>
      </w:r>
      <w:r w:rsidR="00716A8F">
        <w:t>1-hour</w:t>
      </w:r>
      <w:r w:rsidR="00B03BA0">
        <w:t xml:space="preserve"> lunch.</w:t>
      </w:r>
    </w:p>
    <w:p w14:paraId="2F11FF98" w14:textId="77777777" w:rsidR="00E027D1" w:rsidRDefault="00E027D1" w:rsidP="00A86C17">
      <w:pPr>
        <w:tabs>
          <w:tab w:val="left" w:pos="720"/>
          <w:tab w:val="left" w:pos="1440"/>
          <w:tab w:val="left" w:pos="2160"/>
          <w:tab w:val="left" w:pos="2880"/>
          <w:tab w:val="decimal" w:pos="9070"/>
          <w:tab w:val="left" w:pos="9360"/>
        </w:tabs>
        <w:spacing w:line="240" w:lineRule="exact"/>
      </w:pPr>
    </w:p>
    <w:p w14:paraId="5A8BD49B" w14:textId="7DC01B03" w:rsidR="0030009B" w:rsidRPr="00391A6D" w:rsidRDefault="00DD526B" w:rsidP="00A86C17">
      <w:pPr>
        <w:tabs>
          <w:tab w:val="left" w:pos="720"/>
          <w:tab w:val="left" w:pos="1440"/>
          <w:tab w:val="left" w:pos="2160"/>
          <w:tab w:val="left" w:pos="2880"/>
          <w:tab w:val="decimal" w:pos="9070"/>
          <w:tab w:val="left" w:pos="9360"/>
        </w:tabs>
        <w:spacing w:line="240" w:lineRule="exact"/>
      </w:pPr>
      <w:r w:rsidRPr="00391A6D">
        <w:t xml:space="preserve">If for any reason this schedule cannot be met, the </w:t>
      </w:r>
      <w:r w:rsidR="00B7340E">
        <w:t>TSP</w:t>
      </w:r>
      <w:r w:rsidRPr="00391A6D">
        <w:t xml:space="preserve">(s) shall notify the owner and the appropriate Transportation Office of the change and the </w:t>
      </w:r>
      <w:r w:rsidR="00C81E4A" w:rsidRPr="00391A6D">
        <w:t>reason,</w:t>
      </w:r>
      <w:r w:rsidRPr="00391A6D">
        <w:t xml:space="preserve"> therefore.  Any services performed outside normal business days/hours agreed upon between the </w:t>
      </w:r>
      <w:r w:rsidR="00B7340E">
        <w:t>TSP</w:t>
      </w:r>
      <w:r w:rsidRPr="00391A6D">
        <w:t xml:space="preserve"> and the owner of the effects or his authorized representative shall be for the mutual convenience of the parties and shall create no liability on the part of the </w:t>
      </w:r>
      <w:r w:rsidR="00391A6D">
        <w:t xml:space="preserve">U.S. </w:t>
      </w:r>
      <w:r w:rsidRPr="00391A6D">
        <w:t xml:space="preserve">Government for overtime or premium pay charges.  Requests for approval of additional special services not covered by this Tender should </w:t>
      </w:r>
      <w:r w:rsidR="00FF41E5" w:rsidRPr="00391A6D">
        <w:t xml:space="preserve">be </w:t>
      </w:r>
      <w:r w:rsidRPr="00391A6D">
        <w:t xml:space="preserve">a written request </w:t>
      </w:r>
      <w:r w:rsidR="00FF41E5" w:rsidRPr="00391A6D">
        <w:t xml:space="preserve">emailed </w:t>
      </w:r>
      <w:r w:rsidRPr="00391A6D">
        <w:t>to</w:t>
      </w:r>
      <w:r w:rsidR="009B5C29" w:rsidRPr="00391A6D">
        <w:t xml:space="preserve"> </w:t>
      </w:r>
      <w:hyperlink r:id="rId16" w:history="1">
        <w:r w:rsidR="00462B52" w:rsidRPr="0077774F">
          <w:rPr>
            <w:rStyle w:val="Hyperlink"/>
            <w:u w:val="none"/>
          </w:rPr>
          <w:t>Pretoria_GSO_Shipping_LES-DL@state.gov</w:t>
        </w:r>
      </w:hyperlink>
      <w:r w:rsidR="00462B52">
        <w:t xml:space="preserve"> for approval by the </w:t>
      </w:r>
      <w:r w:rsidR="00CE55D7">
        <w:t>T</w:t>
      </w:r>
      <w:r w:rsidR="00462B52">
        <w:t>O</w:t>
      </w:r>
      <w:r w:rsidR="00707EFF" w:rsidRPr="00391A6D">
        <w:t xml:space="preserve">.  </w:t>
      </w:r>
      <w:r w:rsidR="00CE55D7">
        <w:t>TSP</w:t>
      </w:r>
      <w:r w:rsidR="00707EFF" w:rsidRPr="00391A6D">
        <w:t xml:space="preserve"> or Crew Chief must have a working </w:t>
      </w:r>
      <w:r w:rsidR="009B5C29" w:rsidRPr="00391A6D">
        <w:t>cellphone</w:t>
      </w:r>
      <w:r w:rsidR="00707EFF" w:rsidRPr="00391A6D">
        <w:t xml:space="preserve"> while performing work at residence.</w:t>
      </w:r>
    </w:p>
    <w:p w14:paraId="4168166D" w14:textId="77777777" w:rsidR="00FD2601" w:rsidRPr="008B6C55" w:rsidRDefault="00FD2601" w:rsidP="00A86C17">
      <w:pPr>
        <w:tabs>
          <w:tab w:val="left" w:pos="720"/>
          <w:tab w:val="left" w:pos="1440"/>
          <w:tab w:val="left" w:pos="2160"/>
          <w:tab w:val="left" w:pos="2880"/>
          <w:tab w:val="decimal" w:pos="9070"/>
          <w:tab w:val="left" w:pos="9360"/>
        </w:tabs>
        <w:spacing w:line="240" w:lineRule="exact"/>
      </w:pPr>
    </w:p>
    <w:p w14:paraId="51311E73" w14:textId="77777777" w:rsidR="0030009B" w:rsidRPr="001C740A" w:rsidRDefault="00F53E8E"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color w:val="000000"/>
        </w:rPr>
      </w:pPr>
      <w:r w:rsidRPr="00316CBC">
        <w:rPr>
          <w:b/>
          <w:bCs/>
          <w:color w:val="000000"/>
        </w:rPr>
        <w:t>Inaccessible Locations</w:t>
      </w:r>
      <w:r w:rsidRPr="001C740A">
        <w:rPr>
          <w:color w:val="000000"/>
        </w:rPr>
        <w:t>:</w:t>
      </w:r>
    </w:p>
    <w:p w14:paraId="646A0D39" w14:textId="77777777" w:rsidR="009B5C72" w:rsidRPr="008B6C55" w:rsidRDefault="009B5C72">
      <w:pPr>
        <w:tabs>
          <w:tab w:val="left" w:pos="720"/>
          <w:tab w:val="left" w:pos="1440"/>
          <w:tab w:val="left" w:pos="2160"/>
          <w:tab w:val="left" w:pos="2880"/>
          <w:tab w:val="decimal" w:pos="9070"/>
          <w:tab w:val="left" w:pos="9360"/>
        </w:tabs>
        <w:spacing w:line="240" w:lineRule="exact"/>
      </w:pPr>
    </w:p>
    <w:p w14:paraId="538A2FAE" w14:textId="7E2196D0" w:rsidR="00DD526B" w:rsidRDefault="00D36C91">
      <w:pPr>
        <w:tabs>
          <w:tab w:val="left" w:pos="720"/>
          <w:tab w:val="left" w:pos="1440"/>
          <w:tab w:val="left" w:pos="2160"/>
          <w:tab w:val="left" w:pos="2880"/>
          <w:tab w:val="decimal" w:pos="9070"/>
          <w:tab w:val="left" w:pos="9360"/>
        </w:tabs>
        <w:spacing w:line="240" w:lineRule="exact"/>
      </w:pPr>
      <w:r w:rsidRPr="007B4F65">
        <w:t xml:space="preserve">The </w:t>
      </w:r>
      <w:r w:rsidR="007A7BC1" w:rsidRPr="007B4F65">
        <w:t xml:space="preserve">Tender Administrator </w:t>
      </w:r>
      <w:r w:rsidRPr="007B4F65">
        <w:t xml:space="preserve"> must</w:t>
      </w:r>
      <w:r w:rsidR="007A7BC1" w:rsidRPr="007B4F65">
        <w:t>,</w:t>
      </w:r>
      <w:r w:rsidRPr="007B4F65">
        <w:t xml:space="preserve"> prior to commencement of performance</w:t>
      </w:r>
      <w:r w:rsidR="007A7BC1" w:rsidRPr="007B4F65">
        <w:t xml:space="preserve">, </w:t>
      </w:r>
      <w:r w:rsidRPr="007B4F65">
        <w:t xml:space="preserve">authorize and approve in writing the removal or placement of property from or to attics, basements, and other locations, and to make property available to the </w:t>
      </w:r>
      <w:r w:rsidR="00EF5029">
        <w:t>TSP</w:t>
      </w:r>
      <w:r w:rsidRPr="007B4F65">
        <w:t xml:space="preserve"> where the location of property and good</w:t>
      </w:r>
      <w:r w:rsidR="000A52F6" w:rsidRPr="007B4F65">
        <w:t xml:space="preserve">s to be shipped or delivered is: </w:t>
      </w:r>
      <w:r w:rsidR="00192BA6" w:rsidRPr="007B4F65">
        <w:t>(1) No</w:t>
      </w:r>
      <w:r w:rsidRPr="007B4F65">
        <w:t xml:space="preserve">t accessible by a </w:t>
      </w:r>
      <w:r w:rsidR="000A52F6" w:rsidRPr="007B4F65">
        <w:lastRenderedPageBreak/>
        <w:t>permanent stairway (</w:t>
      </w:r>
      <w:r w:rsidR="00EB5F4D" w:rsidRPr="007B4F65">
        <w:t>I</w:t>
      </w:r>
      <w:r w:rsidRPr="007B4F65">
        <w:t>nc</w:t>
      </w:r>
      <w:r w:rsidR="00192BA6" w:rsidRPr="007B4F65">
        <w:t>lud</w:t>
      </w:r>
      <w:r w:rsidR="00EB5F4D" w:rsidRPr="007B4F65">
        <w:t>ing</w:t>
      </w:r>
      <w:r w:rsidR="00192BA6" w:rsidRPr="007B4F65">
        <w:t xml:space="preserve"> ladders of any type), (2) N</w:t>
      </w:r>
      <w:r w:rsidRPr="007B4F65">
        <w:t xml:space="preserve">ot adequately lighted, (3) </w:t>
      </w:r>
      <w:r w:rsidR="00192BA6" w:rsidRPr="007B4F65">
        <w:t>D</w:t>
      </w:r>
      <w:r w:rsidRPr="007B4F65">
        <w:t xml:space="preserve">oes not have a flat continuous floor, or (4) </w:t>
      </w:r>
      <w:r w:rsidR="00192BA6" w:rsidRPr="007B4F65">
        <w:t>D</w:t>
      </w:r>
      <w:r w:rsidRPr="007B4F65">
        <w:t>oes not allow a person to stand erect, (5) Any area that is deemed unsafe, unhealthy for crew.</w:t>
      </w:r>
    </w:p>
    <w:p w14:paraId="7753F63B" w14:textId="77777777" w:rsidR="003A172F" w:rsidRDefault="003A172F">
      <w:pPr>
        <w:tabs>
          <w:tab w:val="left" w:pos="720"/>
          <w:tab w:val="left" w:pos="1440"/>
          <w:tab w:val="left" w:pos="2160"/>
          <w:tab w:val="left" w:pos="2880"/>
          <w:tab w:val="decimal" w:pos="9070"/>
          <w:tab w:val="left" w:pos="9360"/>
        </w:tabs>
        <w:spacing w:line="240" w:lineRule="exact"/>
      </w:pPr>
    </w:p>
    <w:p w14:paraId="6B1A3555" w14:textId="77777777" w:rsidR="00FD2601" w:rsidRPr="008B6C55" w:rsidRDefault="00FD2601">
      <w:pPr>
        <w:tabs>
          <w:tab w:val="left" w:pos="720"/>
          <w:tab w:val="left" w:pos="1440"/>
          <w:tab w:val="left" w:pos="2160"/>
          <w:tab w:val="left" w:pos="2880"/>
          <w:tab w:val="decimal" w:pos="9070"/>
          <w:tab w:val="left" w:pos="9360"/>
        </w:tabs>
        <w:spacing w:line="240" w:lineRule="exact"/>
      </w:pPr>
    </w:p>
    <w:p w14:paraId="677D007A" w14:textId="77777777" w:rsidR="00DD526B" w:rsidRPr="00316CBC" w:rsidRDefault="001C740A"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b/>
          <w:bCs/>
          <w:color w:val="000000"/>
        </w:rPr>
      </w:pPr>
      <w:r w:rsidRPr="00316CBC">
        <w:rPr>
          <w:b/>
          <w:bCs/>
          <w:color w:val="000000"/>
        </w:rPr>
        <w:t>E</w:t>
      </w:r>
      <w:r w:rsidR="00DD526B" w:rsidRPr="00316CBC">
        <w:rPr>
          <w:b/>
          <w:bCs/>
          <w:color w:val="000000"/>
        </w:rPr>
        <w:t>ffects to be Packed/Stowed in Containers/Lift Vans at Residence</w:t>
      </w:r>
    </w:p>
    <w:p w14:paraId="4188393D" w14:textId="77777777" w:rsidR="00DD526B" w:rsidRPr="00316CBC" w:rsidRDefault="00DD526B">
      <w:pPr>
        <w:tabs>
          <w:tab w:val="left" w:pos="720"/>
          <w:tab w:val="left" w:pos="1440"/>
          <w:tab w:val="left" w:pos="2160"/>
          <w:tab w:val="left" w:pos="2880"/>
          <w:tab w:val="decimal" w:pos="9070"/>
          <w:tab w:val="left" w:pos="9360"/>
        </w:tabs>
        <w:spacing w:line="240" w:lineRule="exact"/>
        <w:rPr>
          <w:b/>
          <w:bCs/>
        </w:rPr>
      </w:pPr>
    </w:p>
    <w:p w14:paraId="2208A8BC" w14:textId="6D1783C4" w:rsidR="0017065C" w:rsidRDefault="00DD526B" w:rsidP="00074AF8">
      <w:pPr>
        <w:autoSpaceDE w:val="0"/>
        <w:autoSpaceDN w:val="0"/>
        <w:spacing w:after="143"/>
      </w:pPr>
      <w:r w:rsidRPr="008B6C55">
        <w:t xml:space="preserve">All household and personal effects must be packed and stowed into approved shipping containers or lift vans at the owner's residence.  The shipping containers must be closed securely before being removed from the owner's residence.  </w:t>
      </w:r>
      <w:r w:rsidRPr="00FB20AA">
        <w:t xml:space="preserve">When adverse weather could create a potential hazard to the effects, such packing and/or stowing of container or lift vans must be suspended until more favorable weather conditions exist. </w:t>
      </w:r>
    </w:p>
    <w:p w14:paraId="233C1AA2" w14:textId="77777777" w:rsidR="009A1A48" w:rsidRDefault="009A1A48" w:rsidP="00074AF8">
      <w:pPr>
        <w:autoSpaceDE w:val="0"/>
        <w:autoSpaceDN w:val="0"/>
        <w:spacing w:after="143"/>
      </w:pPr>
      <w:r w:rsidRPr="00C76935">
        <w:t>The TSP shall take photographs before and after the closing of the lift vans and tri wall cartons at the residence and send it with the packing list and weight certificate to the Tender Administrator.</w:t>
      </w:r>
    </w:p>
    <w:p w14:paraId="413E0A64" w14:textId="709D0544" w:rsidR="00074AF8" w:rsidRDefault="009B5C72" w:rsidP="00074AF8">
      <w:pPr>
        <w:autoSpaceDE w:val="0"/>
        <w:autoSpaceDN w:val="0"/>
        <w:spacing w:after="143"/>
        <w:rPr>
          <w:bCs/>
          <w:u w:val="single"/>
        </w:rPr>
      </w:pPr>
      <w:r w:rsidRPr="00316CBC">
        <w:rPr>
          <w:bCs/>
        </w:rPr>
        <w:t>Loose loading of personal effects is prohibited</w:t>
      </w:r>
      <w:r w:rsidR="005A5034" w:rsidRPr="00316CBC">
        <w:rPr>
          <w:bCs/>
        </w:rPr>
        <w:t xml:space="preserve">. </w:t>
      </w:r>
      <w:r w:rsidR="009B5C29" w:rsidRPr="00316CBC">
        <w:rPr>
          <w:bCs/>
        </w:rPr>
        <w:t xml:space="preserve">Building materials, </w:t>
      </w:r>
      <w:r w:rsidR="00112816" w:rsidRPr="00316CBC">
        <w:rPr>
          <w:bCs/>
        </w:rPr>
        <w:t>live</w:t>
      </w:r>
      <w:r w:rsidR="009B5C29" w:rsidRPr="00316CBC">
        <w:rPr>
          <w:bCs/>
        </w:rPr>
        <w:t xml:space="preserve"> plants including </w:t>
      </w:r>
      <w:r w:rsidR="00112816" w:rsidRPr="00316CBC">
        <w:rPr>
          <w:bCs/>
        </w:rPr>
        <w:t xml:space="preserve">bulbs, </w:t>
      </w:r>
      <w:r w:rsidR="00EE3F15">
        <w:rPr>
          <w:bCs/>
        </w:rPr>
        <w:t>b</w:t>
      </w:r>
      <w:r w:rsidR="00112816" w:rsidRPr="00316CBC">
        <w:rPr>
          <w:bCs/>
        </w:rPr>
        <w:t>oats</w:t>
      </w:r>
      <w:r w:rsidR="00C774D1" w:rsidRPr="00316CBC">
        <w:rPr>
          <w:bCs/>
        </w:rPr>
        <w:t xml:space="preserve">, </w:t>
      </w:r>
      <w:r w:rsidR="00EE3F15">
        <w:rPr>
          <w:bCs/>
        </w:rPr>
        <w:t>k</w:t>
      </w:r>
      <w:r w:rsidR="00C774D1" w:rsidRPr="00316CBC">
        <w:rPr>
          <w:bCs/>
        </w:rPr>
        <w:t xml:space="preserve">ayaks, and </w:t>
      </w:r>
      <w:r w:rsidR="00EE3F15">
        <w:rPr>
          <w:bCs/>
        </w:rPr>
        <w:t>c</w:t>
      </w:r>
      <w:r w:rsidR="00C774D1" w:rsidRPr="00316CBC">
        <w:rPr>
          <w:bCs/>
        </w:rPr>
        <w:t>anoes</w:t>
      </w:r>
      <w:r w:rsidR="00DD526B" w:rsidRPr="00316CBC">
        <w:rPr>
          <w:bCs/>
        </w:rPr>
        <w:t xml:space="preserve"> of any kind are not authorized</w:t>
      </w:r>
      <w:r w:rsidR="00C774D1" w:rsidRPr="00FB20AA">
        <w:rPr>
          <w:bCs/>
          <w:u w:val="single"/>
        </w:rPr>
        <w:t>.</w:t>
      </w:r>
      <w:r w:rsidR="00186C99" w:rsidRPr="00186C99">
        <w:rPr>
          <w:bCs/>
          <w:u w:val="single"/>
        </w:rPr>
        <w:t xml:space="preserve"> </w:t>
      </w:r>
    </w:p>
    <w:p w14:paraId="55BDED80" w14:textId="0C1355C7" w:rsidR="00316CBC" w:rsidRDefault="00316CBC" w:rsidP="00074AF8">
      <w:pPr>
        <w:autoSpaceDE w:val="0"/>
        <w:autoSpaceDN w:val="0"/>
        <w:spacing w:after="143"/>
        <w:rPr>
          <w:bCs/>
        </w:rPr>
      </w:pPr>
      <w:r>
        <w:rPr>
          <w:bCs/>
        </w:rPr>
        <w:t xml:space="preserve">Specific to shipment for the DOD and USCG requests to ship building material, live plants, boats, </w:t>
      </w:r>
      <w:r w:rsidR="00EE3F15">
        <w:rPr>
          <w:bCs/>
        </w:rPr>
        <w:t>k</w:t>
      </w:r>
      <w:r>
        <w:rPr>
          <w:bCs/>
        </w:rPr>
        <w:t xml:space="preserve">ayaks and </w:t>
      </w:r>
      <w:r w:rsidR="00EE3F15">
        <w:rPr>
          <w:bCs/>
        </w:rPr>
        <w:t>c</w:t>
      </w:r>
      <w:r>
        <w:rPr>
          <w:bCs/>
        </w:rPr>
        <w:t>anoes, motorcycle, mopeds, hand gliders, gol</w:t>
      </w:r>
      <w:r w:rsidR="00F85074">
        <w:rPr>
          <w:bCs/>
        </w:rPr>
        <w:t>f</w:t>
      </w:r>
      <w:r>
        <w:rPr>
          <w:bCs/>
        </w:rPr>
        <w:t xml:space="preserve"> carts, snow mobiles, utility trailers and ultralight vehicles must be authorized by the Transportation Officer at least 3 </w:t>
      </w:r>
      <w:r w:rsidR="009536AE">
        <w:rPr>
          <w:bCs/>
        </w:rPr>
        <w:t>workdays</w:t>
      </w:r>
      <w:r>
        <w:rPr>
          <w:bCs/>
        </w:rPr>
        <w:t xml:space="preserve"> prior to the pack out. </w:t>
      </w:r>
    </w:p>
    <w:p w14:paraId="7D1544E1" w14:textId="77777777" w:rsidR="00316CBC" w:rsidRPr="00316CBC" w:rsidRDefault="00316CBC" w:rsidP="00074AF8">
      <w:pPr>
        <w:autoSpaceDE w:val="0"/>
        <w:autoSpaceDN w:val="0"/>
        <w:spacing w:after="143"/>
        <w:rPr>
          <w:color w:val="000000"/>
        </w:rPr>
      </w:pPr>
    </w:p>
    <w:p w14:paraId="04216CDB" w14:textId="77777777" w:rsidR="00DD526B" w:rsidRPr="00316CBC" w:rsidRDefault="00DD526B"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b/>
          <w:bCs/>
          <w:color w:val="000000"/>
        </w:rPr>
      </w:pPr>
      <w:r w:rsidRPr="00316CBC">
        <w:rPr>
          <w:b/>
          <w:bCs/>
          <w:color w:val="000000"/>
        </w:rPr>
        <w:t>Delivery of Inbound Household Effects and Unaccompanied Air Baggage</w:t>
      </w:r>
    </w:p>
    <w:p w14:paraId="1159CED3" w14:textId="77777777" w:rsidR="00DD526B" w:rsidRPr="00316CBC" w:rsidRDefault="00DD526B">
      <w:pPr>
        <w:tabs>
          <w:tab w:val="left" w:pos="720"/>
          <w:tab w:val="left" w:pos="1440"/>
          <w:tab w:val="left" w:pos="2160"/>
          <w:tab w:val="left" w:pos="2880"/>
          <w:tab w:val="decimal" w:pos="9070"/>
          <w:tab w:val="left" w:pos="9360"/>
        </w:tabs>
        <w:spacing w:line="240" w:lineRule="exact"/>
        <w:rPr>
          <w:b/>
          <w:bCs/>
          <w:color w:val="000000"/>
        </w:rPr>
      </w:pPr>
    </w:p>
    <w:p w14:paraId="3D603025" w14:textId="56C32E7F" w:rsidR="00A52540" w:rsidRDefault="00DD526B">
      <w:pPr>
        <w:tabs>
          <w:tab w:val="left" w:pos="720"/>
          <w:tab w:val="left" w:pos="1440"/>
          <w:tab w:val="left" w:pos="2160"/>
          <w:tab w:val="left" w:pos="2880"/>
          <w:tab w:val="decimal" w:pos="9070"/>
          <w:tab w:val="left" w:pos="9360"/>
        </w:tabs>
        <w:spacing w:line="240" w:lineRule="exact"/>
        <w:rPr>
          <w:color w:val="000000"/>
        </w:rPr>
      </w:pPr>
      <w:r w:rsidRPr="008B6C55">
        <w:rPr>
          <w:color w:val="000000"/>
        </w:rPr>
        <w:t xml:space="preserve">Except as otherwise provided in this TOS, the </w:t>
      </w:r>
      <w:r w:rsidR="002E07BC">
        <w:rPr>
          <w:color w:val="000000"/>
        </w:rPr>
        <w:t xml:space="preserve">TSP </w:t>
      </w:r>
      <w:r w:rsidRPr="008B6C55">
        <w:rPr>
          <w:color w:val="000000"/>
        </w:rPr>
        <w:t xml:space="preserve">shall perform the required services relating to the delivery and unpacking of household and personal effects on the date and at the time mutually agreed upon between the </w:t>
      </w:r>
      <w:r w:rsidR="003B2425">
        <w:rPr>
          <w:color w:val="000000"/>
        </w:rPr>
        <w:t>TSP</w:t>
      </w:r>
      <w:r w:rsidRPr="008B6C55">
        <w:rPr>
          <w:color w:val="000000"/>
        </w:rPr>
        <w:t xml:space="preserve"> and the owner or </w:t>
      </w:r>
      <w:r w:rsidR="003B2425">
        <w:rPr>
          <w:color w:val="000000"/>
        </w:rPr>
        <w:t>Tender Administrator</w:t>
      </w:r>
      <w:r w:rsidRPr="008B6C55">
        <w:rPr>
          <w:color w:val="000000"/>
        </w:rPr>
        <w:t xml:space="preserve">. All services to be performed at the owner's residence shall be performed on normal workdays (Monday through Friday) between the hours </w:t>
      </w:r>
      <w:r w:rsidR="00112816" w:rsidRPr="008B6C55">
        <w:rPr>
          <w:color w:val="000000"/>
        </w:rPr>
        <w:t xml:space="preserve">of </w:t>
      </w:r>
      <w:r w:rsidR="00112816">
        <w:rPr>
          <w:color w:val="000000"/>
        </w:rPr>
        <w:t>9:00</w:t>
      </w:r>
      <w:r w:rsidR="009B5C29">
        <w:rPr>
          <w:b/>
          <w:color w:val="000000"/>
        </w:rPr>
        <w:t xml:space="preserve"> </w:t>
      </w:r>
      <w:r w:rsidR="009B5C29" w:rsidRPr="00ED2AEA">
        <w:rPr>
          <w:color w:val="000000"/>
        </w:rPr>
        <w:t>a.m. and</w:t>
      </w:r>
      <w:r w:rsidR="00E94E13" w:rsidRPr="00ED2AEA">
        <w:rPr>
          <w:color w:val="000000"/>
        </w:rPr>
        <w:t xml:space="preserve"> </w:t>
      </w:r>
      <w:r w:rsidR="00A52540">
        <w:rPr>
          <w:color w:val="000000"/>
        </w:rPr>
        <w:t>4</w:t>
      </w:r>
      <w:r w:rsidRPr="00ED2AEA">
        <w:rPr>
          <w:color w:val="000000"/>
        </w:rPr>
        <w:t>:00 p.m</w:t>
      </w:r>
      <w:r w:rsidRPr="008B6C55">
        <w:rPr>
          <w:b/>
          <w:color w:val="000000"/>
        </w:rPr>
        <w:t>.</w:t>
      </w:r>
      <w:r w:rsidRPr="008B6C55">
        <w:rPr>
          <w:color w:val="000000"/>
        </w:rPr>
        <w:t xml:space="preserve">  If the delivery service cannot be completed by </w:t>
      </w:r>
      <w:r w:rsidR="00A52540">
        <w:rPr>
          <w:color w:val="000000"/>
        </w:rPr>
        <w:t>4</w:t>
      </w:r>
      <w:r w:rsidRPr="008B6C55">
        <w:rPr>
          <w:color w:val="000000"/>
        </w:rPr>
        <w:t xml:space="preserve">:00 p.m. of the scheduled delivery day, the </w:t>
      </w:r>
      <w:r w:rsidR="001A05AD">
        <w:rPr>
          <w:color w:val="000000"/>
        </w:rPr>
        <w:t>TSP</w:t>
      </w:r>
      <w:r w:rsidRPr="008B6C55">
        <w:rPr>
          <w:color w:val="000000"/>
        </w:rPr>
        <w:t xml:space="preserve"> must notify the</w:t>
      </w:r>
      <w:r w:rsidR="00ED2AEA">
        <w:rPr>
          <w:color w:val="000000"/>
        </w:rPr>
        <w:t xml:space="preserve"> </w:t>
      </w:r>
      <w:r w:rsidR="004E6A5A">
        <w:rPr>
          <w:color w:val="000000"/>
        </w:rPr>
        <w:t xml:space="preserve">Tender </w:t>
      </w:r>
      <w:r w:rsidR="004C773E">
        <w:rPr>
          <w:color w:val="000000"/>
        </w:rPr>
        <w:t>Administrator</w:t>
      </w:r>
      <w:r w:rsidRPr="008B6C55">
        <w:rPr>
          <w:color w:val="000000"/>
        </w:rPr>
        <w:t xml:space="preserve"> that: </w:t>
      </w:r>
      <w:r w:rsidR="000A52F6" w:rsidRPr="008B6C55">
        <w:rPr>
          <w:color w:val="000000"/>
        </w:rPr>
        <w:t>(</w:t>
      </w:r>
      <w:r w:rsidR="005A5034">
        <w:rPr>
          <w:color w:val="000000"/>
        </w:rPr>
        <w:t>1) T</w:t>
      </w:r>
      <w:r w:rsidRPr="008B6C55">
        <w:rPr>
          <w:color w:val="000000"/>
        </w:rPr>
        <w:t xml:space="preserve">he owner has agreed to proceed after </w:t>
      </w:r>
      <w:r w:rsidR="00A52540">
        <w:rPr>
          <w:color w:val="000000"/>
        </w:rPr>
        <w:t>4</w:t>
      </w:r>
      <w:r w:rsidRPr="008B6C55">
        <w:rPr>
          <w:color w:val="000000"/>
        </w:rPr>
        <w:t xml:space="preserve">:00 p.m., </w:t>
      </w:r>
      <w:r w:rsidRPr="00ED2AEA">
        <w:rPr>
          <w:color w:val="000000"/>
        </w:rPr>
        <w:t>OR</w:t>
      </w:r>
      <w:r w:rsidRPr="008B6C55">
        <w:rPr>
          <w:color w:val="000000"/>
        </w:rPr>
        <w:t xml:space="preserve">, </w:t>
      </w:r>
      <w:r w:rsidR="000A52F6" w:rsidRPr="008B6C55">
        <w:rPr>
          <w:color w:val="000000"/>
        </w:rPr>
        <w:t>(</w:t>
      </w:r>
      <w:r w:rsidR="005A5034">
        <w:rPr>
          <w:color w:val="000000"/>
        </w:rPr>
        <w:t>2) T</w:t>
      </w:r>
      <w:r w:rsidRPr="008B6C55">
        <w:rPr>
          <w:color w:val="000000"/>
        </w:rPr>
        <w:t xml:space="preserve">he owner or his authorized agent and the </w:t>
      </w:r>
      <w:r w:rsidR="001A05AD">
        <w:rPr>
          <w:color w:val="000000"/>
        </w:rPr>
        <w:t>TSP</w:t>
      </w:r>
      <w:r w:rsidRPr="008B6C55">
        <w:rPr>
          <w:color w:val="000000"/>
        </w:rPr>
        <w:t xml:space="preserve"> have mutually agreed on a date and time to finish the delivery service with the final workday delivery date not to be more than 48 hours from the originally scheduled day.  The </w:t>
      </w:r>
      <w:r w:rsidR="001A05AD">
        <w:rPr>
          <w:color w:val="000000"/>
        </w:rPr>
        <w:t>TSP</w:t>
      </w:r>
      <w:r w:rsidRPr="008B6C55">
        <w:rPr>
          <w:color w:val="000000"/>
        </w:rPr>
        <w:t xml:space="preserve"> shall provide a </w:t>
      </w:r>
      <w:r w:rsidR="00D87D45">
        <w:rPr>
          <w:color w:val="000000"/>
        </w:rPr>
        <w:t>two</w:t>
      </w:r>
      <w:r w:rsidRPr="008B6C55">
        <w:rPr>
          <w:color w:val="000000"/>
        </w:rPr>
        <w:t xml:space="preserve"> (</w:t>
      </w:r>
      <w:r w:rsidR="00316CBC">
        <w:rPr>
          <w:color w:val="000000"/>
        </w:rPr>
        <w:t>2</w:t>
      </w:r>
      <w:r w:rsidRPr="008B6C55">
        <w:rPr>
          <w:color w:val="000000"/>
        </w:rPr>
        <w:t xml:space="preserve">) hour window during which the owner of the goods can expect his household effects and/or unaccompanied air baggage to be delivered.  </w:t>
      </w:r>
    </w:p>
    <w:p w14:paraId="3101AE16" w14:textId="49D8F9AE" w:rsidR="00203BE2" w:rsidRDefault="00DD526B" w:rsidP="009A1A48">
      <w:pPr>
        <w:tabs>
          <w:tab w:val="left" w:pos="720"/>
          <w:tab w:val="left" w:pos="1440"/>
          <w:tab w:val="left" w:pos="2160"/>
          <w:tab w:val="left" w:pos="2880"/>
          <w:tab w:val="decimal" w:pos="9070"/>
          <w:tab w:val="left" w:pos="9360"/>
        </w:tabs>
        <w:spacing w:line="240" w:lineRule="exact"/>
      </w:pPr>
      <w:r w:rsidRPr="008B6C55">
        <w:rPr>
          <w:color w:val="000000"/>
        </w:rPr>
        <w:t xml:space="preserve">If for any reason this schedule cannot be met, the </w:t>
      </w:r>
      <w:r w:rsidR="001A05AD">
        <w:rPr>
          <w:color w:val="000000"/>
        </w:rPr>
        <w:t>TSP</w:t>
      </w:r>
      <w:r w:rsidRPr="008B6C55">
        <w:rPr>
          <w:color w:val="000000"/>
        </w:rPr>
        <w:t xml:space="preserve"> shall notify the owner and the </w:t>
      </w:r>
      <w:r w:rsidR="001A05AD">
        <w:rPr>
          <w:color w:val="000000"/>
        </w:rPr>
        <w:t>Tender Administrator</w:t>
      </w:r>
      <w:r w:rsidR="009B5C29">
        <w:rPr>
          <w:color w:val="000000"/>
        </w:rPr>
        <w:t xml:space="preserve"> </w:t>
      </w:r>
      <w:r w:rsidRPr="008B6C55">
        <w:rPr>
          <w:color w:val="000000"/>
        </w:rPr>
        <w:t xml:space="preserve">of the change and the </w:t>
      </w:r>
      <w:r w:rsidR="00C81E4A" w:rsidRPr="008B6C55">
        <w:rPr>
          <w:color w:val="000000"/>
        </w:rPr>
        <w:t>reason,</w:t>
      </w:r>
      <w:r w:rsidRPr="008B6C55">
        <w:rPr>
          <w:color w:val="000000"/>
        </w:rPr>
        <w:t xml:space="preserve"> therefore.  The re-scheduled delivery shall be at the mutual convenience of the parties and shall create no liability on the part of the </w:t>
      </w:r>
      <w:r w:rsidR="00ED2AEA">
        <w:rPr>
          <w:color w:val="000000"/>
        </w:rPr>
        <w:t xml:space="preserve">U.S. </w:t>
      </w:r>
      <w:r w:rsidRPr="008B6C55">
        <w:rPr>
          <w:color w:val="000000"/>
        </w:rPr>
        <w:t>Government for overtime or premium pay charges</w:t>
      </w:r>
      <w:r w:rsidR="006E7054">
        <w:rPr>
          <w:color w:val="000000"/>
        </w:rPr>
        <w:t xml:space="preserve"> or as stated in n</w:t>
      </w:r>
      <w:r w:rsidR="00D87D45">
        <w:rPr>
          <w:color w:val="000000"/>
        </w:rPr>
        <w:t>umber</w:t>
      </w:r>
      <w:r w:rsidR="006E7054">
        <w:rPr>
          <w:color w:val="000000"/>
        </w:rPr>
        <w:t xml:space="preserve"> 2</w:t>
      </w:r>
      <w:r w:rsidR="00D87D45">
        <w:rPr>
          <w:color w:val="000000"/>
        </w:rPr>
        <w:t xml:space="preserve"> above</w:t>
      </w:r>
      <w:r w:rsidR="006E7054">
        <w:rPr>
          <w:color w:val="000000"/>
        </w:rPr>
        <w:t xml:space="preserve"> – export packing of household effects and unaccompanied air baggage.</w:t>
      </w:r>
    </w:p>
    <w:p w14:paraId="08EEC84A" w14:textId="77777777" w:rsidR="00546A59" w:rsidRDefault="00546A59">
      <w:pPr>
        <w:pStyle w:val="CommentText"/>
        <w:tabs>
          <w:tab w:val="left" w:pos="540"/>
          <w:tab w:val="left" w:pos="1440"/>
          <w:tab w:val="left" w:pos="2160"/>
          <w:tab w:val="left" w:pos="2880"/>
          <w:tab w:val="decimal" w:pos="9070"/>
          <w:tab w:val="left" w:pos="9360"/>
        </w:tabs>
        <w:spacing w:line="240" w:lineRule="exact"/>
      </w:pPr>
    </w:p>
    <w:p w14:paraId="288051F1" w14:textId="77777777" w:rsidR="00DD526B" w:rsidRPr="007B6C9A" w:rsidRDefault="00DD526B"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b/>
          <w:bCs/>
          <w:color w:val="000000"/>
        </w:rPr>
      </w:pPr>
      <w:r w:rsidRPr="007B6C9A">
        <w:rPr>
          <w:b/>
          <w:bCs/>
          <w:color w:val="000000"/>
        </w:rPr>
        <w:t>Adverse Weather Conditions</w:t>
      </w:r>
    </w:p>
    <w:p w14:paraId="5DD45D1F" w14:textId="77777777" w:rsidR="00DD526B" w:rsidRPr="007B6C9A" w:rsidRDefault="00DD526B">
      <w:pPr>
        <w:tabs>
          <w:tab w:val="left" w:pos="720"/>
          <w:tab w:val="left" w:pos="1440"/>
          <w:tab w:val="left" w:pos="2160"/>
          <w:tab w:val="left" w:pos="2880"/>
          <w:tab w:val="decimal" w:pos="9070"/>
          <w:tab w:val="left" w:pos="9360"/>
        </w:tabs>
        <w:spacing w:line="240" w:lineRule="exact"/>
        <w:rPr>
          <w:b/>
          <w:bCs/>
        </w:rPr>
      </w:pPr>
    </w:p>
    <w:p w14:paraId="37054E8C" w14:textId="54E1237A" w:rsidR="00DD526B" w:rsidRDefault="00DD526B" w:rsidP="005C1FAB">
      <w:pPr>
        <w:tabs>
          <w:tab w:val="left" w:pos="720"/>
          <w:tab w:val="left" w:pos="1440"/>
          <w:tab w:val="left" w:pos="2160"/>
          <w:tab w:val="left" w:pos="2880"/>
          <w:tab w:val="decimal" w:pos="9070"/>
          <w:tab w:val="left" w:pos="9360"/>
        </w:tabs>
        <w:spacing w:line="240" w:lineRule="exact"/>
      </w:pPr>
      <w:r w:rsidRPr="008B6C55">
        <w:t xml:space="preserve">When services are scheduled and adverse weather conditions </w:t>
      </w:r>
      <w:r w:rsidR="00916B14">
        <w:t>may</w:t>
      </w:r>
      <w:r w:rsidR="00916B14" w:rsidRPr="008B6C55">
        <w:t xml:space="preserve"> </w:t>
      </w:r>
      <w:r w:rsidRPr="008B6C55">
        <w:t xml:space="preserve">create a potential hazard, such pick-up or delivery of containers or lift vans may be suspended or postponed until more favorable weather conditions exist.  The </w:t>
      </w:r>
      <w:r w:rsidR="00513BF8">
        <w:t>TSP</w:t>
      </w:r>
      <w:r w:rsidRPr="008B6C55">
        <w:t xml:space="preserve"> and owner must agree on a new pick-up date and time</w:t>
      </w:r>
      <w:r w:rsidR="003A172F">
        <w:t>.</w:t>
      </w:r>
      <w:r w:rsidRPr="008B6C55">
        <w:t xml:space="preserve"> </w:t>
      </w:r>
      <w:r w:rsidR="003A172F">
        <w:t>T</w:t>
      </w:r>
      <w:r w:rsidRPr="008B6C55">
        <w:t xml:space="preserve">he </w:t>
      </w:r>
      <w:r w:rsidR="00513BF8">
        <w:t>TSP</w:t>
      </w:r>
      <w:r w:rsidRPr="008B6C55">
        <w:t xml:space="preserve"> must </w:t>
      </w:r>
      <w:r w:rsidR="003A172F">
        <w:t>al</w:t>
      </w:r>
      <w:r w:rsidRPr="008B6C55">
        <w:t xml:space="preserve">so inform the </w:t>
      </w:r>
      <w:r w:rsidR="00513BF8">
        <w:t xml:space="preserve">Tender </w:t>
      </w:r>
      <w:r w:rsidR="004C773E">
        <w:t>Administrator</w:t>
      </w:r>
      <w:r w:rsidRPr="008B6C55">
        <w:t xml:space="preserve">.  Re-scheduling of pick-up must be within two (2) working days of the workday previously suspended because of the adverse weather conditions and must not result in any liability on the part </w:t>
      </w:r>
      <w:r w:rsidR="002228CB" w:rsidRPr="008B6C55">
        <w:t xml:space="preserve">of </w:t>
      </w:r>
      <w:r w:rsidR="004F19F3">
        <w:t>Tender Admini</w:t>
      </w:r>
      <w:r w:rsidR="00AE7E2C">
        <w:t>s</w:t>
      </w:r>
      <w:r w:rsidR="004F19F3">
        <w:t>trator</w:t>
      </w:r>
      <w:r w:rsidR="00ED2AEA">
        <w:t xml:space="preserve"> for</w:t>
      </w:r>
      <w:r w:rsidRPr="008B6C55">
        <w:t xml:space="preserve"> </w:t>
      </w:r>
      <w:r w:rsidR="005C1FAB" w:rsidRPr="008B6C55">
        <w:t>overtime or premium pay charges.</w:t>
      </w:r>
    </w:p>
    <w:p w14:paraId="7FD09BA3" w14:textId="00EFA69E" w:rsidR="00D843B5" w:rsidRDefault="00D843B5" w:rsidP="005C1FAB">
      <w:pPr>
        <w:tabs>
          <w:tab w:val="left" w:pos="720"/>
          <w:tab w:val="left" w:pos="1440"/>
          <w:tab w:val="left" w:pos="2160"/>
          <w:tab w:val="left" w:pos="2880"/>
          <w:tab w:val="decimal" w:pos="9070"/>
          <w:tab w:val="left" w:pos="9360"/>
        </w:tabs>
        <w:spacing w:line="240" w:lineRule="exact"/>
      </w:pPr>
    </w:p>
    <w:p w14:paraId="04D7AC2E" w14:textId="60F51DB4" w:rsidR="00D843B5" w:rsidRDefault="00D843B5" w:rsidP="005C1FAB">
      <w:pPr>
        <w:tabs>
          <w:tab w:val="left" w:pos="720"/>
          <w:tab w:val="left" w:pos="1440"/>
          <w:tab w:val="left" w:pos="2160"/>
          <w:tab w:val="left" w:pos="2880"/>
          <w:tab w:val="decimal" w:pos="9070"/>
          <w:tab w:val="left" w:pos="9360"/>
        </w:tabs>
        <w:spacing w:line="240" w:lineRule="exact"/>
      </w:pPr>
    </w:p>
    <w:p w14:paraId="4842EDE2" w14:textId="77777777" w:rsidR="00DD526B" w:rsidRPr="00AE7E2C" w:rsidRDefault="00DD526B"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b/>
          <w:bCs/>
          <w:color w:val="000000"/>
        </w:rPr>
      </w:pPr>
      <w:r w:rsidRPr="00AE7E2C">
        <w:rPr>
          <w:b/>
          <w:bCs/>
          <w:color w:val="000000"/>
        </w:rPr>
        <w:t>Protection of Household Effects and Unaccompanied Air Baggage</w:t>
      </w:r>
    </w:p>
    <w:p w14:paraId="4AACE58C" w14:textId="77777777" w:rsidR="00DD526B" w:rsidRPr="00AE7E2C" w:rsidRDefault="00DD526B">
      <w:pPr>
        <w:tabs>
          <w:tab w:val="left" w:pos="720"/>
          <w:tab w:val="left" w:pos="1440"/>
          <w:tab w:val="left" w:pos="2160"/>
          <w:tab w:val="left" w:pos="2880"/>
          <w:tab w:val="decimal" w:pos="9070"/>
          <w:tab w:val="left" w:pos="9360"/>
        </w:tabs>
        <w:spacing w:line="240" w:lineRule="exact"/>
        <w:rPr>
          <w:b/>
          <w:bCs/>
        </w:rPr>
      </w:pPr>
    </w:p>
    <w:p w14:paraId="65EEFBA8" w14:textId="05C26860" w:rsidR="00A64EC4" w:rsidRDefault="00DD526B">
      <w:pPr>
        <w:tabs>
          <w:tab w:val="left" w:pos="720"/>
          <w:tab w:val="left" w:pos="1440"/>
          <w:tab w:val="left" w:pos="2160"/>
          <w:tab w:val="left" w:pos="2880"/>
          <w:tab w:val="decimal" w:pos="9070"/>
          <w:tab w:val="left" w:pos="9360"/>
        </w:tabs>
        <w:spacing w:line="240" w:lineRule="exact"/>
      </w:pPr>
      <w:r w:rsidRPr="008B6C55">
        <w:t>All articles of household goods and personal effects must be wrapped, crated</w:t>
      </w:r>
      <w:r w:rsidR="00226A5B">
        <w:t xml:space="preserve"> </w:t>
      </w:r>
      <w:r w:rsidR="0017065C">
        <w:t>(</w:t>
      </w:r>
      <w:r w:rsidR="00D87D45">
        <w:t xml:space="preserve">with </w:t>
      </w:r>
      <w:r w:rsidR="0017065C">
        <w:t xml:space="preserve">prior </w:t>
      </w:r>
      <w:r w:rsidR="00D87D45">
        <w:t xml:space="preserve">USG </w:t>
      </w:r>
      <w:r w:rsidR="0017065C">
        <w:t xml:space="preserve">approval or at </w:t>
      </w:r>
      <w:r w:rsidR="001F5087">
        <w:t>owners’</w:t>
      </w:r>
      <w:r w:rsidR="0017065C">
        <w:t xml:space="preserve"> cost)</w:t>
      </w:r>
      <w:r w:rsidRPr="008B6C55">
        <w:t>, packaged, packed, or padded properly before the article(s) is/are moved within, or moved from, the residence or premises.</w:t>
      </w:r>
      <w:r w:rsidR="00C44CC8">
        <w:t xml:space="preserve"> All liftvans must include moisture bags due to the weather dynamics worldwide and excessive delays with trans shipped cargo</w:t>
      </w:r>
      <w:r w:rsidR="00EE3F15">
        <w:t>.</w:t>
      </w:r>
      <w:r w:rsidR="00C44CC8">
        <w:t xml:space="preserve"> </w:t>
      </w:r>
      <w:r w:rsidR="00EE3F15">
        <w:t xml:space="preserve"> T</w:t>
      </w:r>
      <w:r w:rsidR="00C44CC8">
        <w:t>his will prevent mildew and other damages if cargo is delayed.</w:t>
      </w:r>
    </w:p>
    <w:p w14:paraId="1C394708" w14:textId="77777777" w:rsidR="00C33269" w:rsidRDefault="00C33269">
      <w:pPr>
        <w:tabs>
          <w:tab w:val="left" w:pos="720"/>
          <w:tab w:val="left" w:pos="1440"/>
          <w:tab w:val="left" w:pos="2160"/>
          <w:tab w:val="left" w:pos="2880"/>
          <w:tab w:val="decimal" w:pos="9070"/>
          <w:tab w:val="left" w:pos="9360"/>
        </w:tabs>
        <w:spacing w:line="240" w:lineRule="exact"/>
      </w:pPr>
    </w:p>
    <w:p w14:paraId="6CE334EC" w14:textId="25A289D0" w:rsidR="00DD45A1" w:rsidRPr="008B6C55" w:rsidRDefault="00DD526B">
      <w:pPr>
        <w:tabs>
          <w:tab w:val="left" w:pos="720"/>
          <w:tab w:val="left" w:pos="1440"/>
          <w:tab w:val="left" w:pos="2160"/>
          <w:tab w:val="left" w:pos="2880"/>
          <w:tab w:val="decimal" w:pos="9070"/>
          <w:tab w:val="left" w:pos="9360"/>
        </w:tabs>
        <w:spacing w:line="240" w:lineRule="exact"/>
      </w:pPr>
      <w:r w:rsidRPr="008B6C55">
        <w:lastRenderedPageBreak/>
        <w:t xml:space="preserve">All movements of household and personal effects shall be by a method which shall insure the protection of the effects. </w:t>
      </w:r>
      <w:r w:rsidR="00DD45A1">
        <w:t xml:space="preserve"> Pre-</w:t>
      </w:r>
      <w:r w:rsidR="00D87D45">
        <w:t>trip</w:t>
      </w:r>
      <w:r w:rsidR="00DD45A1">
        <w:t xml:space="preserve"> inspection of the trucks should be conducted to prevent any breakdowns of vehicles.</w:t>
      </w:r>
      <w:r w:rsidRPr="008B6C55">
        <w:t xml:space="preserve"> The interior of all vehicles and containers shall be clean and dry and be provided with </w:t>
      </w:r>
      <w:r w:rsidR="009D17BC" w:rsidRPr="008B6C55">
        <w:t>an</w:t>
      </w:r>
      <w:r w:rsidRPr="008B6C55">
        <w:t xml:space="preserve"> </w:t>
      </w:r>
      <w:r w:rsidR="00C81E4A" w:rsidRPr="008B6C55">
        <w:t>enough</w:t>
      </w:r>
      <w:r w:rsidRPr="008B6C55">
        <w:t xml:space="preserve"> quantity of clean pads, covers, and other protective equipment to insure safe transit and delivery of the effects.</w:t>
      </w:r>
      <w:r w:rsidR="00227994">
        <w:t xml:space="preserve"> </w:t>
      </w:r>
      <w:r w:rsidR="00B56BD1">
        <w:t>A</w:t>
      </w:r>
      <w:r w:rsidR="00DD45A1">
        <w:t>ll vehicles used to transport HHE, UAB and POV to</w:t>
      </w:r>
      <w:r w:rsidR="00B56BD1">
        <w:t xml:space="preserve"> and from</w:t>
      </w:r>
      <w:r w:rsidR="00DD45A1">
        <w:t xml:space="preserve"> residence</w:t>
      </w:r>
      <w:r w:rsidR="00B56BD1">
        <w:t xml:space="preserve"> </w:t>
      </w:r>
      <w:r w:rsidR="00DD45A1">
        <w:t xml:space="preserve">should have tracking </w:t>
      </w:r>
      <w:r w:rsidR="00DD45A1" w:rsidRPr="00EC307A">
        <w:t>devises</w:t>
      </w:r>
      <w:r w:rsidR="00B56BD1">
        <w:t xml:space="preserve"> within the vehicles which </w:t>
      </w:r>
      <w:r w:rsidR="00C81E4A">
        <w:t xml:space="preserve">are always </w:t>
      </w:r>
      <w:r w:rsidR="009D17BC">
        <w:t>monitored.</w:t>
      </w:r>
    </w:p>
    <w:p w14:paraId="63723F63" w14:textId="77777777" w:rsidR="00DD526B" w:rsidRPr="008B6C55" w:rsidRDefault="00DD526B">
      <w:pPr>
        <w:tabs>
          <w:tab w:val="left" w:pos="720"/>
          <w:tab w:val="left" w:pos="1440"/>
          <w:tab w:val="left" w:pos="2160"/>
          <w:tab w:val="left" w:pos="2880"/>
          <w:tab w:val="decimal" w:pos="9070"/>
          <w:tab w:val="left" w:pos="9360"/>
        </w:tabs>
        <w:spacing w:line="240" w:lineRule="exact"/>
      </w:pPr>
    </w:p>
    <w:p w14:paraId="30F6AA55" w14:textId="77777777" w:rsidR="00DD526B" w:rsidRPr="008E1E42" w:rsidRDefault="00DD526B"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b/>
          <w:bCs/>
          <w:color w:val="000000"/>
        </w:rPr>
      </w:pPr>
      <w:r w:rsidRPr="008E1E42">
        <w:rPr>
          <w:b/>
          <w:bCs/>
          <w:color w:val="000000"/>
        </w:rPr>
        <w:t>Delivery Requirements and Responsibilities</w:t>
      </w:r>
    </w:p>
    <w:p w14:paraId="01F151E7" w14:textId="77777777" w:rsidR="00DD526B" w:rsidRPr="008B6C55" w:rsidRDefault="00DD526B">
      <w:pPr>
        <w:tabs>
          <w:tab w:val="left" w:pos="720"/>
          <w:tab w:val="left" w:pos="1440"/>
          <w:tab w:val="left" w:pos="2160"/>
          <w:tab w:val="left" w:pos="2880"/>
          <w:tab w:val="decimal" w:pos="9070"/>
          <w:tab w:val="left" w:pos="9360"/>
        </w:tabs>
        <w:spacing w:line="240" w:lineRule="exact"/>
        <w:rPr>
          <w:color w:val="000000"/>
        </w:rPr>
      </w:pPr>
    </w:p>
    <w:p w14:paraId="21DFC849" w14:textId="237444B4" w:rsidR="008668F7" w:rsidRDefault="008E1E42" w:rsidP="008668F7">
      <w:pPr>
        <w:tabs>
          <w:tab w:val="left" w:pos="720"/>
          <w:tab w:val="left" w:pos="1440"/>
          <w:tab w:val="left" w:pos="2160"/>
          <w:tab w:val="left" w:pos="2880"/>
          <w:tab w:val="decimal" w:pos="9070"/>
          <w:tab w:val="left" w:pos="9360"/>
        </w:tabs>
        <w:spacing w:line="240" w:lineRule="exact"/>
      </w:pPr>
      <w:r>
        <w:t>T</w:t>
      </w:r>
      <w:r w:rsidR="00DD526B" w:rsidRPr="008B6C55">
        <w:t xml:space="preserve">he </w:t>
      </w:r>
      <w:r w:rsidR="00FC7E5A">
        <w:t>TSP</w:t>
      </w:r>
      <w:r w:rsidR="005D5F52">
        <w:t>,</w:t>
      </w:r>
      <w:r w:rsidR="00DD526B" w:rsidRPr="008B6C55">
        <w:t xml:space="preserve"> at the time that the arrangements for the delivery of the goods are made</w:t>
      </w:r>
      <w:r w:rsidR="005D5F52">
        <w:t>,</w:t>
      </w:r>
      <w:r w:rsidR="00DD526B" w:rsidRPr="008B6C55">
        <w:t xml:space="preserve"> </w:t>
      </w:r>
      <w:r w:rsidR="00D87D45">
        <w:t>should</w:t>
      </w:r>
      <w:r w:rsidR="00DD526B" w:rsidRPr="008B6C55">
        <w:t xml:space="preserve"> solicit from the owner or his representative all pertinent information regarding the delivery</w:t>
      </w:r>
      <w:r w:rsidR="005D5F52">
        <w:t>.</w:t>
      </w:r>
      <w:r w:rsidR="00DD526B" w:rsidRPr="008B6C55">
        <w:t xml:space="preserve"> </w:t>
      </w:r>
      <w:r w:rsidR="005D5F52">
        <w:t>For example</w:t>
      </w:r>
      <w:r w:rsidR="00DD526B" w:rsidRPr="008B6C55">
        <w:t xml:space="preserve">, whether a piano or any unusually heavy object is in the shipment; whether or not there are any large rugs in the shipment which should be carried into the residence prior to bringing in the furniture; whether the shipment is to be delivered to a high-rise; the distance the goods shall have to be carried/pushed; whether the driveway is steep and/or long, necessitating a shuttle; and number/type of items requiring special handling.  At this time, the </w:t>
      </w:r>
      <w:r w:rsidR="00FC7E5A">
        <w:t>TSP</w:t>
      </w:r>
      <w:r w:rsidR="00DD526B" w:rsidRPr="008B6C55">
        <w:t xml:space="preserve"> should explain to the owner of the goods the owner's responsibilities in preparing for the delivery, such as making the necessary arrangements for parking, and reserving the elevator in the event the goods shall be delivered to a high rise, advising the owner that should he decide to do some unpacking on his own, waiver of un-packing must be received in writing by the </w:t>
      </w:r>
      <w:r w:rsidR="00040A31">
        <w:t>TSP</w:t>
      </w:r>
      <w:r w:rsidR="00DD526B" w:rsidRPr="008B6C55">
        <w:t xml:space="preserve">.  The </w:t>
      </w:r>
      <w:r w:rsidR="00AB78E6">
        <w:t>TSP</w:t>
      </w:r>
      <w:r w:rsidR="00DD526B" w:rsidRPr="008B6C55">
        <w:t xml:space="preserve"> must tell the owner that </w:t>
      </w:r>
      <w:r w:rsidR="000F6A52" w:rsidRPr="008B6C55">
        <w:t>if</w:t>
      </w:r>
      <w:r w:rsidR="00DD526B" w:rsidRPr="008B6C55">
        <w:t xml:space="preserve"> the owner or </w:t>
      </w:r>
      <w:r w:rsidR="00D01802">
        <w:t>Tender Administrator</w:t>
      </w:r>
      <w:r w:rsidR="00DD526B" w:rsidRPr="008B6C55">
        <w:t xml:space="preserve"> shall not be able to receive the goods at the time and place agreed upon, the owner or his representative should notify the </w:t>
      </w:r>
      <w:r w:rsidR="00D01802">
        <w:t>TSP</w:t>
      </w:r>
      <w:r w:rsidR="00DD526B" w:rsidRPr="008B6C55">
        <w:t xml:space="preserve"> of this problem no later than the close of business on the day prior to the scheduled delivery.  Failure to do so could result in the owner of the goods paying for second or subsequent attempts to deliver.   The owner/agent of the goods shall be furnished </w:t>
      </w:r>
      <w:r w:rsidR="00FD2530">
        <w:t xml:space="preserve">with </w:t>
      </w:r>
      <w:r w:rsidR="00DD526B" w:rsidRPr="008B6C55">
        <w:t xml:space="preserve">a copy of the </w:t>
      </w:r>
      <w:r w:rsidR="002968A0">
        <w:t>TSP</w:t>
      </w:r>
      <w:r w:rsidR="00DD526B" w:rsidRPr="008B6C55">
        <w:t>’s inbound receiving report upon completion of the delivery.</w:t>
      </w:r>
      <w:r w:rsidR="006E7054">
        <w:t xml:space="preserve"> All debris shall be removed </w:t>
      </w:r>
      <w:r w:rsidR="006F4D60">
        <w:t>unless otherwise</w:t>
      </w:r>
      <w:r w:rsidR="006E7054">
        <w:t xml:space="preserve"> requested by the </w:t>
      </w:r>
      <w:r w:rsidR="006F4D60">
        <w:t>owner</w:t>
      </w:r>
      <w:r w:rsidR="006E7054">
        <w:t>.</w:t>
      </w:r>
    </w:p>
    <w:p w14:paraId="2113694C" w14:textId="77777777" w:rsidR="00ED2AEA" w:rsidRDefault="00ED2AEA" w:rsidP="008668F7">
      <w:pPr>
        <w:tabs>
          <w:tab w:val="left" w:pos="720"/>
          <w:tab w:val="left" w:pos="1440"/>
          <w:tab w:val="left" w:pos="2160"/>
          <w:tab w:val="left" w:pos="2880"/>
          <w:tab w:val="decimal" w:pos="9070"/>
          <w:tab w:val="left" w:pos="9360"/>
        </w:tabs>
        <w:spacing w:line="240" w:lineRule="exact"/>
      </w:pPr>
    </w:p>
    <w:p w14:paraId="00BB4BC0" w14:textId="77777777" w:rsidR="00DD526B" w:rsidRPr="000B6E5F" w:rsidRDefault="00DD526B"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rPr>
          <w:b/>
          <w:bCs/>
        </w:rPr>
      </w:pPr>
      <w:r w:rsidRPr="000B6E5F">
        <w:rPr>
          <w:b/>
          <w:bCs/>
        </w:rPr>
        <w:t>Damage to Owner's Effects and/or Residence</w:t>
      </w:r>
    </w:p>
    <w:p w14:paraId="2C55AEA3" w14:textId="77777777" w:rsidR="00DD526B" w:rsidRPr="008B6C55" w:rsidRDefault="00DD526B">
      <w:pPr>
        <w:tabs>
          <w:tab w:val="left" w:pos="720"/>
          <w:tab w:val="left" w:pos="1440"/>
          <w:tab w:val="left" w:pos="2160"/>
          <w:tab w:val="left" w:pos="2880"/>
          <w:tab w:val="decimal" w:pos="9070"/>
          <w:tab w:val="left" w:pos="9360"/>
        </w:tabs>
        <w:spacing w:line="240" w:lineRule="exact"/>
      </w:pPr>
    </w:p>
    <w:p w14:paraId="6E196B4B" w14:textId="298233EE" w:rsidR="00563267" w:rsidRPr="008B6C55" w:rsidRDefault="00FF41E5">
      <w:pPr>
        <w:tabs>
          <w:tab w:val="left" w:pos="720"/>
          <w:tab w:val="left" w:pos="1440"/>
          <w:tab w:val="left" w:pos="2160"/>
          <w:tab w:val="left" w:pos="2880"/>
          <w:tab w:val="decimal" w:pos="9070"/>
          <w:tab w:val="left" w:pos="9360"/>
        </w:tabs>
        <w:spacing w:line="240" w:lineRule="exact"/>
      </w:pPr>
      <w:r w:rsidRPr="008B6C55">
        <w:t xml:space="preserve">The </w:t>
      </w:r>
      <w:r w:rsidR="00083ED2">
        <w:t>TSP</w:t>
      </w:r>
      <w:r w:rsidRPr="008B6C55">
        <w:t xml:space="preserve"> shall, immediately upon becoming aware of any damage done to an employee's goods or to his residence, notify the </w:t>
      </w:r>
      <w:r w:rsidR="00083ED2">
        <w:t>Tender Administrator (TA)</w:t>
      </w:r>
      <w:r w:rsidR="0017065C">
        <w:t xml:space="preserve"> </w:t>
      </w:r>
      <w:r w:rsidRPr="008B6C55">
        <w:t xml:space="preserve">by telephone. This is to be followed by a written report of the same information within twenty-four (24) hours of the incident.  </w:t>
      </w:r>
    </w:p>
    <w:p w14:paraId="60361DE8" w14:textId="77777777" w:rsidR="00563267" w:rsidRPr="008B6C55" w:rsidRDefault="00563267">
      <w:pPr>
        <w:tabs>
          <w:tab w:val="left" w:pos="720"/>
          <w:tab w:val="left" w:pos="1440"/>
          <w:tab w:val="left" w:pos="2160"/>
          <w:tab w:val="left" w:pos="2880"/>
          <w:tab w:val="decimal" w:pos="9070"/>
          <w:tab w:val="left" w:pos="9360"/>
        </w:tabs>
        <w:spacing w:line="240" w:lineRule="exact"/>
      </w:pPr>
    </w:p>
    <w:p w14:paraId="1726470B" w14:textId="77777777" w:rsidR="00563267" w:rsidRPr="008B6C55" w:rsidRDefault="001400C8" w:rsidP="006A558F">
      <w:pPr>
        <w:pStyle w:val="ListParagraph"/>
        <w:numPr>
          <w:ilvl w:val="0"/>
          <w:numId w:val="4"/>
        </w:numPr>
        <w:tabs>
          <w:tab w:val="left" w:pos="720"/>
          <w:tab w:val="left" w:pos="1440"/>
          <w:tab w:val="left" w:pos="2160"/>
          <w:tab w:val="left" w:pos="2880"/>
          <w:tab w:val="decimal" w:pos="9070"/>
          <w:tab w:val="left" w:pos="9360"/>
        </w:tabs>
        <w:spacing w:line="240" w:lineRule="exact"/>
      </w:pPr>
      <w:r w:rsidRPr="008B6C55">
        <w:t>The</w:t>
      </w:r>
      <w:r w:rsidR="00DD526B" w:rsidRPr="008B6C55">
        <w:t xml:space="preserve"> floor</w:t>
      </w:r>
      <w:r w:rsidR="00EB5F4D">
        <w:t>, stairwells, banisters,</w:t>
      </w:r>
      <w:r w:rsidR="00DD526B" w:rsidRPr="008B6C55">
        <w:t xml:space="preserve"> and carpeting of the employee’s residence shall be appropriately covered during packing, loading, and/or delivery to prevent damage or soiling.  </w:t>
      </w:r>
    </w:p>
    <w:p w14:paraId="32802AD8" w14:textId="77777777" w:rsidR="00F53E8E" w:rsidRPr="008B6C55" w:rsidRDefault="00563267" w:rsidP="006A558F">
      <w:pPr>
        <w:pStyle w:val="ListParagraph"/>
        <w:numPr>
          <w:ilvl w:val="0"/>
          <w:numId w:val="4"/>
        </w:numPr>
        <w:tabs>
          <w:tab w:val="left" w:pos="720"/>
          <w:tab w:val="left" w:pos="1440"/>
          <w:tab w:val="left" w:pos="2160"/>
          <w:tab w:val="left" w:pos="2880"/>
          <w:tab w:val="decimal" w:pos="9070"/>
          <w:tab w:val="left" w:pos="9360"/>
        </w:tabs>
        <w:spacing w:line="240" w:lineRule="exact"/>
      </w:pPr>
      <w:r w:rsidRPr="008B6C55">
        <w:t xml:space="preserve">Banisters and main entry doors of the </w:t>
      </w:r>
      <w:r w:rsidR="001400C8" w:rsidRPr="008B6C55">
        <w:t>employee’s</w:t>
      </w:r>
      <w:r w:rsidRPr="008B6C55">
        <w:t xml:space="preserve"> residence shall be appropriately covered with clean protective padding. </w:t>
      </w:r>
      <w:r w:rsidR="00DD526B" w:rsidRPr="008B6C55">
        <w:t>"Appropriately covered" is defined as substantial protection from scratching, gouging, and/or soiling the floor or carpet of an employee.</w:t>
      </w:r>
      <w:r w:rsidR="00603098" w:rsidRPr="008B6C55">
        <w:t xml:space="preserve"> In case</w:t>
      </w:r>
      <w:r w:rsidR="0069369C">
        <w:t xml:space="preserve"> of </w:t>
      </w:r>
      <w:r w:rsidR="00603098" w:rsidRPr="008B6C55">
        <w:t xml:space="preserve">theft, a written police report must follow within (5) </w:t>
      </w:r>
      <w:r w:rsidR="00ED2AEA">
        <w:t>five</w:t>
      </w:r>
      <w:r w:rsidR="00603098" w:rsidRPr="008B6C55">
        <w:t xml:space="preserve"> days of the incident.</w:t>
      </w:r>
    </w:p>
    <w:p w14:paraId="79F85CA2" w14:textId="77777777" w:rsidR="00F53E8E" w:rsidRPr="008B6C55" w:rsidRDefault="00F53E8E">
      <w:pPr>
        <w:pStyle w:val="CommentText"/>
        <w:tabs>
          <w:tab w:val="left" w:pos="540"/>
        </w:tabs>
        <w:spacing w:line="240" w:lineRule="exact"/>
      </w:pPr>
    </w:p>
    <w:p w14:paraId="4806AD95" w14:textId="77777777" w:rsidR="00DD526B" w:rsidRPr="008B6C55" w:rsidRDefault="00441F60"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Commingling of Effects</w:t>
      </w:r>
    </w:p>
    <w:p w14:paraId="433E1B59" w14:textId="77777777" w:rsidR="00DD526B" w:rsidRPr="008B6C55" w:rsidRDefault="00DD526B">
      <w:pPr>
        <w:tabs>
          <w:tab w:val="left" w:pos="720"/>
          <w:tab w:val="left" w:pos="1440"/>
          <w:tab w:val="left" w:pos="2160"/>
          <w:tab w:val="left" w:pos="2880"/>
          <w:tab w:val="decimal" w:pos="9070"/>
          <w:tab w:val="left" w:pos="9360"/>
        </w:tabs>
        <w:spacing w:line="240" w:lineRule="exact"/>
      </w:pPr>
    </w:p>
    <w:p w14:paraId="40AC0697" w14:textId="2744CB8C" w:rsidR="00DD526B" w:rsidRDefault="00441F60">
      <w:pPr>
        <w:tabs>
          <w:tab w:val="left" w:pos="720"/>
          <w:tab w:val="left" w:pos="1440"/>
          <w:tab w:val="left" w:pos="2160"/>
          <w:tab w:val="left" w:pos="2880"/>
          <w:tab w:val="decimal" w:pos="9070"/>
          <w:tab w:val="left" w:pos="9360"/>
        </w:tabs>
        <w:spacing w:line="240" w:lineRule="exact"/>
      </w:pPr>
      <w:r w:rsidRPr="008B6C55">
        <w:t xml:space="preserve">It shall be the responsibility of the </w:t>
      </w:r>
      <w:r w:rsidR="00083ED2">
        <w:t>TSP</w:t>
      </w:r>
      <w:r w:rsidRPr="008B6C55">
        <w:t xml:space="preserve">, at his expense, to have articles of household and personal </w:t>
      </w:r>
      <w:r w:rsidR="00E33331" w:rsidRPr="008B6C55">
        <w:t>effects, which he inadvertently packed</w:t>
      </w:r>
      <w:r w:rsidRPr="008B6C55">
        <w:t xml:space="preserve"> with goods of other than the rightful owner, forwarded to the rightful owner by the quickest means of transportation as selected by the </w:t>
      </w:r>
      <w:r w:rsidRPr="008B6C55">
        <w:rPr>
          <w:spacing w:val="-2"/>
        </w:rPr>
        <w:t>Tender Administrator</w:t>
      </w:r>
      <w:r w:rsidRPr="008B6C55">
        <w:t>.</w:t>
      </w:r>
    </w:p>
    <w:p w14:paraId="22859FDB" w14:textId="1CA06CDC" w:rsidR="000F7F17" w:rsidRDefault="000F7F17">
      <w:pPr>
        <w:tabs>
          <w:tab w:val="left" w:pos="720"/>
          <w:tab w:val="left" w:pos="1440"/>
          <w:tab w:val="left" w:pos="2160"/>
          <w:tab w:val="left" w:pos="2880"/>
          <w:tab w:val="decimal" w:pos="9070"/>
          <w:tab w:val="left" w:pos="9360"/>
        </w:tabs>
        <w:spacing w:line="240" w:lineRule="exact"/>
      </w:pPr>
    </w:p>
    <w:p w14:paraId="517CE7D9" w14:textId="3FD744F3" w:rsidR="00D843B5" w:rsidRDefault="00D843B5">
      <w:pPr>
        <w:tabs>
          <w:tab w:val="left" w:pos="720"/>
          <w:tab w:val="left" w:pos="1440"/>
          <w:tab w:val="left" w:pos="2160"/>
          <w:tab w:val="left" w:pos="2880"/>
          <w:tab w:val="decimal" w:pos="9070"/>
          <w:tab w:val="left" w:pos="9360"/>
        </w:tabs>
        <w:spacing w:line="240" w:lineRule="exact"/>
      </w:pPr>
    </w:p>
    <w:p w14:paraId="7B525598" w14:textId="77777777" w:rsidR="00DD526B" w:rsidRPr="008B6C55" w:rsidRDefault="00441F60"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Mismarking of Effects</w:t>
      </w:r>
    </w:p>
    <w:p w14:paraId="20AA9B89" w14:textId="77777777" w:rsidR="00DD526B" w:rsidRPr="008B6C55" w:rsidRDefault="00DD526B">
      <w:pPr>
        <w:tabs>
          <w:tab w:val="left" w:pos="720"/>
          <w:tab w:val="left" w:pos="1440"/>
          <w:tab w:val="left" w:pos="2160"/>
          <w:tab w:val="left" w:pos="2880"/>
          <w:tab w:val="left" w:pos="9360"/>
        </w:tabs>
        <w:spacing w:line="240" w:lineRule="exact"/>
      </w:pPr>
    </w:p>
    <w:p w14:paraId="4C1D9F3A" w14:textId="3F7EEB41" w:rsidR="00DD526B" w:rsidRPr="008B6C55" w:rsidRDefault="00441F60">
      <w:pPr>
        <w:tabs>
          <w:tab w:val="left" w:pos="720"/>
          <w:tab w:val="left" w:pos="1440"/>
          <w:tab w:val="left" w:pos="2160"/>
          <w:tab w:val="left" w:pos="2880"/>
          <w:tab w:val="left" w:pos="9360"/>
        </w:tabs>
        <w:spacing w:line="240" w:lineRule="exact"/>
      </w:pPr>
      <w:r w:rsidRPr="008B6C55">
        <w:t xml:space="preserve">Furthermore, it shall be the responsibility of the </w:t>
      </w:r>
      <w:r w:rsidR="00DE7AFC">
        <w:t>TSP</w:t>
      </w:r>
      <w:r w:rsidRPr="008B6C55">
        <w:t xml:space="preserve"> to </w:t>
      </w:r>
      <w:r w:rsidR="001F5087" w:rsidRPr="008B6C55">
        <w:t>ensure</w:t>
      </w:r>
      <w:r w:rsidRPr="008B6C55">
        <w:t xml:space="preserve"> that all shipments have been stenciled or marked correctly. When a shipment is forwarded to an incorrect address due to incorrect stenciling or marking by the </w:t>
      </w:r>
      <w:r w:rsidR="00B140D1">
        <w:t>TSP</w:t>
      </w:r>
      <w:r w:rsidRPr="008B6C55">
        <w:t xml:space="preserve"> or his personnel, the shipment shall be forwarded, with the least possible delay, to its rightful owner by a mode of transportation selected by the </w:t>
      </w:r>
      <w:r w:rsidRPr="008B6C55">
        <w:rPr>
          <w:spacing w:val="-2"/>
        </w:rPr>
        <w:t>Tender Administrator</w:t>
      </w:r>
      <w:r w:rsidRPr="008B6C55">
        <w:t xml:space="preserve">.  The </w:t>
      </w:r>
      <w:r w:rsidR="00B140D1">
        <w:t>TSP</w:t>
      </w:r>
      <w:r w:rsidRPr="008B6C55">
        <w:t xml:space="preserve"> shall be liable for all costs incurred, including charges for preparation, drayage, and transportation.</w:t>
      </w:r>
    </w:p>
    <w:p w14:paraId="27724059" w14:textId="11868A82" w:rsidR="0015410E" w:rsidRDefault="0015410E">
      <w:pPr>
        <w:pStyle w:val="OmniPage1"/>
        <w:tabs>
          <w:tab w:val="left" w:pos="540"/>
          <w:tab w:val="left" w:pos="720"/>
          <w:tab w:val="left" w:pos="1440"/>
          <w:tab w:val="left" w:pos="2160"/>
          <w:tab w:val="left" w:pos="2880"/>
          <w:tab w:val="left" w:pos="9360"/>
        </w:tabs>
        <w:spacing w:line="240" w:lineRule="exact"/>
      </w:pPr>
    </w:p>
    <w:p w14:paraId="717C6082" w14:textId="77777777" w:rsidR="008C5A29" w:rsidRDefault="008C5A29">
      <w:pPr>
        <w:pStyle w:val="OmniPage1"/>
        <w:tabs>
          <w:tab w:val="left" w:pos="540"/>
          <w:tab w:val="left" w:pos="720"/>
          <w:tab w:val="left" w:pos="1440"/>
          <w:tab w:val="left" w:pos="2160"/>
          <w:tab w:val="left" w:pos="2880"/>
          <w:tab w:val="left" w:pos="9360"/>
        </w:tabs>
        <w:spacing w:line="240" w:lineRule="exact"/>
      </w:pPr>
    </w:p>
    <w:p w14:paraId="651B6CB9" w14:textId="77777777" w:rsidR="00DD526B" w:rsidRPr="008B6C55" w:rsidRDefault="00DD526B"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lastRenderedPageBreak/>
        <w:t>Delays in Packing</w:t>
      </w:r>
    </w:p>
    <w:p w14:paraId="6826DF9A" w14:textId="77777777" w:rsidR="00DD526B" w:rsidRPr="008B6C55" w:rsidRDefault="00DD526B">
      <w:pPr>
        <w:tabs>
          <w:tab w:val="left" w:pos="720"/>
          <w:tab w:val="left" w:pos="1440"/>
          <w:tab w:val="left" w:pos="2160"/>
          <w:tab w:val="left" w:pos="2880"/>
          <w:tab w:val="left" w:pos="9360"/>
        </w:tabs>
        <w:spacing w:line="240" w:lineRule="exact"/>
      </w:pPr>
    </w:p>
    <w:p w14:paraId="365D1473" w14:textId="30CF8412" w:rsidR="00DD526B" w:rsidRPr="008B6C55" w:rsidRDefault="00DD526B">
      <w:pPr>
        <w:tabs>
          <w:tab w:val="left" w:pos="720"/>
          <w:tab w:val="left" w:pos="1440"/>
          <w:tab w:val="left" w:pos="2160"/>
          <w:tab w:val="left" w:pos="2880"/>
          <w:tab w:val="left" w:pos="9360"/>
        </w:tabs>
        <w:spacing w:line="240" w:lineRule="exact"/>
      </w:pPr>
      <w:r w:rsidRPr="008B6C55">
        <w:t xml:space="preserve">The packing of household and personal effects shall not be delayed pending receipt of articles from vendors, unless specific written approval for such delay has been given by the authorizing Government Agency.  Articles received after the packing has been completed shall be packed as a separate shipment within seven (7) working days after their receipt, unless a delay beyond that period has been specifically approved in writing by the authorizing </w:t>
      </w:r>
      <w:r w:rsidR="00215E8E">
        <w:t>TO</w:t>
      </w:r>
      <w:r w:rsidRPr="008B6C55">
        <w:t>.  Articles located after the shipment has been made available should be packed immediately as a separate shipment and a new packing authorization requested.</w:t>
      </w:r>
    </w:p>
    <w:p w14:paraId="2BE66322" w14:textId="77777777" w:rsidR="00F53E8E" w:rsidRPr="008B6C55" w:rsidRDefault="00F53E8E">
      <w:pPr>
        <w:tabs>
          <w:tab w:val="left" w:pos="720"/>
          <w:tab w:val="left" w:pos="1440"/>
          <w:tab w:val="left" w:pos="2160"/>
          <w:tab w:val="left" w:pos="2880"/>
          <w:tab w:val="left" w:pos="9360"/>
        </w:tabs>
        <w:spacing w:line="240" w:lineRule="exact"/>
      </w:pPr>
    </w:p>
    <w:p w14:paraId="4075E3A5" w14:textId="77777777" w:rsidR="00DD526B" w:rsidRPr="008B6C55" w:rsidRDefault="00DD526B"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Completion of Services</w:t>
      </w:r>
    </w:p>
    <w:p w14:paraId="05AB180C" w14:textId="77777777" w:rsidR="00DD526B" w:rsidRPr="008B6C55" w:rsidRDefault="00DD526B">
      <w:pPr>
        <w:tabs>
          <w:tab w:val="left" w:pos="720"/>
          <w:tab w:val="left" w:pos="1440"/>
          <w:tab w:val="left" w:pos="2160"/>
          <w:tab w:val="left" w:pos="2880"/>
          <w:tab w:val="left" w:pos="9360"/>
        </w:tabs>
        <w:spacing w:line="240" w:lineRule="exact"/>
      </w:pPr>
    </w:p>
    <w:p w14:paraId="0FC63571" w14:textId="58EC69C5" w:rsidR="00DD526B" w:rsidRPr="008B6C55" w:rsidRDefault="00DD526B">
      <w:pPr>
        <w:tabs>
          <w:tab w:val="left" w:pos="720"/>
          <w:tab w:val="left" w:pos="1440"/>
          <w:tab w:val="left" w:pos="2160"/>
          <w:tab w:val="left" w:pos="2880"/>
          <w:tab w:val="left" w:pos="9360"/>
        </w:tabs>
        <w:spacing w:line="240" w:lineRule="exact"/>
      </w:pPr>
      <w:r w:rsidRPr="008B6C55">
        <w:t xml:space="preserve">It shall be the responsibility of the </w:t>
      </w:r>
      <w:r w:rsidR="00B329D3">
        <w:t>TSP</w:t>
      </w:r>
      <w:r w:rsidRPr="008B6C55">
        <w:t xml:space="preserve">, at his own expense, to pay any costs for redelivering and storage that results from the </w:t>
      </w:r>
      <w:r w:rsidR="00B329D3">
        <w:t>TSP</w:t>
      </w:r>
      <w:r w:rsidRPr="008B6C55">
        <w:t xml:space="preserve">’s failure to release to the trucker the items specified on the authorization.  The </w:t>
      </w:r>
      <w:r w:rsidR="00B329D3">
        <w:t>TSP</w:t>
      </w:r>
      <w:r w:rsidRPr="008B6C55">
        <w:t xml:space="preserve"> shall be required to complete all services within the time frames specified in </w:t>
      </w:r>
      <w:r w:rsidR="000A52F6" w:rsidRPr="005A518C">
        <w:rPr>
          <w:u w:val="single"/>
        </w:rPr>
        <w:t>[</w:t>
      </w:r>
      <w:r w:rsidRPr="005A518C">
        <w:rPr>
          <w:u w:val="single"/>
        </w:rPr>
        <w:t xml:space="preserve">Section </w:t>
      </w:r>
      <w:r w:rsidR="005C05BC" w:rsidRPr="005A518C">
        <w:rPr>
          <w:u w:val="single"/>
        </w:rPr>
        <w:t>6</w:t>
      </w:r>
      <w:r w:rsidRPr="005A518C">
        <w:rPr>
          <w:u w:val="single"/>
        </w:rPr>
        <w:t>,</w:t>
      </w:r>
      <w:r w:rsidR="009F6893" w:rsidRPr="005A518C">
        <w:rPr>
          <w:u w:val="single"/>
        </w:rPr>
        <w:t xml:space="preserve"> DELIVERIES OR PERFORMANCE</w:t>
      </w:r>
      <w:r w:rsidRPr="005A518C">
        <w:rPr>
          <w:u w:val="single"/>
        </w:rPr>
        <w:t xml:space="preserve">, </w:t>
      </w:r>
      <w:r w:rsidR="00746628" w:rsidRPr="009F6893">
        <w:rPr>
          <w:u w:val="single"/>
        </w:rPr>
        <w:t>and TIME</w:t>
      </w:r>
      <w:r w:rsidRPr="009F6893">
        <w:rPr>
          <w:u w:val="single"/>
        </w:rPr>
        <w:t> OF DELIVERY</w:t>
      </w:r>
      <w:r w:rsidR="000A52F6" w:rsidRPr="009F6893">
        <w:rPr>
          <w:u w:val="single"/>
        </w:rPr>
        <w:t>]</w:t>
      </w:r>
      <w:r w:rsidRPr="008B6C55">
        <w:t>.  Those services calling for export-packing of loose-packed effects from storage/vendor or release of export-packed or crated effects from storage for shipment (</w:t>
      </w:r>
      <w:r w:rsidR="0015410E">
        <w:t>I</w:t>
      </w:r>
      <w:r w:rsidRPr="008B6C55">
        <w:t>ncluding remarking, re</w:t>
      </w:r>
      <w:r w:rsidR="0062157A" w:rsidRPr="008B6C55">
        <w:t>-</w:t>
      </w:r>
      <w:r w:rsidRPr="008B6C55">
        <w:t>banding, re</w:t>
      </w:r>
      <w:r w:rsidR="0062157A" w:rsidRPr="008B6C55">
        <w:t>-</w:t>
      </w:r>
      <w:r w:rsidRPr="008B6C55">
        <w:t xml:space="preserve">coopering and repacking) </w:t>
      </w:r>
      <w:r w:rsidRPr="00037C43">
        <w:rPr>
          <w:b/>
        </w:rPr>
        <w:t xml:space="preserve">shall not be deemed complete until computer updates and/or manual reports are finished and packing lists are forwarded to the </w:t>
      </w:r>
      <w:r w:rsidR="00B329D3">
        <w:rPr>
          <w:b/>
        </w:rPr>
        <w:t>Tender Administrator</w:t>
      </w:r>
      <w:r w:rsidR="008C5A29">
        <w:rPr>
          <w:b/>
        </w:rPr>
        <w:t xml:space="preserve">, </w:t>
      </w:r>
      <w:r w:rsidR="006E7054">
        <w:rPr>
          <w:b/>
        </w:rPr>
        <w:t xml:space="preserve">within 2 days of </w:t>
      </w:r>
      <w:r w:rsidR="002C5AF6">
        <w:rPr>
          <w:b/>
        </w:rPr>
        <w:t>pack out</w:t>
      </w:r>
      <w:r w:rsidR="006E7054">
        <w:rPr>
          <w:b/>
        </w:rPr>
        <w:t xml:space="preserve"> completion.</w:t>
      </w:r>
    </w:p>
    <w:p w14:paraId="41FCE28D" w14:textId="77777777" w:rsidR="00F53E8E" w:rsidRPr="008B6C55" w:rsidRDefault="00F53E8E">
      <w:pPr>
        <w:tabs>
          <w:tab w:val="left" w:pos="720"/>
          <w:tab w:val="left" w:pos="1440"/>
          <w:tab w:val="left" w:pos="2160"/>
          <w:tab w:val="left" w:pos="2880"/>
          <w:tab w:val="left" w:pos="9360"/>
        </w:tabs>
        <w:spacing w:line="240" w:lineRule="exact"/>
      </w:pPr>
    </w:p>
    <w:p w14:paraId="1D8C2566" w14:textId="77777777" w:rsidR="00E72CA7" w:rsidRPr="008B6C55" w:rsidRDefault="00E72CA7"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Repacking Cost</w:t>
      </w:r>
    </w:p>
    <w:p w14:paraId="24837C4B" w14:textId="77777777" w:rsidR="00E72CA7" w:rsidRPr="008B6C55" w:rsidRDefault="00E72CA7" w:rsidP="00E72CA7">
      <w:pPr>
        <w:tabs>
          <w:tab w:val="left" w:pos="720"/>
          <w:tab w:val="left" w:pos="1440"/>
          <w:tab w:val="left" w:pos="2160"/>
          <w:tab w:val="left" w:pos="2880"/>
          <w:tab w:val="left" w:pos="9360"/>
        </w:tabs>
        <w:spacing w:line="240" w:lineRule="exact"/>
      </w:pPr>
    </w:p>
    <w:p w14:paraId="63441299" w14:textId="0D7146EA" w:rsidR="00E72CA7" w:rsidRPr="008B6C55" w:rsidRDefault="00E72CA7" w:rsidP="00E72CA7">
      <w:pPr>
        <w:tabs>
          <w:tab w:val="left" w:pos="720"/>
          <w:tab w:val="left" w:pos="1440"/>
          <w:tab w:val="left" w:pos="2160"/>
          <w:tab w:val="left" w:pos="2880"/>
          <w:tab w:val="left" w:pos="9360"/>
        </w:tabs>
        <w:spacing w:line="240" w:lineRule="exact"/>
      </w:pPr>
      <w:r w:rsidRPr="008B6C55">
        <w:t xml:space="preserve">It shall be the responsibility of the </w:t>
      </w:r>
      <w:r w:rsidR="0030444E">
        <w:t>TSP</w:t>
      </w:r>
      <w:r w:rsidRPr="008B6C55">
        <w:t xml:space="preserve"> to </w:t>
      </w:r>
      <w:r w:rsidR="009F6893" w:rsidRPr="008B6C55">
        <w:t>ensure</w:t>
      </w:r>
      <w:r w:rsidRPr="008B6C55">
        <w:t xml:space="preserve"> that all shipment containers are built to the size restrictions outlined in the </w:t>
      </w:r>
      <w:r w:rsidR="0030444E">
        <w:t>TSP</w:t>
      </w:r>
      <w:r w:rsidRPr="008B6C55">
        <w:t xml:space="preserve">’s Authorization.  When a shipment is forwarded in the wrong size lift van or are not conforming to the USDA guidelines, the </w:t>
      </w:r>
      <w:r w:rsidR="0030444E">
        <w:t>TSP</w:t>
      </w:r>
      <w:r w:rsidRPr="008B6C55">
        <w:t xml:space="preserve"> will be required to reimburse the</w:t>
      </w:r>
      <w:r w:rsidR="00E410CF">
        <w:t xml:space="preserve"> </w:t>
      </w:r>
      <w:r w:rsidR="007A0252">
        <w:t>USG</w:t>
      </w:r>
      <w:r w:rsidRPr="008B6C55">
        <w:t xml:space="preserve"> for any repacking or additional freight costs incurred. </w:t>
      </w:r>
      <w:r w:rsidR="0030444E">
        <w:t>TSP</w:t>
      </w:r>
      <w:r w:rsidRPr="008B6C55">
        <w:t xml:space="preserve"> will be responsible for </w:t>
      </w:r>
      <w:r w:rsidR="00EC307A">
        <w:t>any changes</w:t>
      </w:r>
      <w:r w:rsidRPr="008B6C55">
        <w:t xml:space="preserve"> associated to repack/redeliver of shipment.</w:t>
      </w:r>
    </w:p>
    <w:p w14:paraId="458A711E" w14:textId="77777777" w:rsidR="00D95D20" w:rsidRPr="008B6C55" w:rsidRDefault="00D95D20">
      <w:pPr>
        <w:tabs>
          <w:tab w:val="left" w:pos="720"/>
          <w:tab w:val="left" w:pos="1440"/>
          <w:tab w:val="left" w:pos="2160"/>
          <w:tab w:val="left" w:pos="2880"/>
          <w:tab w:val="left" w:pos="9360"/>
        </w:tabs>
        <w:spacing w:line="240" w:lineRule="exact"/>
      </w:pPr>
      <w:bookmarkStart w:id="21" w:name="_Hlk89932698"/>
    </w:p>
    <w:p w14:paraId="6B225733" w14:textId="77777777" w:rsidR="00DD526B" w:rsidRPr="0094046A" w:rsidRDefault="000157A0"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94046A">
        <w:t>Prohibited Items</w:t>
      </w:r>
    </w:p>
    <w:p w14:paraId="1F782E6C" w14:textId="77777777" w:rsidR="000157A0" w:rsidRPr="008B6C55" w:rsidRDefault="000157A0">
      <w:pPr>
        <w:tabs>
          <w:tab w:val="left" w:pos="540"/>
          <w:tab w:val="left" w:pos="720"/>
          <w:tab w:val="left" w:pos="1440"/>
          <w:tab w:val="left" w:pos="2160"/>
          <w:tab w:val="left" w:pos="2880"/>
          <w:tab w:val="left" w:pos="9360"/>
        </w:tabs>
        <w:spacing w:line="240" w:lineRule="exact"/>
      </w:pPr>
    </w:p>
    <w:p w14:paraId="6099B87A" w14:textId="6111FD6B" w:rsidR="00074AF8" w:rsidRDefault="0017065C" w:rsidP="00074AF8">
      <w:pPr>
        <w:autoSpaceDE w:val="0"/>
        <w:autoSpaceDN w:val="0"/>
        <w:spacing w:after="143"/>
        <w:rPr>
          <w:color w:val="000000"/>
        </w:rPr>
      </w:pPr>
      <w:r>
        <w:t>Building materials, Live Plants and bulbs, Light aircrafts</w:t>
      </w:r>
      <w:r w:rsidR="0094046A">
        <w:t>,</w:t>
      </w:r>
      <w:r>
        <w:t xml:space="preserve"> </w:t>
      </w:r>
      <w:r w:rsidR="009404B1" w:rsidRPr="008B6C55">
        <w:t>Boats, Kayaks, and Canoes are prohibited.  DOS will</w:t>
      </w:r>
      <w:r w:rsidR="002D5C8D" w:rsidRPr="008B6C55">
        <w:t xml:space="preserve"> not authorize the shipment of</w:t>
      </w:r>
      <w:r>
        <w:t xml:space="preserve"> Light aircrafts</w:t>
      </w:r>
      <w:r w:rsidR="0094046A">
        <w:t>,</w:t>
      </w:r>
      <w:r w:rsidR="002D5C8D" w:rsidRPr="008B6C55">
        <w:t xml:space="preserve"> Boats</w:t>
      </w:r>
      <w:r w:rsidR="0094046A">
        <w:t xml:space="preserve">, </w:t>
      </w:r>
      <w:r w:rsidR="002D5C8D" w:rsidRPr="008B6C55">
        <w:t>Kayaks</w:t>
      </w:r>
      <w:r w:rsidR="0094046A">
        <w:t xml:space="preserve">, </w:t>
      </w:r>
      <w:r w:rsidR="002D5C8D" w:rsidRPr="008B6C55">
        <w:t>C</w:t>
      </w:r>
      <w:r w:rsidR="009404B1" w:rsidRPr="008B6C55">
        <w:t>anoes</w:t>
      </w:r>
      <w:r w:rsidR="0094046A">
        <w:t xml:space="preserve">, </w:t>
      </w:r>
      <w:r>
        <w:t>Live Plants or Building Materials</w:t>
      </w:r>
      <w:r w:rsidR="009404B1" w:rsidRPr="008B6C55">
        <w:t xml:space="preserve">. </w:t>
      </w:r>
      <w:r w:rsidR="00112816" w:rsidRPr="008B6C55">
        <w:t>The</w:t>
      </w:r>
      <w:r w:rsidR="00112816">
        <w:t xml:space="preserve"> Boats</w:t>
      </w:r>
      <w:r w:rsidR="0094046A">
        <w:t xml:space="preserve">, </w:t>
      </w:r>
      <w:r>
        <w:t>Kayaks</w:t>
      </w:r>
      <w:r w:rsidR="0094046A">
        <w:t xml:space="preserve">, </w:t>
      </w:r>
      <w:r w:rsidR="002228CB">
        <w:t>Canoes</w:t>
      </w:r>
      <w:r w:rsidR="0094046A">
        <w:t xml:space="preserve"> and </w:t>
      </w:r>
      <w:r>
        <w:t>light aircrafts</w:t>
      </w:r>
      <w:r w:rsidR="009404B1" w:rsidRPr="008B6C55">
        <w:t xml:space="preserve"> items are defined as an open craft of a size that can accommodate an individual(s) to sit in it. The T</w:t>
      </w:r>
      <w:r w:rsidR="002D5C8D" w:rsidRPr="008B6C55">
        <w:t>SP must refuse the shipment of Boats</w:t>
      </w:r>
      <w:r w:rsidR="0094046A">
        <w:t xml:space="preserve">, </w:t>
      </w:r>
      <w:r w:rsidR="002D5C8D" w:rsidRPr="008B6C55">
        <w:t>Kayaks</w:t>
      </w:r>
      <w:r w:rsidR="0094046A">
        <w:t xml:space="preserve">, </w:t>
      </w:r>
      <w:r w:rsidR="002D5C8D" w:rsidRPr="008B6C55">
        <w:t>C</w:t>
      </w:r>
      <w:r w:rsidR="005A5034">
        <w:t>anoes</w:t>
      </w:r>
      <w:r w:rsidR="0094046A">
        <w:t xml:space="preserve">, </w:t>
      </w:r>
      <w:r>
        <w:t>Light aircrafts</w:t>
      </w:r>
      <w:r w:rsidR="00B3764B">
        <w:t xml:space="preserve">, </w:t>
      </w:r>
      <w:r>
        <w:t xml:space="preserve">Building materials </w:t>
      </w:r>
      <w:r w:rsidR="0094046A">
        <w:t>o</w:t>
      </w:r>
      <w:r>
        <w:t xml:space="preserve">r </w:t>
      </w:r>
      <w:r w:rsidR="00112816">
        <w:t>live</w:t>
      </w:r>
      <w:r>
        <w:t xml:space="preserve"> plants and bulbs. Acceptance of any item list</w:t>
      </w:r>
      <w:r w:rsidR="0094046A">
        <w:t>ed</w:t>
      </w:r>
      <w:r>
        <w:t xml:space="preserve"> </w:t>
      </w:r>
      <w:r w:rsidR="009F6893">
        <w:t>herewith;</w:t>
      </w:r>
      <w:r>
        <w:t xml:space="preserve"> the </w:t>
      </w:r>
      <w:r w:rsidR="009404B1" w:rsidRPr="008B6C55">
        <w:t>TSP</w:t>
      </w:r>
      <w:r w:rsidR="00B3764B">
        <w:t xml:space="preserve"> is</w:t>
      </w:r>
      <w:r w:rsidR="009404B1" w:rsidRPr="008B6C55">
        <w:t xml:space="preserve"> solely responsible for all handling costs associated with returning the item back to </w:t>
      </w:r>
      <w:r w:rsidR="009404B1" w:rsidRPr="007F1D1A">
        <w:t>its original pickup location.</w:t>
      </w:r>
      <w:r w:rsidR="000F4815" w:rsidRPr="007F1D1A">
        <w:t xml:space="preserve"> Coins, currency, valuable papers or jewelry must remain in the custody of the client. Any hazardous cargo </w:t>
      </w:r>
      <w:r w:rsidR="008B69CB" w:rsidRPr="007F1D1A">
        <w:t>i.e.,</w:t>
      </w:r>
      <w:r w:rsidR="000F4815" w:rsidRPr="007F1D1A">
        <w:t xml:space="preserve"> flammables, paints, acids etc. should not be packed within HHE or UAB.</w:t>
      </w:r>
      <w:r w:rsidR="006E7054" w:rsidRPr="007F1D1A">
        <w:t xml:space="preserve"> Failing to meet this request</w:t>
      </w:r>
      <w:r w:rsidR="006E7054">
        <w:t xml:space="preserve"> could result</w:t>
      </w:r>
      <w:r w:rsidR="00FC0E4A">
        <w:t xml:space="preserve"> in a violation</w:t>
      </w:r>
      <w:r w:rsidR="006E7054">
        <w:t>.</w:t>
      </w:r>
    </w:p>
    <w:bookmarkEnd w:id="21"/>
    <w:p w14:paraId="044718F5" w14:textId="0E1B4A31" w:rsidR="00074AF8" w:rsidRDefault="00074AF8" w:rsidP="009F6893">
      <w:pPr>
        <w:autoSpaceDE w:val="0"/>
        <w:autoSpaceDN w:val="0"/>
        <w:spacing w:line="240" w:lineRule="exact"/>
        <w:rPr>
          <w:color w:val="000000"/>
        </w:rPr>
      </w:pPr>
      <w:r w:rsidRPr="00A07DA7">
        <w:rPr>
          <w:color w:val="000000"/>
        </w:rPr>
        <w:t>In accordance with Department of Defense (DOD)</w:t>
      </w:r>
      <w:r w:rsidR="0094046A">
        <w:rPr>
          <w:color w:val="000000"/>
        </w:rPr>
        <w:t xml:space="preserve"> </w:t>
      </w:r>
      <w:r w:rsidRPr="00A07DA7">
        <w:rPr>
          <w:color w:val="000000"/>
        </w:rPr>
        <w:t xml:space="preserve">and United States Coast Guard (USCG) shipments; </w:t>
      </w:r>
      <w:r w:rsidR="0030444E">
        <w:rPr>
          <w:color w:val="000000"/>
        </w:rPr>
        <w:t>Tender Administrator</w:t>
      </w:r>
      <w:r w:rsidR="00461A47" w:rsidRPr="00A07DA7">
        <w:rPr>
          <w:color w:val="000000"/>
        </w:rPr>
        <w:t xml:space="preserve"> must authorize pre-approval no later than three workdays prior to the pack out</w:t>
      </w:r>
      <w:r w:rsidRPr="00A07DA7">
        <w:rPr>
          <w:color w:val="000000"/>
        </w:rPr>
        <w:t xml:space="preserve"> for the receipt</w:t>
      </w:r>
      <w:r w:rsidR="0094046A">
        <w:rPr>
          <w:color w:val="000000"/>
        </w:rPr>
        <w:t xml:space="preserve">, </w:t>
      </w:r>
      <w:r w:rsidRPr="00A07DA7">
        <w:rPr>
          <w:color w:val="000000"/>
        </w:rPr>
        <w:t>handling</w:t>
      </w:r>
      <w:r w:rsidR="0094046A">
        <w:rPr>
          <w:color w:val="000000"/>
        </w:rPr>
        <w:t xml:space="preserve">, </w:t>
      </w:r>
      <w:r w:rsidRPr="00A07DA7">
        <w:rPr>
          <w:color w:val="000000"/>
        </w:rPr>
        <w:t>shipment of Boats</w:t>
      </w:r>
      <w:r w:rsidR="0094046A">
        <w:rPr>
          <w:color w:val="000000"/>
        </w:rPr>
        <w:t xml:space="preserve">, </w:t>
      </w:r>
      <w:r w:rsidRPr="00A07DA7">
        <w:rPr>
          <w:color w:val="000000"/>
        </w:rPr>
        <w:t>Kayaks</w:t>
      </w:r>
      <w:r w:rsidR="0094046A">
        <w:rPr>
          <w:color w:val="000000"/>
        </w:rPr>
        <w:t xml:space="preserve">, </w:t>
      </w:r>
      <w:r w:rsidR="00461A47" w:rsidRPr="00A07DA7">
        <w:rPr>
          <w:color w:val="000000"/>
        </w:rPr>
        <w:t>and Canoes</w:t>
      </w:r>
      <w:r w:rsidRPr="00A07DA7">
        <w:rPr>
          <w:color w:val="000000"/>
        </w:rPr>
        <w:t>. To include</w:t>
      </w:r>
      <w:r w:rsidR="0094046A">
        <w:rPr>
          <w:color w:val="000000"/>
        </w:rPr>
        <w:t xml:space="preserve"> a</w:t>
      </w:r>
      <w:r w:rsidRPr="00A07DA7">
        <w:rPr>
          <w:color w:val="000000"/>
        </w:rPr>
        <w:t xml:space="preserve"> motorcycle</w:t>
      </w:r>
      <w:r w:rsidR="0094046A">
        <w:rPr>
          <w:color w:val="000000"/>
        </w:rPr>
        <w:t>, moped,</w:t>
      </w:r>
      <w:r w:rsidRPr="00A07DA7">
        <w:rPr>
          <w:color w:val="000000"/>
        </w:rPr>
        <w:t xml:space="preserve"> hand glider</w:t>
      </w:r>
      <w:r w:rsidR="0094046A">
        <w:rPr>
          <w:color w:val="000000"/>
        </w:rPr>
        <w:t>, golf cart,</w:t>
      </w:r>
      <w:r w:rsidRPr="00A07DA7">
        <w:rPr>
          <w:color w:val="000000"/>
        </w:rPr>
        <w:t xml:space="preserve"> </w:t>
      </w:r>
      <w:r w:rsidR="0094046A">
        <w:rPr>
          <w:color w:val="000000"/>
        </w:rPr>
        <w:t>snowmobile (associated trailer),</w:t>
      </w:r>
      <w:r w:rsidRPr="00A07DA7">
        <w:rPr>
          <w:color w:val="000000"/>
        </w:rPr>
        <w:t xml:space="preserve"> </w:t>
      </w:r>
      <w:r w:rsidR="00112816" w:rsidRPr="00A07DA7">
        <w:rPr>
          <w:color w:val="000000"/>
        </w:rPr>
        <w:t>Ultra-light</w:t>
      </w:r>
      <w:r w:rsidRPr="00A07DA7">
        <w:rPr>
          <w:color w:val="000000"/>
        </w:rPr>
        <w:t xml:space="preserve"> vehicles (defined in 14 CFR §103 as being single occupant</w:t>
      </w:r>
      <w:r w:rsidR="0094046A">
        <w:rPr>
          <w:color w:val="000000"/>
        </w:rPr>
        <w:t>,</w:t>
      </w:r>
      <w:r w:rsidRPr="00A07DA7">
        <w:rPr>
          <w:color w:val="000000"/>
        </w:rPr>
        <w:t xml:space="preserve"> f</w:t>
      </w:r>
      <w:r w:rsidR="0094046A">
        <w:rPr>
          <w:color w:val="000000"/>
        </w:rPr>
        <w:t>or recreation or sport purposes,</w:t>
      </w:r>
      <w:r w:rsidRPr="00A07DA7">
        <w:rPr>
          <w:color w:val="000000"/>
        </w:rPr>
        <w:t xml:space="preserve"> weighing less than 155 pounds if un-powered or less than 254 pounds if powered</w:t>
      </w:r>
      <w:r w:rsidR="0094046A">
        <w:rPr>
          <w:color w:val="000000"/>
        </w:rPr>
        <w:t>,</w:t>
      </w:r>
      <w:r w:rsidRPr="00A07DA7">
        <w:rPr>
          <w:color w:val="000000"/>
        </w:rPr>
        <w:t xml:space="preserve"> having a</w:t>
      </w:r>
      <w:r w:rsidR="0094046A">
        <w:rPr>
          <w:color w:val="000000"/>
        </w:rPr>
        <w:t xml:space="preserve"> fuel capacity NTE five gallons, airspeed NTE 55 knots,</w:t>
      </w:r>
      <w:r w:rsidRPr="00A07DA7">
        <w:rPr>
          <w:color w:val="000000"/>
        </w:rPr>
        <w:t xml:space="preserve"> and powe</w:t>
      </w:r>
      <w:r w:rsidR="0094046A">
        <w:rPr>
          <w:color w:val="000000"/>
        </w:rPr>
        <w:t>r-off stall speed NTE 24 knots),</w:t>
      </w:r>
      <w:r w:rsidRPr="00A07DA7">
        <w:rPr>
          <w:color w:val="000000"/>
        </w:rPr>
        <w:t xml:space="preserve"> utility trailer, with or without a tilt bed, with a single axle, and an overall length of no more than 12 feet (from rear to trailer hitch), and no wider than 8 feet (out</w:t>
      </w:r>
      <w:r w:rsidR="008A2F6E">
        <w:rPr>
          <w:color w:val="000000"/>
        </w:rPr>
        <w:t>side tire to outside tire),</w:t>
      </w:r>
      <w:r w:rsidRPr="00A07DA7">
        <w:rPr>
          <w:color w:val="000000"/>
        </w:rPr>
        <w:t xml:space="preserve"> side rails/body no higher than 28 inches (unless detachable) and ramp/gate for the utility trailer no higher than four feet (unless detachable).</w:t>
      </w:r>
      <w:r>
        <w:rPr>
          <w:color w:val="000000"/>
        </w:rPr>
        <w:t xml:space="preserve"> </w:t>
      </w:r>
    </w:p>
    <w:p w14:paraId="3695336A" w14:textId="77777777" w:rsidR="009F6893" w:rsidRDefault="009F6893" w:rsidP="005A518C">
      <w:pPr>
        <w:autoSpaceDE w:val="0"/>
        <w:autoSpaceDN w:val="0"/>
        <w:spacing w:line="240" w:lineRule="exact"/>
        <w:rPr>
          <w:color w:val="000000"/>
        </w:rPr>
      </w:pPr>
    </w:p>
    <w:p w14:paraId="14E23D21" w14:textId="77777777" w:rsidR="001664F0" w:rsidRPr="008B6C55" w:rsidRDefault="000157A0"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t>Motorcycle Crates</w:t>
      </w:r>
    </w:p>
    <w:p w14:paraId="464FE9BD" w14:textId="77777777" w:rsidR="000157A0" w:rsidRPr="008B6C55" w:rsidRDefault="000157A0" w:rsidP="000157A0">
      <w:pPr>
        <w:tabs>
          <w:tab w:val="left" w:pos="720"/>
          <w:tab w:val="left" w:pos="1440"/>
          <w:tab w:val="left" w:pos="2160"/>
          <w:tab w:val="left" w:pos="2880"/>
          <w:tab w:val="left" w:pos="9360"/>
        </w:tabs>
        <w:spacing w:line="240" w:lineRule="exact"/>
      </w:pPr>
    </w:p>
    <w:p w14:paraId="02C6CDD5" w14:textId="42237478" w:rsidR="008D7D2F" w:rsidRPr="008B6C55" w:rsidRDefault="001664F0" w:rsidP="001664F0">
      <w:pPr>
        <w:tabs>
          <w:tab w:val="left" w:pos="720"/>
          <w:tab w:val="left" w:pos="1440"/>
          <w:tab w:val="left" w:pos="2160"/>
          <w:tab w:val="left" w:pos="2880"/>
          <w:tab w:val="left" w:pos="9360"/>
        </w:tabs>
        <w:spacing w:line="240" w:lineRule="exact"/>
      </w:pPr>
      <w:r w:rsidRPr="008B6C55">
        <w:t xml:space="preserve">The use of </w:t>
      </w:r>
      <w:r w:rsidR="00AF771E" w:rsidRPr="008B6C55">
        <w:t>p</w:t>
      </w:r>
      <w:r w:rsidRPr="008B6C55">
        <w:t xml:space="preserve">refabricated </w:t>
      </w:r>
      <w:r w:rsidR="00AF771E" w:rsidRPr="008B6C55">
        <w:t>m</w:t>
      </w:r>
      <w:r w:rsidRPr="008B6C55">
        <w:t>otorcycle shipping containers</w:t>
      </w:r>
      <w:r w:rsidR="00524BF2">
        <w:t xml:space="preserve"> (to include Trikes)</w:t>
      </w:r>
      <w:r w:rsidRPr="008B6C55">
        <w:t xml:space="preserve"> is mandatory for all </w:t>
      </w:r>
      <w:r w:rsidR="008A2F6E">
        <w:t>DOS/DOD</w:t>
      </w:r>
      <w:r w:rsidRPr="008B6C55">
        <w:t xml:space="preserve"> shipments containing a motorcycle.  </w:t>
      </w:r>
      <w:r w:rsidR="00D32C12" w:rsidRPr="008B6C55">
        <w:t xml:space="preserve">The motorcycle key should remain with the owner and for no reason should the </w:t>
      </w:r>
      <w:r w:rsidR="00831D36">
        <w:t>TSP</w:t>
      </w:r>
      <w:r w:rsidR="00D32C12" w:rsidRPr="008B6C55">
        <w:t xml:space="preserve"> take possession of the motorcycle key.</w:t>
      </w:r>
    </w:p>
    <w:p w14:paraId="1FD31383" w14:textId="77777777" w:rsidR="00B135B6" w:rsidRDefault="00B135B6" w:rsidP="00B135B6">
      <w:pPr>
        <w:tabs>
          <w:tab w:val="left" w:pos="720"/>
          <w:tab w:val="left" w:pos="1440"/>
          <w:tab w:val="left" w:pos="2160"/>
          <w:tab w:val="left" w:pos="2880"/>
          <w:tab w:val="left" w:pos="9360"/>
        </w:tabs>
        <w:spacing w:line="240" w:lineRule="exact"/>
      </w:pPr>
    </w:p>
    <w:p w14:paraId="7FA045BB" w14:textId="77777777" w:rsidR="00B135B6" w:rsidRPr="008B6C55" w:rsidRDefault="005E1707" w:rsidP="00F56CA3">
      <w:pPr>
        <w:pStyle w:val="ListParagraph"/>
        <w:numPr>
          <w:ilvl w:val="0"/>
          <w:numId w:val="26"/>
        </w:num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ind w:left="360"/>
      </w:pPr>
      <w:r w:rsidRPr="008B6C55">
        <w:lastRenderedPageBreak/>
        <w:t>Flat Panel</w:t>
      </w:r>
      <w:r w:rsidR="00B135B6" w:rsidRPr="008B6C55">
        <w:t xml:space="preserve"> TV Cartons</w:t>
      </w:r>
      <w:r w:rsidR="00F21C2C" w:rsidRPr="008B6C55">
        <w:t xml:space="preserve"> (LCD</w:t>
      </w:r>
      <w:r w:rsidR="001400C8" w:rsidRPr="008B6C55">
        <w:t>, LED</w:t>
      </w:r>
      <w:r w:rsidR="00F21C2C" w:rsidRPr="008B6C55">
        <w:t xml:space="preserve"> and Plasma)</w:t>
      </w:r>
    </w:p>
    <w:p w14:paraId="42A0102B" w14:textId="77777777" w:rsidR="00B135B6" w:rsidRPr="008B6C55" w:rsidRDefault="00B135B6" w:rsidP="00B135B6">
      <w:pPr>
        <w:tabs>
          <w:tab w:val="left" w:pos="720"/>
          <w:tab w:val="left" w:pos="1440"/>
          <w:tab w:val="left" w:pos="2160"/>
          <w:tab w:val="left" w:pos="2880"/>
          <w:tab w:val="left" w:pos="9360"/>
        </w:tabs>
        <w:spacing w:line="240" w:lineRule="exact"/>
      </w:pPr>
    </w:p>
    <w:p w14:paraId="11991791" w14:textId="77777777" w:rsidR="0015410E" w:rsidRDefault="00744BB3" w:rsidP="0015410E">
      <w:pPr>
        <w:tabs>
          <w:tab w:val="left" w:pos="720"/>
          <w:tab w:val="left" w:pos="1440"/>
          <w:tab w:val="left" w:pos="2160"/>
          <w:tab w:val="left" w:pos="2880"/>
          <w:tab w:val="left" w:pos="9360"/>
        </w:tabs>
        <w:spacing w:line="240" w:lineRule="exact"/>
      </w:pPr>
      <w:r w:rsidRPr="008B6C55">
        <w:t xml:space="preserve">The </w:t>
      </w:r>
      <w:r w:rsidR="00665343" w:rsidRPr="008B6C55">
        <w:t>use of Flat Panel TV cartons is</w:t>
      </w:r>
      <w:r w:rsidRPr="008B6C55">
        <w:t xml:space="preserve"> mandatory for all DOS shipments containing a Flat Panel </w:t>
      </w:r>
      <w:r w:rsidR="00E4333A" w:rsidRPr="008B6C55">
        <w:t>TV (</w:t>
      </w:r>
      <w:r w:rsidR="00E72CA7" w:rsidRPr="008B6C55">
        <w:t>LCD, LED, and Plasma)</w:t>
      </w:r>
      <w:r w:rsidR="002228CB" w:rsidRPr="008B6C55">
        <w:t>. (</w:t>
      </w:r>
      <w:r w:rsidR="001400C8" w:rsidRPr="008B6C55">
        <w:rPr>
          <w:b/>
        </w:rPr>
        <w:t>See</w:t>
      </w:r>
      <w:r w:rsidR="005A5034">
        <w:rPr>
          <w:b/>
        </w:rPr>
        <w:t xml:space="preserve"> ITEM</w:t>
      </w:r>
      <w:r w:rsidR="000F04E0" w:rsidRPr="008B6C55">
        <w:rPr>
          <w:b/>
        </w:rPr>
        <w:t xml:space="preserve"> 4-1 Scope of Work</w:t>
      </w:r>
      <w:r w:rsidR="002D5C8D" w:rsidRPr="008B6C55">
        <w:t>).</w:t>
      </w:r>
    </w:p>
    <w:p w14:paraId="3929D644" w14:textId="77777777" w:rsidR="00A64EC4" w:rsidRDefault="00A64EC4" w:rsidP="0015410E">
      <w:pPr>
        <w:tabs>
          <w:tab w:val="left" w:pos="720"/>
          <w:tab w:val="left" w:pos="1440"/>
          <w:tab w:val="left" w:pos="2160"/>
          <w:tab w:val="left" w:pos="2880"/>
          <w:tab w:val="left" w:pos="9360"/>
        </w:tabs>
        <w:spacing w:line="240" w:lineRule="exact"/>
        <w:rPr>
          <w:b/>
          <w:sz w:val="22"/>
          <w:szCs w:val="22"/>
          <w:u w:val="single"/>
        </w:rPr>
      </w:pPr>
    </w:p>
    <w:p w14:paraId="150DB836" w14:textId="77777777" w:rsidR="00DD526B" w:rsidRPr="003A3FD5" w:rsidRDefault="00DD526B" w:rsidP="003A3FD5">
      <w:pPr>
        <w:pStyle w:val="Heading3"/>
        <w:rPr>
          <w:b/>
          <w:bCs/>
          <w:szCs w:val="22"/>
        </w:rPr>
      </w:pPr>
      <w:bookmarkStart w:id="22" w:name="_Toc118379924"/>
      <w:r w:rsidRPr="003A3FD5">
        <w:rPr>
          <w:b/>
          <w:bCs/>
          <w:szCs w:val="22"/>
        </w:rPr>
        <w:t>ITEM 4-3 REPORTS</w:t>
      </w:r>
      <w:bookmarkEnd w:id="22"/>
    </w:p>
    <w:p w14:paraId="4A60AA5C" w14:textId="77777777" w:rsidR="00DD526B" w:rsidRPr="008B6C55" w:rsidRDefault="00DD526B">
      <w:pPr>
        <w:tabs>
          <w:tab w:val="left" w:pos="720"/>
          <w:tab w:val="left" w:pos="1440"/>
          <w:tab w:val="left" w:pos="2160"/>
          <w:tab w:val="left" w:pos="2880"/>
          <w:tab w:val="left" w:pos="9360"/>
        </w:tabs>
        <w:spacing w:line="240" w:lineRule="exact"/>
      </w:pPr>
    </w:p>
    <w:p w14:paraId="797474D8" w14:textId="2CDED092" w:rsidR="0042026B" w:rsidRDefault="0062157A" w:rsidP="005A518C">
      <w:pPr>
        <w:tabs>
          <w:tab w:val="left" w:pos="450"/>
          <w:tab w:val="left" w:pos="540"/>
          <w:tab w:val="left" w:pos="860"/>
          <w:tab w:val="left" w:pos="1440"/>
          <w:tab w:val="left" w:pos="2160"/>
          <w:tab w:val="left" w:pos="2880"/>
          <w:tab w:val="left" w:pos="3310"/>
          <w:tab w:val="left" w:pos="5320"/>
          <w:tab w:val="decimal" w:pos="5900"/>
          <w:tab w:val="decimal" w:pos="7770"/>
          <w:tab w:val="left" w:pos="9360"/>
        </w:tabs>
        <w:spacing w:line="240" w:lineRule="exact"/>
      </w:pPr>
      <w:r w:rsidRPr="008B6C55">
        <w:t>Reports</w:t>
      </w:r>
      <w:r w:rsidR="009315F2" w:rsidRPr="008B6C55">
        <w:t xml:space="preserve"> for this TOS will be done via email. All </w:t>
      </w:r>
      <w:r w:rsidR="001F6B11">
        <w:t>weekly</w:t>
      </w:r>
      <w:r w:rsidR="001F6B11" w:rsidRPr="008B6C55">
        <w:t xml:space="preserve"> </w:t>
      </w:r>
      <w:r w:rsidR="009315F2" w:rsidRPr="008B6C55">
        <w:t>status reports, including pre move surveys</w:t>
      </w:r>
      <w:r w:rsidRPr="008B6C55">
        <w:t>, must</w:t>
      </w:r>
      <w:r w:rsidR="009315F2" w:rsidRPr="008B6C55">
        <w:t xml:space="preserve"> be addressed to the following email address</w:t>
      </w:r>
      <w:r w:rsidR="007C5763">
        <w:t xml:space="preserve"> </w:t>
      </w:r>
      <w:hyperlink r:id="rId17" w:history="1">
        <w:r w:rsidR="007C5763" w:rsidRPr="00413AC5">
          <w:rPr>
            <w:rStyle w:val="Hyperlink"/>
            <w:u w:val="none"/>
          </w:rPr>
          <w:t>Pretoria_GSO_Shipping_LES-DL@state.gov</w:t>
        </w:r>
      </w:hyperlink>
      <w:r w:rsidR="001E6DC5">
        <w:t xml:space="preserve"> </w:t>
      </w:r>
      <w:r w:rsidR="00100136" w:rsidRPr="007C5763">
        <w:t xml:space="preserve">for (Johannesburg and Pretoria) or in other regions to the responsible person at </w:t>
      </w:r>
      <w:r w:rsidR="00FE0E08">
        <w:t xml:space="preserve">the Consulate in </w:t>
      </w:r>
      <w:r w:rsidR="00100136" w:rsidRPr="007C5763">
        <w:t>Durban</w:t>
      </w:r>
      <w:r w:rsidR="00FE0E08">
        <w:t>,</w:t>
      </w:r>
      <w:r w:rsidR="00CF5EA0">
        <w:t xml:space="preserve"> Dawn Nel</w:t>
      </w:r>
      <w:r w:rsidR="00100136" w:rsidRPr="007C5763">
        <w:t xml:space="preserve"> </w:t>
      </w:r>
      <w:r w:rsidR="00CF5EA0">
        <w:t>(</w:t>
      </w:r>
      <w:hyperlink r:id="rId18" w:history="1">
        <w:r w:rsidR="00CF5EA0" w:rsidRPr="00CF5EA0">
          <w:rPr>
            <w:rStyle w:val="Hyperlink"/>
          </w:rPr>
          <w:t>NelDE@state.gov</w:t>
        </w:r>
      </w:hyperlink>
      <w:r w:rsidR="00CF5EA0">
        <w:t>)</w:t>
      </w:r>
      <w:r w:rsidR="00B5214B">
        <w:t xml:space="preserve"> </w:t>
      </w:r>
      <w:r w:rsidR="00100136" w:rsidRPr="007C5763">
        <w:t xml:space="preserve">and </w:t>
      </w:r>
      <w:r w:rsidR="00FE0E08">
        <w:t xml:space="preserve">the Consulate in </w:t>
      </w:r>
      <w:r w:rsidR="00100136" w:rsidRPr="007C5763">
        <w:t>Cape Town</w:t>
      </w:r>
      <w:r w:rsidR="00FE0E08">
        <w:t>, Scott Taylor</w:t>
      </w:r>
      <w:r w:rsidR="000E55D3">
        <w:t xml:space="preserve"> (</w:t>
      </w:r>
      <w:r w:rsidR="000E55D3" w:rsidRPr="000E55D3">
        <w:t>TaylorMS@state.gov</w:t>
      </w:r>
      <w:r w:rsidR="000E55D3">
        <w:t>)</w:t>
      </w:r>
      <w:r w:rsidR="00F34AE4">
        <w:t>.</w:t>
      </w:r>
      <w:r w:rsidR="00822CBC">
        <w:t xml:space="preserve"> </w:t>
      </w:r>
      <w:r w:rsidR="0042026B">
        <w:t>Pre move survey</w:t>
      </w:r>
      <w:r w:rsidR="009F6893">
        <w:t xml:space="preserve"> results</w:t>
      </w:r>
      <w:r w:rsidR="0042026B">
        <w:t xml:space="preserve"> should be</w:t>
      </w:r>
      <w:r w:rsidR="009F6893">
        <w:t xml:space="preserve"> provided within 24 hours of the survey.</w:t>
      </w:r>
      <w:r w:rsidR="0042026B">
        <w:t xml:space="preserve"> </w:t>
      </w:r>
    </w:p>
    <w:p w14:paraId="03B3721E" w14:textId="77777777" w:rsidR="00DD526B" w:rsidRPr="008B6C55" w:rsidRDefault="00DD526B" w:rsidP="00387DFF">
      <w:pPr>
        <w:tabs>
          <w:tab w:val="left" w:pos="450"/>
          <w:tab w:val="left" w:pos="540"/>
          <w:tab w:val="left" w:pos="860"/>
          <w:tab w:val="left" w:pos="1440"/>
          <w:tab w:val="left" w:pos="2160"/>
          <w:tab w:val="left" w:pos="2880"/>
          <w:tab w:val="left" w:pos="3310"/>
          <w:tab w:val="left" w:pos="5320"/>
          <w:tab w:val="decimal" w:pos="5900"/>
          <w:tab w:val="decimal" w:pos="7770"/>
          <w:tab w:val="left" w:pos="9360"/>
        </w:tabs>
        <w:spacing w:line="240" w:lineRule="exact"/>
        <w:ind w:left="360"/>
      </w:pPr>
    </w:p>
    <w:p w14:paraId="162D8EE4" w14:textId="0453F863" w:rsidR="00187D71" w:rsidRDefault="00DD526B" w:rsidP="005A518C">
      <w:p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pPr>
      <w:r w:rsidRPr="008B6C55">
        <w:t xml:space="preserve">For shipments that are on hold because of being overweight or awaiting additional items or for other reasons, written notification must be furnished electronically via email to the </w:t>
      </w:r>
      <w:hyperlink r:id="rId19" w:history="1">
        <w:r w:rsidR="0042026B" w:rsidRPr="007C5763">
          <w:rPr>
            <w:rStyle w:val="Hyperlink"/>
            <w:u w:val="none"/>
          </w:rPr>
          <w:t>Pretoria_GSO_Shipping_LES-DL@state.gov</w:t>
        </w:r>
      </w:hyperlink>
      <w:r w:rsidR="0042026B">
        <w:t xml:space="preserve"> </w:t>
      </w:r>
      <w:r w:rsidR="00100136">
        <w:t xml:space="preserve"> for Johannesburg and Pretoria, or in other regions to the responsible person at </w:t>
      </w:r>
      <w:r w:rsidR="00061664">
        <w:t xml:space="preserve">the Consulate in </w:t>
      </w:r>
      <w:r w:rsidR="00100136">
        <w:t>Durban</w:t>
      </w:r>
      <w:r w:rsidR="001110D9">
        <w:t>, Dawn Nel</w:t>
      </w:r>
      <w:r w:rsidR="001110D9" w:rsidRPr="007C5763">
        <w:t xml:space="preserve"> </w:t>
      </w:r>
      <w:r w:rsidR="001110D9">
        <w:t>(</w:t>
      </w:r>
      <w:hyperlink r:id="rId20" w:history="1">
        <w:r w:rsidR="001110D9" w:rsidRPr="00CF5EA0">
          <w:rPr>
            <w:rStyle w:val="Hyperlink"/>
          </w:rPr>
          <w:t>NelDE@state.gov</w:t>
        </w:r>
      </w:hyperlink>
      <w:r w:rsidR="001110D9">
        <w:t>)</w:t>
      </w:r>
      <w:r w:rsidR="00100136">
        <w:t xml:space="preserve"> and </w:t>
      </w:r>
      <w:r w:rsidR="001110D9">
        <w:t xml:space="preserve">the Consulate in </w:t>
      </w:r>
      <w:r w:rsidR="00746628">
        <w:t>Cape Town</w:t>
      </w:r>
      <w:r w:rsidR="001110D9">
        <w:t>, Scott Taylor (</w:t>
      </w:r>
      <w:r w:rsidR="001110D9" w:rsidRPr="000E55D3">
        <w:t>TaylorMS@state.gov</w:t>
      </w:r>
      <w:r w:rsidR="001110D9">
        <w:t>)</w:t>
      </w:r>
      <w:r w:rsidR="002B4366">
        <w:t>.</w:t>
      </w:r>
      <w:r w:rsidRPr="008B6C55">
        <w:t xml:space="preserve">  </w:t>
      </w:r>
    </w:p>
    <w:p w14:paraId="33A97FFC" w14:textId="089FBB25" w:rsidR="006300D2" w:rsidRDefault="006300D2" w:rsidP="005A518C">
      <w:p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pPr>
    </w:p>
    <w:p w14:paraId="5DE7BD42" w14:textId="77777777" w:rsidR="006300D2" w:rsidRDefault="006300D2" w:rsidP="006300D2">
      <w:pPr>
        <w:tabs>
          <w:tab w:val="left" w:pos="540"/>
        </w:tabs>
      </w:pPr>
      <w:r w:rsidRPr="00EF2B8C">
        <w:t>The TSP will be responsible to track and trace shipments until delivered to door.</w:t>
      </w:r>
    </w:p>
    <w:p w14:paraId="72DB30B0" w14:textId="77777777" w:rsidR="006300D2" w:rsidRPr="008B6C55" w:rsidRDefault="006300D2" w:rsidP="005A518C">
      <w:pPr>
        <w:tabs>
          <w:tab w:val="left" w:pos="450"/>
          <w:tab w:val="left" w:pos="860"/>
          <w:tab w:val="left" w:pos="1440"/>
          <w:tab w:val="left" w:pos="2160"/>
          <w:tab w:val="left" w:pos="2880"/>
          <w:tab w:val="left" w:pos="3310"/>
          <w:tab w:val="left" w:pos="5320"/>
          <w:tab w:val="decimal" w:pos="5900"/>
          <w:tab w:val="decimal" w:pos="7770"/>
          <w:tab w:val="left" w:pos="9360"/>
        </w:tabs>
        <w:spacing w:line="240" w:lineRule="exact"/>
      </w:pPr>
    </w:p>
    <w:p w14:paraId="6CCF77D3" w14:textId="77777777" w:rsidR="004A4C5F" w:rsidRPr="008B6C55" w:rsidRDefault="004A4C5F" w:rsidP="004A4C5F"/>
    <w:p w14:paraId="6E34BFED" w14:textId="77777777" w:rsidR="00DD526B" w:rsidRPr="003A3FD5" w:rsidRDefault="00DD526B" w:rsidP="003A3FD5">
      <w:pPr>
        <w:pStyle w:val="Heading3"/>
        <w:rPr>
          <w:b/>
          <w:bCs/>
          <w:szCs w:val="22"/>
        </w:rPr>
      </w:pPr>
      <w:bookmarkStart w:id="23" w:name="_Toc118379925"/>
      <w:r w:rsidRPr="003A3FD5">
        <w:rPr>
          <w:b/>
          <w:bCs/>
          <w:szCs w:val="22"/>
        </w:rPr>
        <w:t>ITEM 4-4 I</w:t>
      </w:r>
      <w:r w:rsidR="00884B26" w:rsidRPr="003A3FD5">
        <w:rPr>
          <w:b/>
          <w:bCs/>
          <w:szCs w:val="22"/>
        </w:rPr>
        <w:t>NVENTORY</w:t>
      </w:r>
      <w:bookmarkEnd w:id="23"/>
    </w:p>
    <w:p w14:paraId="78B3E50D" w14:textId="77777777" w:rsidR="00DD526B" w:rsidRPr="008B6C55" w:rsidRDefault="00DD526B">
      <w:pPr>
        <w:tabs>
          <w:tab w:val="left" w:pos="720"/>
          <w:tab w:val="decimal" w:pos="1260"/>
          <w:tab w:val="left" w:pos="1440"/>
          <w:tab w:val="decimal" w:pos="1980"/>
          <w:tab w:val="left" w:pos="2160"/>
          <w:tab w:val="decimal" w:pos="2700"/>
          <w:tab w:val="left" w:pos="2880"/>
          <w:tab w:val="left" w:pos="9360"/>
        </w:tabs>
        <w:spacing w:line="240" w:lineRule="exact"/>
      </w:pPr>
    </w:p>
    <w:p w14:paraId="28670A9A" w14:textId="77777777" w:rsidR="00DD526B" w:rsidRPr="008B6C55" w:rsidRDefault="00DD526B" w:rsidP="00F56CA3">
      <w:pPr>
        <w:pStyle w:val="ListParagraph"/>
        <w:numPr>
          <w:ilvl w:val="0"/>
          <w:numId w:val="17"/>
        </w:numPr>
        <w:tabs>
          <w:tab w:val="left" w:pos="360"/>
          <w:tab w:val="left" w:pos="1080"/>
          <w:tab w:val="decimal" w:pos="1260"/>
          <w:tab w:val="left" w:pos="1440"/>
          <w:tab w:val="decimal" w:pos="1980"/>
          <w:tab w:val="left" w:pos="2160"/>
          <w:tab w:val="decimal" w:pos="2700"/>
          <w:tab w:val="left" w:pos="2880"/>
          <w:tab w:val="left" w:pos="9360"/>
        </w:tabs>
        <w:spacing w:line="240" w:lineRule="exact"/>
        <w:ind w:hanging="720"/>
      </w:pPr>
      <w:r w:rsidRPr="008B6C55">
        <w:t>General Requirements</w:t>
      </w:r>
    </w:p>
    <w:p w14:paraId="140E788F" w14:textId="77777777" w:rsidR="00DD526B" w:rsidRPr="008B6C55" w:rsidRDefault="00DD526B">
      <w:pPr>
        <w:tabs>
          <w:tab w:val="left" w:pos="720"/>
          <w:tab w:val="decimal" w:pos="1260"/>
          <w:tab w:val="left" w:pos="1440"/>
          <w:tab w:val="decimal" w:pos="1980"/>
          <w:tab w:val="left" w:pos="2160"/>
          <w:tab w:val="decimal" w:pos="2700"/>
          <w:tab w:val="left" w:pos="2880"/>
          <w:tab w:val="left" w:pos="9360"/>
        </w:tabs>
        <w:spacing w:line="240" w:lineRule="exact"/>
      </w:pPr>
    </w:p>
    <w:p w14:paraId="0A33CBC9" w14:textId="2414A092" w:rsidR="00D56361"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 xml:space="preserve">In conjunction with the owner or his representative, the </w:t>
      </w:r>
      <w:r w:rsidR="00831D36">
        <w:t>TSP</w:t>
      </w:r>
      <w:r w:rsidRPr="008B6C55">
        <w:t xml:space="preserve"> shall prepare, in triplicate, an inventory list of all articles received.  The </w:t>
      </w:r>
      <w:r w:rsidR="00614073">
        <w:t>TSP</w:t>
      </w:r>
      <w:r w:rsidRPr="008B6C55">
        <w:t xml:space="preserve"> </w:t>
      </w:r>
      <w:r w:rsidR="002D5C8D" w:rsidRPr="008B6C55">
        <w:t xml:space="preserve">shall record in the inventory </w:t>
      </w:r>
      <w:r w:rsidRPr="008B6C55">
        <w:t xml:space="preserve">any defects of the goods received.  The inventory shall list the articles of furniture, and words such as "Household Goods" or other general descriptive terms shall not be used.  Special care shall be exercised to ensure that the inventory reflects the true condition of the property.  General terms such as "marred," </w:t>
      </w:r>
      <w:r w:rsidR="008A2F6E">
        <w:t>“liquids”, “car parts”</w:t>
      </w:r>
      <w:r w:rsidR="002C5AF6">
        <w:t>,</w:t>
      </w:r>
      <w:r w:rsidR="000E4EA9" w:rsidRPr="00457D80">
        <w:t xml:space="preserve"> “bags”</w:t>
      </w:r>
      <w:r w:rsidR="006D4ECD" w:rsidRPr="00457D80">
        <w:t>,</w:t>
      </w:r>
      <w:r w:rsidR="000E4EA9" w:rsidRPr="00457D80">
        <w:t xml:space="preserve"> “baby items”,</w:t>
      </w:r>
      <w:r w:rsidR="006D4ECD" w:rsidRPr="00457D80">
        <w:t xml:space="preserve"> “</w:t>
      </w:r>
      <w:r w:rsidR="006D4ECD" w:rsidRPr="008B6C55">
        <w:t>scratched</w:t>
      </w:r>
      <w:r w:rsidRPr="008B6C55">
        <w:t>"</w:t>
      </w:r>
      <w:r w:rsidR="002C5AF6">
        <w:t>,</w:t>
      </w:r>
      <w:r w:rsidRPr="008B6C55">
        <w:t xml:space="preserve"> "soiled"</w:t>
      </w:r>
      <w:r w:rsidR="002C5AF6">
        <w:t>,</w:t>
      </w:r>
      <w:r w:rsidRPr="008B6C55">
        <w:t xml:space="preserve"> "worn"</w:t>
      </w:r>
      <w:r w:rsidR="002C5AF6">
        <w:t>,</w:t>
      </w:r>
      <w:r w:rsidRPr="008B6C55">
        <w:t xml:space="preserve"> "gouged," and the like shall be avoided unless they are supplemented with a detailed statement describing the degree and location of the exception. </w:t>
      </w:r>
      <w:r w:rsidR="006E7054">
        <w:t>Packing list should have legible descriptions and weights on all inventories.</w:t>
      </w:r>
      <w:r w:rsidRPr="008B6C55">
        <w:t xml:space="preserve"> </w:t>
      </w:r>
    </w:p>
    <w:p w14:paraId="001D9C97" w14:textId="77777777" w:rsidR="00725F03" w:rsidRDefault="00725F03">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0B0CF3AC" w14:textId="77777777" w:rsidR="00725F03" w:rsidRDefault="00725F03" w:rsidP="00725F03">
      <w:pPr>
        <w:tabs>
          <w:tab w:val="left" w:pos="720"/>
          <w:tab w:val="left" w:pos="1080"/>
          <w:tab w:val="decimal" w:pos="1260"/>
          <w:tab w:val="left" w:pos="1440"/>
          <w:tab w:val="decimal" w:pos="1980"/>
          <w:tab w:val="left" w:pos="2160"/>
          <w:tab w:val="decimal" w:pos="2700"/>
          <w:tab w:val="left" w:pos="2880"/>
          <w:tab w:val="left" w:pos="9360"/>
        </w:tabs>
        <w:spacing w:line="240" w:lineRule="exact"/>
      </w:pPr>
      <w:r>
        <w:t>All containers such as suitcases, bags, plasti</w:t>
      </w:r>
      <w:r w:rsidR="004E6CAA">
        <w:t>c</w:t>
      </w:r>
      <w:r>
        <w:t xml:space="preserve"> containers, totes, </w:t>
      </w:r>
      <w:r w:rsidR="00112816">
        <w:t>etc.</w:t>
      </w:r>
      <w:r>
        <w:t>, will be indicated as either empty on inventory or the contents will be noted.</w:t>
      </w:r>
    </w:p>
    <w:p w14:paraId="0AECC469" w14:textId="77777777" w:rsidR="00725F03" w:rsidRDefault="00725F03" w:rsidP="00725F03">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3837B778" w14:textId="77777777" w:rsidR="00725F03" w:rsidRPr="008B6C55" w:rsidRDefault="00725F03" w:rsidP="00725F03">
      <w:pPr>
        <w:tabs>
          <w:tab w:val="left" w:pos="720"/>
          <w:tab w:val="left" w:pos="1080"/>
          <w:tab w:val="decimal" w:pos="1260"/>
          <w:tab w:val="left" w:pos="1440"/>
          <w:tab w:val="decimal" w:pos="1980"/>
          <w:tab w:val="left" w:pos="2160"/>
          <w:tab w:val="decimal" w:pos="2700"/>
          <w:tab w:val="left" w:pos="2880"/>
          <w:tab w:val="left" w:pos="9360"/>
        </w:tabs>
        <w:spacing w:line="240" w:lineRule="exact"/>
      </w:pPr>
      <w:r>
        <w:t>Rugs which are 2.75 meters by 3.65 meters (9FT x12FT) or larger must be identified on the inventory by color and size.</w:t>
      </w:r>
    </w:p>
    <w:p w14:paraId="4C863E2E" w14:textId="77777777" w:rsidR="00D56361" w:rsidRPr="008B6C55" w:rsidRDefault="00D56361">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550C3783" w14:textId="77777777" w:rsidR="00D56361" w:rsidRPr="008B6C55" w:rsidRDefault="00290F15" w:rsidP="00F56CA3">
      <w:pPr>
        <w:pStyle w:val="ListParagraph"/>
        <w:numPr>
          <w:ilvl w:val="0"/>
          <w:numId w:val="17"/>
        </w:numPr>
        <w:tabs>
          <w:tab w:val="left" w:pos="360"/>
          <w:tab w:val="left" w:pos="1080"/>
          <w:tab w:val="decimal" w:pos="1260"/>
          <w:tab w:val="left" w:pos="1440"/>
          <w:tab w:val="decimal" w:pos="1980"/>
          <w:tab w:val="left" w:pos="2160"/>
          <w:tab w:val="decimal" w:pos="2700"/>
          <w:tab w:val="left" w:pos="2880"/>
          <w:tab w:val="left" w:pos="9360"/>
        </w:tabs>
        <w:spacing w:line="240" w:lineRule="exact"/>
        <w:ind w:hanging="720"/>
      </w:pPr>
      <w:r>
        <w:t>Firearms/</w:t>
      </w:r>
      <w:r w:rsidR="002D5C8D" w:rsidRPr="008B6C55">
        <w:t>L</w:t>
      </w:r>
      <w:r>
        <w:t>ocked cabinets/</w:t>
      </w:r>
      <w:r w:rsidR="00D56361" w:rsidRPr="008B6C55">
        <w:t>Safes</w:t>
      </w:r>
    </w:p>
    <w:p w14:paraId="50BA7D66" w14:textId="77777777" w:rsidR="00D56361" w:rsidRPr="008B6C55" w:rsidRDefault="00D56361">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1D697F9C" w14:textId="33A344F3" w:rsidR="00F06C3D" w:rsidRPr="0015410E" w:rsidRDefault="008B69CB" w:rsidP="0015410E">
      <w:pPr>
        <w:pStyle w:val="Default"/>
        <w:rPr>
          <w:rFonts w:ascii="Times New Roman" w:hAnsi="Times New Roman" w:cs="Times New Roman"/>
          <w:b/>
          <w:bCs/>
          <w:sz w:val="20"/>
          <w:szCs w:val="20"/>
        </w:rPr>
      </w:pPr>
      <w:r>
        <w:rPr>
          <w:rFonts w:ascii="Times New Roman" w:hAnsi="Times New Roman" w:cs="Times New Roman"/>
          <w:sz w:val="20"/>
          <w:szCs w:val="20"/>
        </w:rPr>
        <w:t xml:space="preserve">The </w:t>
      </w:r>
      <w:r w:rsidR="003E5C74">
        <w:rPr>
          <w:rFonts w:ascii="Times New Roman" w:hAnsi="Times New Roman" w:cs="Times New Roman"/>
          <w:sz w:val="20"/>
          <w:szCs w:val="20"/>
        </w:rPr>
        <w:t>TSP</w:t>
      </w:r>
      <w:r w:rsidR="00E72CA7" w:rsidRPr="002E29C7">
        <w:rPr>
          <w:rFonts w:ascii="Times New Roman" w:hAnsi="Times New Roman" w:cs="Times New Roman"/>
          <w:sz w:val="20"/>
          <w:szCs w:val="20"/>
        </w:rPr>
        <w:t xml:space="preserve"> </w:t>
      </w:r>
      <w:r>
        <w:rPr>
          <w:rFonts w:ascii="Times New Roman" w:hAnsi="Times New Roman" w:cs="Times New Roman"/>
          <w:sz w:val="20"/>
          <w:szCs w:val="20"/>
        </w:rPr>
        <w:t>is</w:t>
      </w:r>
      <w:r w:rsidR="00E72CA7" w:rsidRPr="002E29C7">
        <w:rPr>
          <w:rFonts w:ascii="Times New Roman" w:hAnsi="Times New Roman" w:cs="Times New Roman"/>
          <w:sz w:val="20"/>
          <w:szCs w:val="20"/>
        </w:rPr>
        <w:t xml:space="preserve"> not authorized to accept locked cabinets and other similar </w:t>
      </w:r>
      <w:r w:rsidR="002E29C7" w:rsidRPr="002E29C7">
        <w:rPr>
          <w:rFonts w:ascii="Times New Roman" w:hAnsi="Times New Roman" w:cs="Times New Roman"/>
          <w:sz w:val="20"/>
          <w:szCs w:val="20"/>
        </w:rPr>
        <w:t>s</w:t>
      </w:r>
      <w:r w:rsidR="008A2F6E">
        <w:rPr>
          <w:rFonts w:ascii="Times New Roman" w:hAnsi="Times New Roman" w:cs="Times New Roman"/>
          <w:sz w:val="20"/>
          <w:szCs w:val="20"/>
        </w:rPr>
        <w:t>afes etc.</w:t>
      </w:r>
      <w:r w:rsidR="00E72CA7" w:rsidRPr="002E29C7">
        <w:rPr>
          <w:rFonts w:ascii="Times New Roman" w:hAnsi="Times New Roman" w:cs="Times New Roman"/>
          <w:sz w:val="20"/>
          <w:szCs w:val="20"/>
        </w:rPr>
        <w:t xml:space="preserve">  Items annotating FIREARMS or unauthorized items </w:t>
      </w:r>
      <w:r w:rsidR="008A2F6E">
        <w:rPr>
          <w:rFonts w:ascii="Times New Roman" w:hAnsi="Times New Roman" w:cs="Times New Roman"/>
          <w:sz w:val="20"/>
          <w:szCs w:val="20"/>
        </w:rPr>
        <w:t xml:space="preserve">such </w:t>
      </w:r>
      <w:r w:rsidR="00E72CA7" w:rsidRPr="002E29C7">
        <w:rPr>
          <w:rFonts w:ascii="Times New Roman" w:hAnsi="Times New Roman" w:cs="Times New Roman"/>
          <w:sz w:val="20"/>
          <w:szCs w:val="20"/>
        </w:rPr>
        <w:t>as locked containers fall under the same provisions as PBO</w:t>
      </w:r>
      <w:r w:rsidR="00B624A5">
        <w:rPr>
          <w:rFonts w:ascii="Times New Roman" w:hAnsi="Times New Roman" w:cs="Times New Roman"/>
          <w:sz w:val="20"/>
          <w:szCs w:val="20"/>
        </w:rPr>
        <w:t>’</w:t>
      </w:r>
      <w:r w:rsidR="00E72CA7" w:rsidRPr="002E29C7">
        <w:rPr>
          <w:rFonts w:ascii="Times New Roman" w:hAnsi="Times New Roman" w:cs="Times New Roman"/>
          <w:sz w:val="20"/>
          <w:szCs w:val="20"/>
        </w:rPr>
        <w:t xml:space="preserve">s. </w:t>
      </w:r>
      <w:r w:rsidR="00100136">
        <w:rPr>
          <w:rFonts w:ascii="Times New Roman" w:hAnsi="Times New Roman" w:cs="Times New Roman"/>
          <w:b/>
          <w:sz w:val="20"/>
          <w:szCs w:val="20"/>
        </w:rPr>
        <w:t xml:space="preserve">Firearms are prohibited </w:t>
      </w:r>
      <w:r w:rsidR="007E5AFA">
        <w:rPr>
          <w:rFonts w:ascii="Times New Roman" w:hAnsi="Times New Roman" w:cs="Times New Roman"/>
          <w:b/>
          <w:sz w:val="20"/>
          <w:szCs w:val="20"/>
        </w:rPr>
        <w:t>in</w:t>
      </w:r>
      <w:r w:rsidR="00100136">
        <w:rPr>
          <w:rFonts w:ascii="Times New Roman" w:hAnsi="Times New Roman" w:cs="Times New Roman"/>
          <w:b/>
          <w:sz w:val="20"/>
          <w:szCs w:val="20"/>
        </w:rPr>
        <w:t xml:space="preserve"> UAB and HHE. </w:t>
      </w:r>
      <w:r w:rsidR="00B624A5">
        <w:rPr>
          <w:rFonts w:ascii="Times New Roman" w:hAnsi="Times New Roman" w:cs="Times New Roman"/>
          <w:b/>
          <w:sz w:val="20"/>
          <w:szCs w:val="20"/>
        </w:rPr>
        <w:t xml:space="preserve">The </w:t>
      </w:r>
      <w:r w:rsidR="002E29C7" w:rsidRPr="002E29C7">
        <w:rPr>
          <w:rFonts w:ascii="Times New Roman" w:hAnsi="Times New Roman" w:cs="Times New Roman"/>
          <w:b/>
          <w:sz w:val="20"/>
          <w:szCs w:val="20"/>
        </w:rPr>
        <w:t xml:space="preserve">TSP shall ensure that packing lists do not include any items listed as “locked gun safe” or any other locked container. </w:t>
      </w:r>
    </w:p>
    <w:p w14:paraId="73513712" w14:textId="77777777" w:rsidR="00E72CA7" w:rsidRPr="008B6C55" w:rsidRDefault="00E72CA7">
      <w:pPr>
        <w:tabs>
          <w:tab w:val="left" w:pos="720"/>
          <w:tab w:val="left" w:pos="1080"/>
          <w:tab w:val="decimal" w:pos="1260"/>
          <w:tab w:val="left" w:pos="1440"/>
          <w:tab w:val="decimal" w:pos="1980"/>
          <w:tab w:val="left" w:pos="2160"/>
          <w:tab w:val="decimal" w:pos="2700"/>
          <w:tab w:val="left" w:pos="2880"/>
          <w:tab w:val="left" w:pos="9360"/>
        </w:tabs>
        <w:spacing w:line="240" w:lineRule="exact"/>
        <w:rPr>
          <w:u w:val="single"/>
        </w:rPr>
      </w:pPr>
    </w:p>
    <w:p w14:paraId="0DBA9E9C" w14:textId="77777777" w:rsidR="00E72CA7" w:rsidRPr="008B6C55" w:rsidRDefault="00E72CA7" w:rsidP="00F56CA3">
      <w:pPr>
        <w:pStyle w:val="ListParagraph"/>
        <w:numPr>
          <w:ilvl w:val="0"/>
          <w:numId w:val="17"/>
        </w:numPr>
        <w:tabs>
          <w:tab w:val="left" w:pos="360"/>
          <w:tab w:val="left" w:pos="1080"/>
          <w:tab w:val="decimal" w:pos="1260"/>
          <w:tab w:val="left" w:pos="1440"/>
          <w:tab w:val="decimal" w:pos="1980"/>
          <w:tab w:val="left" w:pos="2160"/>
          <w:tab w:val="decimal" w:pos="2700"/>
          <w:tab w:val="left" w:pos="2880"/>
          <w:tab w:val="left" w:pos="9360"/>
        </w:tabs>
        <w:spacing w:line="240" w:lineRule="exact"/>
        <w:ind w:hanging="720"/>
      </w:pPr>
      <w:r w:rsidRPr="008B6C55">
        <w:t>Packed by Owner</w:t>
      </w:r>
    </w:p>
    <w:p w14:paraId="4B637DE5" w14:textId="77777777" w:rsidR="00E72CA7" w:rsidRPr="008B6C55" w:rsidRDefault="00E72CA7">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42E18F03" w14:textId="4A546DDC" w:rsidR="00E72CA7" w:rsidRPr="008B6C55" w:rsidRDefault="00E72CA7">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 xml:space="preserve">The </w:t>
      </w:r>
      <w:r w:rsidR="003E5C74">
        <w:t>TSP</w:t>
      </w:r>
      <w:r w:rsidRPr="008B6C55">
        <w:t xml:space="preserve"> must ensure that packing lists do</w:t>
      </w:r>
      <w:r w:rsidR="003A7494">
        <w:t>es</w:t>
      </w:r>
      <w:r w:rsidRPr="008B6C55">
        <w:t xml:space="preserve"> no</w:t>
      </w:r>
      <w:r w:rsidR="0015410E">
        <w:t xml:space="preserve">t include any items listed as “Packed </w:t>
      </w:r>
      <w:r w:rsidR="00112816">
        <w:t>by</w:t>
      </w:r>
      <w:r w:rsidRPr="008B6C55">
        <w:t xml:space="preserve"> </w:t>
      </w:r>
      <w:r w:rsidR="0015410E">
        <w:t>O</w:t>
      </w:r>
      <w:r w:rsidRPr="008B6C55">
        <w:t>wner (PBO)”</w:t>
      </w:r>
      <w:r w:rsidR="00B624A5">
        <w:t>,</w:t>
      </w:r>
      <w:r w:rsidRPr="008B6C55">
        <w:t xml:space="preserve"> miscellaneous or “contents unknown.”  Such descriptions are an immediate flag for close attention by Customs, who could place shipments on hold pending search, which will severely delay delivery.</w:t>
      </w:r>
      <w:r w:rsidR="00F06C3D" w:rsidRPr="008B6C55">
        <w:t xml:space="preserve"> </w:t>
      </w:r>
      <w:r w:rsidR="00F06C3D" w:rsidRPr="008B6C55">
        <w:rPr>
          <w:u w:val="single"/>
        </w:rPr>
        <w:t>Under no circumstances should the inventory reflect Packed by Owner Cartons (PBO).</w:t>
      </w:r>
    </w:p>
    <w:p w14:paraId="6238313E" w14:textId="77777777" w:rsidR="00E72CA7" w:rsidRPr="008B6C55" w:rsidRDefault="00E72CA7">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20C5F87C" w14:textId="7704085A" w:rsidR="00E3006B" w:rsidRPr="0015410E" w:rsidRDefault="00DD526B" w:rsidP="0015410E">
      <w:pPr>
        <w:pStyle w:val="Default"/>
        <w:rPr>
          <w:rFonts w:ascii="Times New Roman" w:hAnsi="Times New Roman" w:cs="Times New Roman"/>
          <w:sz w:val="20"/>
          <w:szCs w:val="20"/>
        </w:rPr>
      </w:pPr>
      <w:r w:rsidRPr="008B6C55">
        <w:rPr>
          <w:rFonts w:ascii="Times New Roman" w:hAnsi="Times New Roman" w:cs="Times New Roman"/>
          <w:sz w:val="20"/>
          <w:szCs w:val="20"/>
        </w:rPr>
        <w:t xml:space="preserve">PBO cartons are not acceptable and </w:t>
      </w:r>
      <w:r w:rsidR="00D3334B">
        <w:rPr>
          <w:rFonts w:ascii="Times New Roman" w:hAnsi="Times New Roman" w:cs="Times New Roman"/>
          <w:sz w:val="20"/>
          <w:szCs w:val="20"/>
        </w:rPr>
        <w:t>TSP</w:t>
      </w:r>
      <w:r w:rsidRPr="008B6C55">
        <w:rPr>
          <w:rFonts w:ascii="Times New Roman" w:hAnsi="Times New Roman" w:cs="Times New Roman"/>
          <w:sz w:val="20"/>
          <w:szCs w:val="20"/>
        </w:rPr>
        <w:t xml:space="preserve"> acceptance of PBO cartons will result in reimbursement to the </w:t>
      </w:r>
      <w:r w:rsidR="00B624A5">
        <w:rPr>
          <w:rFonts w:ascii="Times New Roman" w:hAnsi="Times New Roman" w:cs="Times New Roman"/>
          <w:sz w:val="20"/>
          <w:szCs w:val="20"/>
        </w:rPr>
        <w:t>USG</w:t>
      </w:r>
      <w:r w:rsidRPr="008B6C55">
        <w:rPr>
          <w:rFonts w:ascii="Times New Roman" w:hAnsi="Times New Roman" w:cs="Times New Roman"/>
          <w:sz w:val="20"/>
          <w:szCs w:val="20"/>
        </w:rPr>
        <w:t xml:space="preserve"> for labor charges associated with correcting inventory and repack</w:t>
      </w:r>
      <w:r w:rsidR="00B624A5">
        <w:rPr>
          <w:rFonts w:ascii="Times New Roman" w:hAnsi="Times New Roman" w:cs="Times New Roman"/>
          <w:sz w:val="20"/>
          <w:szCs w:val="20"/>
        </w:rPr>
        <w:t>.</w:t>
      </w:r>
      <w:r w:rsidR="006E7054">
        <w:rPr>
          <w:rFonts w:ascii="Times New Roman" w:hAnsi="Times New Roman" w:cs="Times New Roman"/>
          <w:sz w:val="20"/>
          <w:szCs w:val="20"/>
        </w:rPr>
        <w:t xml:space="preserve"> If a carton is </w:t>
      </w:r>
      <w:r w:rsidR="00E33331">
        <w:rPr>
          <w:rFonts w:ascii="Times New Roman" w:hAnsi="Times New Roman" w:cs="Times New Roman"/>
          <w:sz w:val="20"/>
          <w:szCs w:val="20"/>
        </w:rPr>
        <w:t>PBO,</w:t>
      </w:r>
      <w:r w:rsidR="006E7054">
        <w:rPr>
          <w:rFonts w:ascii="Times New Roman" w:hAnsi="Times New Roman" w:cs="Times New Roman"/>
          <w:sz w:val="20"/>
          <w:szCs w:val="20"/>
        </w:rPr>
        <w:t xml:space="preserve"> </w:t>
      </w:r>
      <w:r w:rsidR="006F4D60">
        <w:rPr>
          <w:rFonts w:ascii="Times New Roman" w:hAnsi="Times New Roman" w:cs="Times New Roman"/>
          <w:sz w:val="20"/>
          <w:szCs w:val="20"/>
        </w:rPr>
        <w:t>it</w:t>
      </w:r>
      <w:r w:rsidR="006E7054">
        <w:rPr>
          <w:rFonts w:ascii="Times New Roman" w:hAnsi="Times New Roman" w:cs="Times New Roman"/>
          <w:sz w:val="20"/>
          <w:szCs w:val="20"/>
        </w:rPr>
        <w:t xml:space="preserve"> should remain open for inspection of packing</w:t>
      </w:r>
      <w:r w:rsidR="000F7F17">
        <w:rPr>
          <w:rFonts w:ascii="Times New Roman" w:hAnsi="Times New Roman" w:cs="Times New Roman"/>
          <w:sz w:val="20"/>
          <w:szCs w:val="20"/>
        </w:rPr>
        <w:t>, re</w:t>
      </w:r>
      <w:r w:rsidR="008B69CB">
        <w:rPr>
          <w:rFonts w:ascii="Times New Roman" w:hAnsi="Times New Roman" w:cs="Times New Roman"/>
          <w:sz w:val="20"/>
          <w:szCs w:val="20"/>
        </w:rPr>
        <w:t>-packing,</w:t>
      </w:r>
      <w:r w:rsidR="006E7054">
        <w:rPr>
          <w:rFonts w:ascii="Times New Roman" w:hAnsi="Times New Roman" w:cs="Times New Roman"/>
          <w:sz w:val="20"/>
          <w:szCs w:val="20"/>
        </w:rPr>
        <w:t xml:space="preserve"> and inventory inspection.</w:t>
      </w:r>
    </w:p>
    <w:p w14:paraId="65DA622B" w14:textId="77777777" w:rsidR="00E3006B" w:rsidRDefault="00E300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05F50383" w14:textId="77777777" w:rsidR="00DD526B" w:rsidRPr="008B6C55" w:rsidRDefault="00112816" w:rsidP="00F56CA3">
      <w:pPr>
        <w:pStyle w:val="ListParagraph"/>
        <w:numPr>
          <w:ilvl w:val="0"/>
          <w:numId w:val="17"/>
        </w:numPr>
        <w:tabs>
          <w:tab w:val="left" w:pos="360"/>
          <w:tab w:val="left" w:pos="1080"/>
          <w:tab w:val="decimal" w:pos="1260"/>
          <w:tab w:val="left" w:pos="1440"/>
          <w:tab w:val="decimal" w:pos="1980"/>
          <w:tab w:val="left" w:pos="2160"/>
          <w:tab w:val="decimal" w:pos="2700"/>
          <w:tab w:val="left" w:pos="2880"/>
          <w:tab w:val="left" w:pos="9360"/>
        </w:tabs>
        <w:spacing w:line="240" w:lineRule="exact"/>
        <w:ind w:hanging="720"/>
      </w:pPr>
      <w:r w:rsidRPr="008B6C55">
        <w:lastRenderedPageBreak/>
        <w:t>Exceptions</w:t>
      </w:r>
    </w:p>
    <w:p w14:paraId="23945DAE"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0DDAB2AE" w14:textId="742215AE"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All exceptions as to the condition of the goods listed on the inventory must be brought to the attention of the owner or his representative before the goods are r</w:t>
      </w:r>
      <w:r w:rsidR="002D5C8D" w:rsidRPr="008B6C55">
        <w:t xml:space="preserve">eceived by the </w:t>
      </w:r>
      <w:r w:rsidR="00D90266">
        <w:t>TSP</w:t>
      </w:r>
      <w:r w:rsidRPr="008B6C55">
        <w:t xml:space="preserve">.  The inventory must be signed by the representative of the </w:t>
      </w:r>
      <w:r w:rsidR="00B15783">
        <w:t>TSP</w:t>
      </w:r>
      <w:r w:rsidRPr="008B6C55">
        <w:t xml:space="preserve"> and the owner or his representative, both certifying to the correctness of the inventory.</w:t>
      </w:r>
    </w:p>
    <w:p w14:paraId="1A058838" w14:textId="77777777" w:rsidR="00A64EC4" w:rsidRDefault="00A64EC4">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61477900" w14:textId="77777777" w:rsidR="00DD526B" w:rsidRPr="008B6C55" w:rsidRDefault="00DD526B" w:rsidP="00F56CA3">
      <w:pPr>
        <w:pStyle w:val="ListParagraph"/>
        <w:numPr>
          <w:ilvl w:val="0"/>
          <w:numId w:val="17"/>
        </w:numPr>
        <w:tabs>
          <w:tab w:val="left" w:pos="360"/>
          <w:tab w:val="left" w:pos="1080"/>
          <w:tab w:val="decimal" w:pos="1260"/>
          <w:tab w:val="left" w:pos="1440"/>
          <w:tab w:val="decimal" w:pos="1980"/>
          <w:tab w:val="left" w:pos="2160"/>
          <w:tab w:val="decimal" w:pos="2700"/>
          <w:tab w:val="left" w:pos="2880"/>
          <w:tab w:val="left" w:pos="9360"/>
        </w:tabs>
        <w:spacing w:line="240" w:lineRule="exact"/>
        <w:ind w:hanging="720"/>
      </w:pPr>
      <w:r w:rsidRPr="008B6C55">
        <w:t>Inventory Forms</w:t>
      </w:r>
    </w:p>
    <w:p w14:paraId="0DF9D8BC"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44FC4EB5" w14:textId="246C9501" w:rsidR="00DD526B"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 xml:space="preserve">Inventory forms shall specify the name of the owner of the effects, the date the inventory is prepared, the shipment number, the name of the </w:t>
      </w:r>
      <w:r w:rsidR="00D90266">
        <w:t>TSP</w:t>
      </w:r>
      <w:r w:rsidRPr="008B6C55">
        <w:t>, the container number, and an explanation of the condition symbols used</w:t>
      </w:r>
      <w:r w:rsidR="00B624A5">
        <w:t>, if applicable</w:t>
      </w:r>
      <w:r w:rsidRPr="008B6C55">
        <w:t>.  The legible</w:t>
      </w:r>
      <w:r w:rsidR="00B624A5">
        <w:t xml:space="preserve"> </w:t>
      </w:r>
      <w:r w:rsidRPr="008B6C55">
        <w:t>copy of the inventories will be given to the owner or his representative</w:t>
      </w:r>
      <w:r w:rsidR="00D56744">
        <w:t>, one copy</w:t>
      </w:r>
      <w:r w:rsidR="0035469A">
        <w:t xml:space="preserve"> (not exceeding 3MB in size)</w:t>
      </w:r>
      <w:r w:rsidR="00D56744">
        <w:t xml:space="preserve"> must be emailed</w:t>
      </w:r>
      <w:r w:rsidR="00573586">
        <w:t xml:space="preserve"> to</w:t>
      </w:r>
      <w:r w:rsidR="00D56744">
        <w:t xml:space="preserve"> </w:t>
      </w:r>
      <w:hyperlink r:id="rId21" w:history="1">
        <w:r w:rsidR="00D2692C" w:rsidRPr="007C5763">
          <w:rPr>
            <w:rStyle w:val="Hyperlink"/>
            <w:u w:val="none"/>
          </w:rPr>
          <w:t>Pretoria_GSO_Shipping_LES-DL@state.gov</w:t>
        </w:r>
      </w:hyperlink>
      <w:r w:rsidR="00573586">
        <w:t xml:space="preserve"> </w:t>
      </w:r>
      <w:r w:rsidR="00100136" w:rsidRPr="00573586">
        <w:t>or to the responsible shipping office, GSO and country</w:t>
      </w:r>
      <w:r w:rsidR="00D56744">
        <w:t xml:space="preserve">, SUBJECT: </w:t>
      </w:r>
      <w:r w:rsidR="00725F03">
        <w:t>Inventory “SHIPMENT NUMBER</w:t>
      </w:r>
      <w:r w:rsidR="00B45469">
        <w:t>”,</w:t>
      </w:r>
      <w:r w:rsidRPr="008B6C55">
        <w:t xml:space="preserve"> and one legible</w:t>
      </w:r>
      <w:r w:rsidR="00B624A5">
        <w:t xml:space="preserve"> </w:t>
      </w:r>
      <w:r w:rsidRPr="008B6C55">
        <w:t xml:space="preserve">original of the inventories will be retained by the </w:t>
      </w:r>
      <w:r w:rsidR="00601723">
        <w:t>TSP</w:t>
      </w:r>
      <w:r w:rsidRPr="008B6C55">
        <w:rPr>
          <w:color w:val="000000"/>
        </w:rPr>
        <w:t xml:space="preserve">.  </w:t>
      </w:r>
      <w:r w:rsidR="00AC7CE2" w:rsidRPr="00AC7CE2">
        <w:rPr>
          <w:b/>
          <w:color w:val="000000"/>
        </w:rPr>
        <w:t>All inventories should have detailed descriptions of each line item; absolutely no PBOs should be accepted or annotated on the inventory</w:t>
      </w:r>
      <w:r w:rsidRPr="008B6C55">
        <w:rPr>
          <w:color w:val="000000"/>
        </w:rPr>
        <w:t xml:space="preserve">.  </w:t>
      </w:r>
      <w:r w:rsidR="00725F03">
        <w:rPr>
          <w:color w:val="000000"/>
        </w:rPr>
        <w:t xml:space="preserve">Such descriptions are an immediate flag for close attention by </w:t>
      </w:r>
      <w:r w:rsidR="00112816">
        <w:rPr>
          <w:color w:val="000000"/>
        </w:rPr>
        <w:t>Customs</w:t>
      </w:r>
      <w:r w:rsidR="00B624A5">
        <w:rPr>
          <w:color w:val="000000"/>
        </w:rPr>
        <w:t>. T</w:t>
      </w:r>
      <w:r w:rsidR="00112816">
        <w:rPr>
          <w:color w:val="000000"/>
        </w:rPr>
        <w:t>he</w:t>
      </w:r>
      <w:r w:rsidR="00725F03">
        <w:rPr>
          <w:color w:val="000000"/>
        </w:rPr>
        <w:t xml:space="preserve"> shipment could be placed</w:t>
      </w:r>
      <w:r w:rsidR="006A55FE">
        <w:rPr>
          <w:color w:val="000000"/>
        </w:rPr>
        <w:t xml:space="preserve"> </w:t>
      </w:r>
      <w:r w:rsidR="00725F03">
        <w:rPr>
          <w:color w:val="000000"/>
        </w:rPr>
        <w:t xml:space="preserve">on hold pending search, which will severely delay delivery.  </w:t>
      </w:r>
      <w:r w:rsidRPr="008B6C55">
        <w:rPr>
          <w:color w:val="000000"/>
        </w:rPr>
        <w:t xml:space="preserve">Should PBOs appear on the inventory, the </w:t>
      </w:r>
      <w:r w:rsidR="00601723">
        <w:rPr>
          <w:color w:val="000000"/>
        </w:rPr>
        <w:t>TSP</w:t>
      </w:r>
      <w:r w:rsidRPr="008B6C55">
        <w:rPr>
          <w:color w:val="000000"/>
        </w:rPr>
        <w:t xml:space="preserve"> will be held responsible for all repack charges</w:t>
      </w:r>
      <w:r w:rsidR="00BA5AC5" w:rsidRPr="008B6C55">
        <w:rPr>
          <w:color w:val="000000"/>
        </w:rPr>
        <w:t xml:space="preserve"> and any liability</w:t>
      </w:r>
      <w:r w:rsidR="00EF30BD">
        <w:rPr>
          <w:color w:val="000000"/>
        </w:rPr>
        <w:t xml:space="preserve"> </w:t>
      </w:r>
      <w:r w:rsidR="00BA5AC5" w:rsidRPr="008B6C55">
        <w:rPr>
          <w:color w:val="000000"/>
        </w:rPr>
        <w:t>associated with it.</w:t>
      </w:r>
      <w:r w:rsidRPr="008B6C55">
        <w:rPr>
          <w:b/>
        </w:rPr>
        <w:t xml:space="preserve">  </w:t>
      </w:r>
      <w:r w:rsidRPr="008B6C55">
        <w:t xml:space="preserve">Care in the preparation of the initial inventory will assist in protecting the owner of the property and the </w:t>
      </w:r>
      <w:r w:rsidR="00601723">
        <w:t>TSP</w:t>
      </w:r>
      <w:r w:rsidRPr="008B6C55">
        <w:t xml:space="preserve"> in the event </w:t>
      </w:r>
      <w:r w:rsidRPr="00B114EB">
        <w:rPr>
          <w:color w:val="000000" w:themeColor="text1"/>
        </w:rPr>
        <w:t xml:space="preserve">of loss and/or damage.  When there are two (2) or more shipments, each shipment must have a separate inventory.  Any items which are 'free flow' items should be noted as such on the inventory form. If access and segregation and/or partial removal are performed on the export shipment, the items on the inventory </w:t>
      </w:r>
      <w:r w:rsidRPr="008B6C55">
        <w:t>will be lined through.</w:t>
      </w:r>
    </w:p>
    <w:p w14:paraId="0036AB11" w14:textId="4C4D69D1" w:rsidR="00B07729" w:rsidRDefault="00B07729">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50E14B12" w14:textId="6B8E6C11" w:rsidR="00B07729" w:rsidRPr="008B6C55" w:rsidRDefault="00B07729">
      <w:pPr>
        <w:tabs>
          <w:tab w:val="left" w:pos="720"/>
          <w:tab w:val="left" w:pos="1080"/>
          <w:tab w:val="decimal" w:pos="1260"/>
          <w:tab w:val="left" w:pos="1440"/>
          <w:tab w:val="decimal" w:pos="1980"/>
          <w:tab w:val="left" w:pos="2160"/>
          <w:tab w:val="decimal" w:pos="2700"/>
          <w:tab w:val="left" w:pos="2880"/>
          <w:tab w:val="left" w:pos="9360"/>
        </w:tabs>
        <w:spacing w:line="240" w:lineRule="exact"/>
      </w:pPr>
      <w:r>
        <w:t>Any consumables items must be listed/inventoried separately detailing the quantity and brand of the consumables. All consumables must be commercially sealed.</w:t>
      </w:r>
    </w:p>
    <w:p w14:paraId="1E644841" w14:textId="77777777" w:rsidR="00DD526B" w:rsidRPr="008B6C55" w:rsidRDefault="00DD526B">
      <w:pPr>
        <w:pStyle w:val="CommentText"/>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08349891" w14:textId="7C8A7FF5" w:rsidR="00DD526B" w:rsidRDefault="00746628">
      <w:pPr>
        <w:tabs>
          <w:tab w:val="left" w:pos="360"/>
          <w:tab w:val="left" w:pos="576"/>
          <w:tab w:val="left" w:pos="1584"/>
          <w:tab w:val="left" w:pos="1872"/>
          <w:tab w:val="left" w:pos="3240"/>
          <w:tab w:val="left" w:pos="5580"/>
          <w:tab w:val="left" w:pos="8370"/>
          <w:tab w:val="left" w:pos="9450"/>
        </w:tabs>
        <w:spacing w:line="240" w:lineRule="exact"/>
        <w:ind w:right="94"/>
      </w:pPr>
      <w:r w:rsidRPr="008B6C55">
        <w:t>Weight</w:t>
      </w:r>
      <w:r w:rsidR="00624BCA" w:rsidRPr="008B6C55">
        <w:t xml:space="preserve"> certificates specifying </w:t>
      </w:r>
      <w:r w:rsidR="00B07729">
        <w:t xml:space="preserve">weights in kilograms and pounds, </w:t>
      </w:r>
      <w:r w:rsidR="00624BCA" w:rsidRPr="008B6C55">
        <w:t>piece count, dimensions, and cube for each lift van</w:t>
      </w:r>
      <w:r w:rsidR="00624BCA">
        <w:t xml:space="preserve"> </w:t>
      </w:r>
      <w:r w:rsidR="00DD526B" w:rsidRPr="008B6C55">
        <w:t xml:space="preserve">should be emailed to the </w:t>
      </w:r>
      <w:hyperlink r:id="rId22" w:history="1">
        <w:r w:rsidR="00B624A5" w:rsidRPr="00735648">
          <w:rPr>
            <w:rStyle w:val="Hyperlink"/>
            <w:u w:val="none"/>
          </w:rPr>
          <w:t>Pretoria_GSO_Shipping_LES-DL@state.gov</w:t>
        </w:r>
      </w:hyperlink>
      <w:r w:rsidR="00100136" w:rsidRPr="009A1A48">
        <w:rPr>
          <w:rStyle w:val="Hyperlink"/>
          <w:color w:val="000000" w:themeColor="text1"/>
          <w:u w:val="none"/>
        </w:rPr>
        <w:t xml:space="preserve"> or responsible shipping office</w:t>
      </w:r>
      <w:r w:rsidR="00624BCA" w:rsidRPr="009A1A48">
        <w:rPr>
          <w:color w:val="000000" w:themeColor="text1"/>
        </w:rPr>
        <w:t>.</w:t>
      </w:r>
    </w:p>
    <w:p w14:paraId="4F324AF5" w14:textId="577265F4" w:rsidR="009A1A48" w:rsidRDefault="009A1A48">
      <w:pPr>
        <w:tabs>
          <w:tab w:val="left" w:pos="360"/>
          <w:tab w:val="left" w:pos="576"/>
          <w:tab w:val="left" w:pos="1584"/>
          <w:tab w:val="left" w:pos="1872"/>
          <w:tab w:val="left" w:pos="3240"/>
          <w:tab w:val="left" w:pos="5580"/>
          <w:tab w:val="left" w:pos="8370"/>
          <w:tab w:val="left" w:pos="9450"/>
        </w:tabs>
        <w:spacing w:line="240" w:lineRule="exact"/>
        <w:ind w:right="94"/>
      </w:pPr>
    </w:p>
    <w:p w14:paraId="4D530B46" w14:textId="2737165F" w:rsidR="009A1A48" w:rsidRDefault="009A1A48" w:rsidP="009A1A48">
      <w:pPr>
        <w:autoSpaceDE w:val="0"/>
        <w:autoSpaceDN w:val="0"/>
        <w:spacing w:after="143"/>
      </w:pPr>
      <w:r w:rsidRPr="00CF02D8">
        <w:t>The TSP shall take photographs before and after the closing of the lift vans and tri wall cartons at the residence and send it with the packing list and weight certificate to the Tender Administrator.</w:t>
      </w:r>
      <w:r>
        <w:t xml:space="preserve"> </w:t>
      </w:r>
    </w:p>
    <w:p w14:paraId="5ABE3062" w14:textId="77777777" w:rsidR="009A1A48" w:rsidRPr="008B6C55" w:rsidRDefault="009A1A48">
      <w:pPr>
        <w:tabs>
          <w:tab w:val="left" w:pos="360"/>
          <w:tab w:val="left" w:pos="576"/>
          <w:tab w:val="left" w:pos="1584"/>
          <w:tab w:val="left" w:pos="1872"/>
          <w:tab w:val="left" w:pos="3240"/>
          <w:tab w:val="left" w:pos="5580"/>
          <w:tab w:val="left" w:pos="8370"/>
          <w:tab w:val="left" w:pos="9450"/>
        </w:tabs>
        <w:spacing w:line="240" w:lineRule="exact"/>
        <w:ind w:right="94"/>
      </w:pPr>
    </w:p>
    <w:p w14:paraId="4362D5B3" w14:textId="77777777" w:rsidR="00DD526B" w:rsidRPr="008B6C55" w:rsidRDefault="00DD526B" w:rsidP="00F56CA3">
      <w:pPr>
        <w:pStyle w:val="ListParagraph"/>
        <w:numPr>
          <w:ilvl w:val="0"/>
          <w:numId w:val="17"/>
        </w:numPr>
        <w:tabs>
          <w:tab w:val="left" w:pos="360"/>
          <w:tab w:val="left" w:pos="1080"/>
          <w:tab w:val="decimal" w:pos="1260"/>
          <w:tab w:val="left" w:pos="1440"/>
          <w:tab w:val="decimal" w:pos="1980"/>
          <w:tab w:val="left" w:pos="2160"/>
          <w:tab w:val="decimal" w:pos="2700"/>
          <w:tab w:val="left" w:pos="2880"/>
          <w:tab w:val="left" w:pos="9360"/>
        </w:tabs>
        <w:spacing w:line="240" w:lineRule="exact"/>
        <w:ind w:hanging="720"/>
      </w:pPr>
      <w:r w:rsidRPr="008B6C55">
        <w:t>Marking Requirements</w:t>
      </w:r>
    </w:p>
    <w:p w14:paraId="41ACFFA1" w14:textId="77777777" w:rsidR="00DD526B" w:rsidRPr="008B6C55" w:rsidRDefault="00DD526B">
      <w:pPr>
        <w:pStyle w:val="OmniPage1"/>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24D7A7E5" w14:textId="27483D5B" w:rsidR="00DD526B"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All cartons must be marked in general terms as to contents, and this general identification of contents must be indicated in the inventory.  Each piece must be identified with an inventory number, shipment number, and full name of employee including middle initial if known.  These numbers and the employee's name must also be on the outside of each piece after it is wrapped for shipment or storage.  No sticker may be placed on finish</w:t>
      </w:r>
      <w:r w:rsidR="002D5C8D" w:rsidRPr="008B6C55">
        <w:t>ed</w:t>
      </w:r>
      <w:r w:rsidRPr="008B6C55">
        <w:t xml:space="preserve"> surfaces</w:t>
      </w:r>
      <w:r w:rsidR="006A55FE">
        <w:t xml:space="preserve"> of furniture or on the inside of a wrapped item</w:t>
      </w:r>
      <w:r w:rsidRPr="008B6C55">
        <w:t>. A record (i.e., packing list) must be made</w:t>
      </w:r>
      <w:r w:rsidR="00B624A5">
        <w:t xml:space="preserve"> at time of loading</w:t>
      </w:r>
      <w:r w:rsidRPr="008B6C55">
        <w:t xml:space="preserve"> for each shipping container listing the contents of each container by inventory number</w:t>
      </w:r>
      <w:r w:rsidR="000C095C">
        <w:t xml:space="preserve"> (Bingo Card)</w:t>
      </w:r>
      <w:r w:rsidRPr="008B6C55">
        <w:t>.</w:t>
      </w:r>
      <w:r w:rsidR="006A55FE">
        <w:t xml:space="preserve">  Email both </w:t>
      </w:r>
      <w:hyperlink r:id="rId23" w:history="1">
        <w:r w:rsidR="00B624A5" w:rsidRPr="00B624A5">
          <w:rPr>
            <w:rStyle w:val="Hyperlink"/>
            <w:color w:val="auto"/>
            <w:u w:val="none"/>
          </w:rPr>
          <w:t>to</w:t>
        </w:r>
        <w:r w:rsidR="00B624A5" w:rsidRPr="00460A7E">
          <w:rPr>
            <w:rStyle w:val="Hyperlink"/>
          </w:rPr>
          <w:t xml:space="preserve"> </w:t>
        </w:r>
        <w:r w:rsidR="00B624A5" w:rsidRPr="00184D24">
          <w:rPr>
            <w:rStyle w:val="Hyperlink"/>
            <w:u w:val="none"/>
          </w:rPr>
          <w:t>Pretoria_GSO_Shipping_LES-DL@state.gov</w:t>
        </w:r>
      </w:hyperlink>
      <w:r w:rsidR="00100136" w:rsidRPr="00E21A6D">
        <w:rPr>
          <w:rStyle w:val="Hyperlink"/>
          <w:u w:val="none"/>
        </w:rPr>
        <w:t xml:space="preserve"> </w:t>
      </w:r>
      <w:r w:rsidR="00100136" w:rsidRPr="00E21A6D">
        <w:t>o</w:t>
      </w:r>
      <w:r w:rsidR="00100136" w:rsidRPr="009A1A48">
        <w:t>r responsible shipping office</w:t>
      </w:r>
      <w:r w:rsidR="006A55FE">
        <w:t>.</w:t>
      </w:r>
    </w:p>
    <w:p w14:paraId="73A5BFC3" w14:textId="77777777" w:rsidR="00B03BA0" w:rsidRDefault="00B03BA0" w:rsidP="009A1A48">
      <w:pPr>
        <w:rPr>
          <w:b/>
          <w:bCs/>
          <w:szCs w:val="22"/>
        </w:rPr>
      </w:pPr>
    </w:p>
    <w:p w14:paraId="692C6D50" w14:textId="77777777" w:rsidR="00B03BA0" w:rsidRDefault="00B03BA0" w:rsidP="009A1A48">
      <w:pPr>
        <w:rPr>
          <w:b/>
          <w:bCs/>
          <w:szCs w:val="22"/>
        </w:rPr>
      </w:pPr>
    </w:p>
    <w:p w14:paraId="6E911AD4" w14:textId="38BA9680" w:rsidR="00DD526B" w:rsidRPr="003A3FD5" w:rsidRDefault="00DD526B" w:rsidP="009A1A48">
      <w:pPr>
        <w:rPr>
          <w:b/>
          <w:bCs/>
          <w:szCs w:val="22"/>
        </w:rPr>
      </w:pPr>
      <w:r w:rsidRPr="003A3FD5">
        <w:rPr>
          <w:b/>
          <w:bCs/>
          <w:szCs w:val="22"/>
        </w:rPr>
        <w:t>ITEM 4-5 GOVERNMENT/</w:t>
      </w:r>
      <w:r w:rsidR="00B15783" w:rsidRPr="003A3FD5">
        <w:rPr>
          <w:b/>
          <w:bCs/>
          <w:szCs w:val="22"/>
        </w:rPr>
        <w:t>TSP</w:t>
      </w:r>
      <w:r w:rsidRPr="003A3FD5">
        <w:rPr>
          <w:b/>
          <w:bCs/>
          <w:szCs w:val="22"/>
        </w:rPr>
        <w:t xml:space="preserve"> FURNISHED/INSTALLED EQUIPMENT</w:t>
      </w:r>
    </w:p>
    <w:p w14:paraId="4FBF39B1"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76150CBF" w14:textId="75645A5C" w:rsidR="00DD526B" w:rsidRPr="008B6C55" w:rsidRDefault="00DD526B" w:rsidP="00F56CA3">
      <w:pPr>
        <w:pStyle w:val="ListParagraph"/>
        <w:numPr>
          <w:ilvl w:val="0"/>
          <w:numId w:val="18"/>
        </w:numPr>
        <w:tabs>
          <w:tab w:val="left" w:pos="360"/>
          <w:tab w:val="left" w:pos="1080"/>
          <w:tab w:val="decimal" w:pos="1260"/>
          <w:tab w:val="left" w:pos="1440"/>
          <w:tab w:val="decimal" w:pos="1980"/>
          <w:tab w:val="left" w:pos="2160"/>
          <w:tab w:val="decimal" w:pos="2700"/>
          <w:tab w:val="left" w:pos="2880"/>
          <w:tab w:val="left" w:pos="9360"/>
        </w:tabs>
        <w:spacing w:line="240" w:lineRule="exact"/>
        <w:ind w:hanging="630"/>
      </w:pPr>
      <w:r w:rsidRPr="008B6C55">
        <w:t>Internet</w:t>
      </w:r>
      <w:r w:rsidR="00E21A6D">
        <w:t>/</w:t>
      </w:r>
      <w:r w:rsidRPr="008B6C55">
        <w:t>Email Requirements</w:t>
      </w:r>
    </w:p>
    <w:p w14:paraId="2096E63D"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7A0D9A46" w14:textId="77777777" w:rsidR="00E21A6D" w:rsidRDefault="00DD526B" w:rsidP="00E21A6D">
      <w:pPr>
        <w:tabs>
          <w:tab w:val="left" w:pos="720"/>
          <w:tab w:val="left" w:pos="1080"/>
          <w:tab w:val="decimal" w:pos="1260"/>
          <w:tab w:val="left" w:pos="1440"/>
          <w:tab w:val="decimal" w:pos="1980"/>
          <w:tab w:val="left" w:pos="2160"/>
          <w:tab w:val="decimal" w:pos="2700"/>
          <w:tab w:val="left" w:pos="2880"/>
          <w:tab w:val="left" w:pos="9360"/>
        </w:tabs>
        <w:spacing w:line="240" w:lineRule="exact"/>
        <w:ind w:left="90"/>
      </w:pPr>
      <w:r w:rsidRPr="008B6C55">
        <w:t xml:space="preserve">The </w:t>
      </w:r>
      <w:r w:rsidR="00AF70B6">
        <w:t>TSP</w:t>
      </w:r>
      <w:r w:rsidRPr="008B6C55">
        <w:t xml:space="preserve"> shall have and maintain for the </w:t>
      </w:r>
      <w:r w:rsidR="00FD096C" w:rsidRPr="008B6C55">
        <w:t xml:space="preserve">Tender period, at </w:t>
      </w:r>
      <w:r w:rsidR="005D4D95">
        <w:t>its</w:t>
      </w:r>
      <w:r w:rsidR="005D4D95" w:rsidRPr="008B6C55">
        <w:t xml:space="preserve"> </w:t>
      </w:r>
      <w:r w:rsidR="00FD096C" w:rsidRPr="008B6C55">
        <w:t>expense, i</w:t>
      </w:r>
      <w:r w:rsidRPr="008B6C55">
        <w:t xml:space="preserve">nternet </w:t>
      </w:r>
      <w:r w:rsidR="00E21A6D">
        <w:t xml:space="preserve">and </w:t>
      </w:r>
      <w:r w:rsidRPr="008B6C55">
        <w:t xml:space="preserve">email capability for electronic transmission between the </w:t>
      </w:r>
      <w:r w:rsidR="008035AC">
        <w:t>TSP</w:t>
      </w:r>
      <w:r w:rsidRPr="008B6C55">
        <w:t xml:space="preserve"> and </w:t>
      </w:r>
      <w:r w:rsidR="004E6A5A">
        <w:t xml:space="preserve">Tender </w:t>
      </w:r>
      <w:r w:rsidR="004C773E">
        <w:t>Administrator</w:t>
      </w:r>
      <w:r w:rsidRPr="008B6C55">
        <w:t xml:space="preserve"> for email, reports, etc., as applicable.</w:t>
      </w:r>
      <w:r w:rsidR="00E21A6D">
        <w:t xml:space="preserve"> </w:t>
      </w:r>
    </w:p>
    <w:p w14:paraId="352B2522" w14:textId="77777777" w:rsidR="00E21A6D" w:rsidRDefault="00E21A6D" w:rsidP="00E21A6D">
      <w:pPr>
        <w:tabs>
          <w:tab w:val="left" w:pos="720"/>
          <w:tab w:val="left" w:pos="1080"/>
          <w:tab w:val="decimal" w:pos="1260"/>
          <w:tab w:val="left" w:pos="1440"/>
          <w:tab w:val="decimal" w:pos="1980"/>
          <w:tab w:val="left" w:pos="2160"/>
          <w:tab w:val="decimal" w:pos="2700"/>
          <w:tab w:val="left" w:pos="2880"/>
          <w:tab w:val="left" w:pos="9360"/>
        </w:tabs>
        <w:spacing w:line="240" w:lineRule="exact"/>
        <w:ind w:left="90"/>
      </w:pPr>
    </w:p>
    <w:p w14:paraId="0FBAA78C" w14:textId="76E47360" w:rsidR="003A1558" w:rsidRPr="008B6C55" w:rsidRDefault="003A1558" w:rsidP="00E21A6D">
      <w:pPr>
        <w:tabs>
          <w:tab w:val="left" w:pos="720"/>
          <w:tab w:val="left" w:pos="1080"/>
          <w:tab w:val="decimal" w:pos="1260"/>
          <w:tab w:val="left" w:pos="1440"/>
          <w:tab w:val="decimal" w:pos="1980"/>
          <w:tab w:val="left" w:pos="2160"/>
          <w:tab w:val="decimal" w:pos="2700"/>
          <w:tab w:val="left" w:pos="2880"/>
          <w:tab w:val="left" w:pos="9360"/>
        </w:tabs>
        <w:spacing w:line="240" w:lineRule="exact"/>
        <w:ind w:left="90"/>
      </w:pPr>
      <w:r>
        <w:t xml:space="preserve">Telecommunication availability </w:t>
      </w:r>
      <w:r w:rsidR="00C81E4A">
        <w:t xml:space="preserve">should always be </w:t>
      </w:r>
      <w:r w:rsidR="009D17BC">
        <w:t>available at</w:t>
      </w:r>
      <w:r>
        <w:t xml:space="preserve"> service </w:t>
      </w:r>
      <w:r w:rsidR="002C5AF6">
        <w:t>provider’s</w:t>
      </w:r>
      <w:r>
        <w:t xml:space="preserve"> expense for both administrative staff within the office and </w:t>
      </w:r>
      <w:r w:rsidR="00AF672A">
        <w:t>TSP</w:t>
      </w:r>
      <w:r>
        <w:t xml:space="preserve"> crew.</w:t>
      </w:r>
    </w:p>
    <w:p w14:paraId="06BA5239" w14:textId="77777777" w:rsidR="00F06C3D" w:rsidRDefault="00F06C3D">
      <w:pPr>
        <w:tabs>
          <w:tab w:val="left" w:pos="720"/>
          <w:tab w:val="left" w:pos="1080"/>
          <w:tab w:val="decimal" w:pos="1260"/>
          <w:tab w:val="left" w:pos="1440"/>
          <w:tab w:val="decimal" w:pos="1980"/>
          <w:tab w:val="left" w:pos="2160"/>
          <w:tab w:val="decimal" w:pos="2700"/>
          <w:tab w:val="left" w:pos="2880"/>
          <w:tab w:val="left" w:pos="9360"/>
        </w:tabs>
        <w:spacing w:line="240" w:lineRule="exact"/>
        <w:rPr>
          <w:b/>
          <w:u w:val="single"/>
        </w:rPr>
      </w:pPr>
    </w:p>
    <w:p w14:paraId="34F0F633" w14:textId="77777777" w:rsidR="00822CBC" w:rsidRDefault="00822CBC">
      <w:pPr>
        <w:tabs>
          <w:tab w:val="left" w:pos="720"/>
          <w:tab w:val="left" w:pos="1080"/>
          <w:tab w:val="decimal" w:pos="1260"/>
          <w:tab w:val="left" w:pos="1440"/>
          <w:tab w:val="decimal" w:pos="1980"/>
          <w:tab w:val="left" w:pos="2160"/>
          <w:tab w:val="decimal" w:pos="2700"/>
          <w:tab w:val="left" w:pos="2880"/>
          <w:tab w:val="left" w:pos="9360"/>
        </w:tabs>
        <w:spacing w:line="240" w:lineRule="exact"/>
        <w:rPr>
          <w:b/>
          <w:sz w:val="22"/>
          <w:szCs w:val="22"/>
          <w:u w:val="single"/>
        </w:rPr>
      </w:pPr>
    </w:p>
    <w:p w14:paraId="1B21E3C9" w14:textId="77777777" w:rsidR="003A172F" w:rsidRDefault="003A172F">
      <w:pPr>
        <w:tabs>
          <w:tab w:val="left" w:pos="720"/>
          <w:tab w:val="left" w:pos="1080"/>
          <w:tab w:val="decimal" w:pos="1260"/>
          <w:tab w:val="left" w:pos="1440"/>
          <w:tab w:val="decimal" w:pos="1980"/>
          <w:tab w:val="left" w:pos="2160"/>
          <w:tab w:val="decimal" w:pos="2700"/>
          <w:tab w:val="left" w:pos="2880"/>
          <w:tab w:val="left" w:pos="9360"/>
        </w:tabs>
        <w:spacing w:line="240" w:lineRule="exact"/>
        <w:rPr>
          <w:b/>
          <w:sz w:val="22"/>
          <w:szCs w:val="22"/>
          <w:u w:val="single"/>
        </w:rPr>
      </w:pPr>
    </w:p>
    <w:p w14:paraId="7E2C6703" w14:textId="77777777" w:rsidR="00DD526B" w:rsidRPr="003A3FD5" w:rsidRDefault="00DD526B" w:rsidP="003A3FD5">
      <w:pPr>
        <w:pStyle w:val="Heading3"/>
        <w:rPr>
          <w:b/>
          <w:bCs/>
          <w:szCs w:val="22"/>
        </w:rPr>
      </w:pPr>
      <w:bookmarkStart w:id="24" w:name="_Toc118379926"/>
      <w:r w:rsidRPr="003A3FD5">
        <w:rPr>
          <w:b/>
          <w:bCs/>
          <w:szCs w:val="22"/>
        </w:rPr>
        <w:t>ITEM 4-6 FACILITIES</w:t>
      </w:r>
      <w:bookmarkEnd w:id="24"/>
    </w:p>
    <w:p w14:paraId="0878EBDC"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21FCFD83" w14:textId="77777777" w:rsidR="00DD526B" w:rsidRPr="008B6C55" w:rsidRDefault="00DD526B" w:rsidP="00F56CA3">
      <w:pPr>
        <w:pStyle w:val="ListParagraph"/>
        <w:numPr>
          <w:ilvl w:val="0"/>
          <w:numId w:val="19"/>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Structural and Cleanliness</w:t>
      </w:r>
      <w:r w:rsidR="00822CBC">
        <w:t xml:space="preserve"> Warehouse</w:t>
      </w:r>
      <w:r w:rsidRPr="008B6C55">
        <w:t xml:space="preserve"> Requirement</w:t>
      </w:r>
    </w:p>
    <w:p w14:paraId="019652FA"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7EF9DFC3" w14:textId="2C56F5B1" w:rsidR="00D26A58"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Facilities used for the performance of services under this Tender shall be well constructed with watertight roofs, walls and floors, and shall be maintained in good condition.  The building must be kept dry, clean, well ventilated, free of dampness (so to prevent the occurrence of mildew or other dampness related fungi), free of moths, roaches, rats, mice and other vermin, and must be kept in an orderly condition at all times</w:t>
      </w:r>
      <w:r w:rsidR="00635178">
        <w:t xml:space="preserve">. The frequency of this pest control is according to need but should be </w:t>
      </w:r>
      <w:r w:rsidR="00B777E9">
        <w:t xml:space="preserve">done </w:t>
      </w:r>
      <w:r w:rsidR="00635178">
        <w:t>at least twice a year</w:t>
      </w:r>
      <w:r w:rsidRPr="008B6C55">
        <w:t xml:space="preserve">.  Facilities are subject to Inspections by </w:t>
      </w:r>
      <w:r w:rsidR="00594CE4">
        <w:t>Tender Administrator</w:t>
      </w:r>
      <w:r w:rsidRPr="008B6C55">
        <w:t>.</w:t>
      </w:r>
    </w:p>
    <w:p w14:paraId="530A3CB8" w14:textId="77777777" w:rsidR="001F44D6" w:rsidRDefault="001F44D6">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4AC82E0B" w14:textId="77777777" w:rsidR="00DD526B" w:rsidRPr="008B6C55" w:rsidRDefault="00DD526B" w:rsidP="00F56CA3">
      <w:pPr>
        <w:pStyle w:val="ListParagraph"/>
        <w:numPr>
          <w:ilvl w:val="0"/>
          <w:numId w:val="19"/>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Sprinkler Requirements/Fire Content Rate</w:t>
      </w:r>
    </w:p>
    <w:p w14:paraId="7C9B359B"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696484CD" w14:textId="77777777" w:rsidR="00665343"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Each building used for storage under this Tender shall have as the minimum standard for qualification either</w:t>
      </w:r>
      <w:r w:rsidR="00665343" w:rsidRPr="008B6C55">
        <w:t>:</w:t>
      </w:r>
    </w:p>
    <w:p w14:paraId="5047924D" w14:textId="77777777" w:rsidR="00665343" w:rsidRPr="0015410E" w:rsidRDefault="00A7108D" w:rsidP="006A558F">
      <w:pPr>
        <w:pStyle w:val="ListParagraph"/>
        <w:numPr>
          <w:ilvl w:val="0"/>
          <w:numId w:val="1"/>
        </w:numPr>
        <w:tabs>
          <w:tab w:val="left" w:pos="1080"/>
          <w:tab w:val="decimal" w:pos="1260"/>
          <w:tab w:val="left" w:pos="1440"/>
          <w:tab w:val="decimal" w:pos="1980"/>
          <w:tab w:val="left" w:pos="2160"/>
          <w:tab w:val="decimal" w:pos="2700"/>
          <w:tab w:val="left" w:pos="2880"/>
          <w:tab w:val="left" w:pos="9360"/>
        </w:tabs>
        <w:spacing w:line="240" w:lineRule="exact"/>
      </w:pPr>
      <w:r w:rsidRPr="0015410E">
        <w:t>A</w:t>
      </w:r>
      <w:r w:rsidR="00DD526B" w:rsidRPr="0015410E">
        <w:t xml:space="preserve">n acceptable automatic fire detection and reporting system or </w:t>
      </w:r>
    </w:p>
    <w:p w14:paraId="64C4680A" w14:textId="2F4F388B" w:rsidR="00DD526B" w:rsidRDefault="00A7108D" w:rsidP="006A558F">
      <w:pPr>
        <w:numPr>
          <w:ilvl w:val="0"/>
          <w:numId w:val="1"/>
        </w:num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15410E">
        <w:t>An</w:t>
      </w:r>
      <w:r w:rsidR="00DD526B" w:rsidRPr="0015410E">
        <w:t xml:space="preserve"> acceptable automatic sprinkler </w:t>
      </w:r>
      <w:r w:rsidR="00C81E4A" w:rsidRPr="0015410E">
        <w:t>system.</w:t>
      </w:r>
      <w:r w:rsidR="00DD526B" w:rsidRPr="0015410E">
        <w:t xml:space="preserve"> </w:t>
      </w:r>
    </w:p>
    <w:p w14:paraId="5DD84031" w14:textId="77777777" w:rsidR="00822CBC" w:rsidRPr="008B6C55" w:rsidRDefault="00822CBC" w:rsidP="00822CBC">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4C237B9B"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 xml:space="preserve">In addition, </w:t>
      </w:r>
      <w:r w:rsidR="00765AFA">
        <w:t xml:space="preserve">the </w:t>
      </w:r>
      <w:r w:rsidRPr="008B6C55">
        <w:t xml:space="preserve">facility must be protected by an adequate water supply for </w:t>
      </w:r>
      <w:r w:rsidR="00FB20AA" w:rsidRPr="008B6C55">
        <w:t>firefighting</w:t>
      </w:r>
      <w:r w:rsidRPr="008B6C55">
        <w:t xml:space="preserve"> and a fire department that is responsive twenty-four hours (24 </w:t>
      </w:r>
      <w:r w:rsidR="00112816" w:rsidRPr="008B6C55">
        <w:t>hrs.</w:t>
      </w:r>
      <w:r w:rsidRPr="008B6C55">
        <w:t xml:space="preserve">) per day.  Statements from the cognizant fire insurance rating organization shall be used as a basis for determining the sufficiency or adequacy of a </w:t>
      </w:r>
      <w:r w:rsidR="00E33331" w:rsidRPr="008B6C55">
        <w:t>fire-fighting</w:t>
      </w:r>
      <w:r w:rsidRPr="008B6C55">
        <w:t xml:space="preserve"> water supply and the responsiveness of a fire department to protect a facility.</w:t>
      </w:r>
    </w:p>
    <w:p w14:paraId="0849C10E" w14:textId="77777777" w:rsidR="00DD526B"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14783EC6" w14:textId="77777777" w:rsidR="004B3F91" w:rsidRPr="008B6C55" w:rsidRDefault="004B3F91">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640CF5AA" w14:textId="77777777" w:rsidR="00DD526B" w:rsidRPr="008B6C55" w:rsidRDefault="00DD526B" w:rsidP="00F56CA3">
      <w:pPr>
        <w:pStyle w:val="ListParagraph"/>
        <w:numPr>
          <w:ilvl w:val="0"/>
          <w:numId w:val="19"/>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Fire Prevention/Fire Control Plan Requirements</w:t>
      </w:r>
    </w:p>
    <w:p w14:paraId="60395C63"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139A35CF" w14:textId="2B504226" w:rsidR="00DD526B"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r w:rsidRPr="008B6C55">
        <w:t xml:space="preserve">All installed fire protective systems must be accredited by the cognizant fire insurance rating organization for insurance rate credit.  A definite fire prevention and control plan shall be posted and maintained in each building and the necessary fire extinguishers and/or approved type of firefighting apparatus </w:t>
      </w:r>
      <w:r w:rsidR="00C81E4A" w:rsidRPr="008B6C55">
        <w:t xml:space="preserve">shall always be available and in good working </w:t>
      </w:r>
      <w:r w:rsidR="009D17BC" w:rsidRPr="008B6C55">
        <w:t>order.</w:t>
      </w:r>
    </w:p>
    <w:p w14:paraId="1E0EF2A2" w14:textId="77777777" w:rsidR="00D21264" w:rsidRDefault="00D21264">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3E7EFFAD" w14:textId="77777777" w:rsidR="00D21264" w:rsidRDefault="00D21264" w:rsidP="00F56CA3">
      <w:pPr>
        <w:pStyle w:val="ListParagraph"/>
        <w:numPr>
          <w:ilvl w:val="0"/>
          <w:numId w:val="19"/>
        </w:numPr>
        <w:tabs>
          <w:tab w:val="left" w:pos="720"/>
          <w:tab w:val="left" w:pos="1080"/>
          <w:tab w:val="decimal" w:pos="1260"/>
          <w:tab w:val="left" w:pos="1440"/>
          <w:tab w:val="decimal" w:pos="1980"/>
          <w:tab w:val="left" w:pos="2160"/>
          <w:tab w:val="decimal" w:pos="2700"/>
          <w:tab w:val="left" w:pos="2880"/>
          <w:tab w:val="left" w:pos="9360"/>
        </w:tabs>
        <w:spacing w:line="240" w:lineRule="exact"/>
      </w:pPr>
      <w:r>
        <w:t>Warehouse security</w:t>
      </w:r>
    </w:p>
    <w:p w14:paraId="29236CFC" w14:textId="77777777" w:rsidR="00D21264" w:rsidRDefault="00D21264" w:rsidP="00D21264">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4F18D0EB" w14:textId="3B9CD4A4" w:rsidR="00B310EA" w:rsidRDefault="00D21264" w:rsidP="00D21264">
      <w:pPr>
        <w:tabs>
          <w:tab w:val="left" w:pos="720"/>
          <w:tab w:val="left" w:pos="1080"/>
          <w:tab w:val="decimal" w:pos="1260"/>
          <w:tab w:val="left" w:pos="1440"/>
          <w:tab w:val="decimal" w:pos="1980"/>
          <w:tab w:val="left" w:pos="2160"/>
          <w:tab w:val="decimal" w:pos="2700"/>
          <w:tab w:val="left" w:pos="2880"/>
          <w:tab w:val="left" w:pos="9360"/>
        </w:tabs>
        <w:spacing w:line="240" w:lineRule="exact"/>
      </w:pPr>
      <w:r>
        <w:t xml:space="preserve">The warehouse should have </w:t>
      </w:r>
      <w:r w:rsidR="00C81E4A">
        <w:t>enough</w:t>
      </w:r>
      <w:r>
        <w:t xml:space="preserve"> security to prevent any burglaries whilst HHE/UAB/POV </w:t>
      </w:r>
      <w:r w:rsidR="00B310EA">
        <w:t>is</w:t>
      </w:r>
      <w:r>
        <w:t xml:space="preserve"> being stored within warehouse. Security could be by </w:t>
      </w:r>
      <w:r w:rsidR="00E33331">
        <w:t>24-hour</w:t>
      </w:r>
      <w:r>
        <w:t xml:space="preserve"> security guards, CCTV cameras or an alarm system</w:t>
      </w:r>
      <w:r w:rsidR="00635178">
        <w:t xml:space="preserve"> whatever is notarized as a requirement within </w:t>
      </w:r>
      <w:r w:rsidR="00C076B1">
        <w:t>warehouse insurance policy for claims</w:t>
      </w:r>
      <w:r w:rsidR="00457450">
        <w:t>.</w:t>
      </w:r>
      <w:r w:rsidR="00B310EA">
        <w:t xml:space="preserve"> A generator on site is </w:t>
      </w:r>
      <w:r w:rsidR="00635178">
        <w:t>required</w:t>
      </w:r>
      <w:r w:rsidR="00B310EA">
        <w:t xml:space="preserve"> whilst South Africa has increasing load shedding times. </w:t>
      </w:r>
      <w:r w:rsidR="00B310EA" w:rsidRPr="005A518C">
        <w:t>Dedicated storage space for UAB and LCL cargo is requested.</w:t>
      </w:r>
      <w:r w:rsidR="00B310EA">
        <w:t xml:space="preserve"> </w:t>
      </w:r>
    </w:p>
    <w:p w14:paraId="0613AB41" w14:textId="77777777" w:rsidR="00B310EA" w:rsidRDefault="00B310EA" w:rsidP="00D21264">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3B9D94F6" w14:textId="77777777" w:rsidR="00B310EA" w:rsidRDefault="00B310EA" w:rsidP="00F56CA3">
      <w:pPr>
        <w:pStyle w:val="ListParagraph"/>
        <w:numPr>
          <w:ilvl w:val="0"/>
          <w:numId w:val="19"/>
        </w:numPr>
        <w:tabs>
          <w:tab w:val="left" w:pos="720"/>
          <w:tab w:val="left" w:pos="1080"/>
          <w:tab w:val="decimal" w:pos="1260"/>
          <w:tab w:val="left" w:pos="1440"/>
          <w:tab w:val="decimal" w:pos="1980"/>
          <w:tab w:val="left" w:pos="2160"/>
          <w:tab w:val="decimal" w:pos="2700"/>
          <w:tab w:val="left" w:pos="2880"/>
          <w:tab w:val="left" w:pos="9360"/>
        </w:tabs>
        <w:spacing w:line="240" w:lineRule="exact"/>
      </w:pPr>
      <w:r>
        <w:t>Bond storage</w:t>
      </w:r>
    </w:p>
    <w:p w14:paraId="27686B9F" w14:textId="77777777" w:rsidR="00B310EA" w:rsidRDefault="00B310EA" w:rsidP="00B310EA">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6BF58CD3" w14:textId="77777777" w:rsidR="00B310EA" w:rsidRDefault="00B310EA" w:rsidP="00B310EA">
      <w:pPr>
        <w:tabs>
          <w:tab w:val="left" w:pos="720"/>
          <w:tab w:val="left" w:pos="1080"/>
          <w:tab w:val="decimal" w:pos="1260"/>
          <w:tab w:val="left" w:pos="1440"/>
          <w:tab w:val="decimal" w:pos="1980"/>
          <w:tab w:val="left" w:pos="2160"/>
          <w:tab w:val="decimal" w:pos="2700"/>
          <w:tab w:val="left" w:pos="2880"/>
          <w:tab w:val="left" w:pos="9360"/>
        </w:tabs>
        <w:spacing w:line="240" w:lineRule="exact"/>
      </w:pPr>
      <w:r>
        <w:t>Access to bond storage should be available on request</w:t>
      </w:r>
      <w:r w:rsidR="00C076B1">
        <w:t xml:space="preserve"> at each destination</w:t>
      </w:r>
      <w:r>
        <w:t>.</w:t>
      </w:r>
    </w:p>
    <w:p w14:paraId="4628613B" w14:textId="77777777" w:rsidR="00B310EA" w:rsidRDefault="00B310EA" w:rsidP="00B310EA">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6CA71B16" w14:textId="77777777" w:rsidR="00F35FA7" w:rsidRDefault="00F35FA7" w:rsidP="00F56CA3">
      <w:pPr>
        <w:pStyle w:val="ListParagraph"/>
        <w:numPr>
          <w:ilvl w:val="0"/>
          <w:numId w:val="19"/>
        </w:numPr>
        <w:tabs>
          <w:tab w:val="left" w:pos="720"/>
          <w:tab w:val="left" w:pos="1080"/>
          <w:tab w:val="decimal" w:pos="1260"/>
          <w:tab w:val="left" w:pos="1440"/>
          <w:tab w:val="decimal" w:pos="1980"/>
          <w:tab w:val="left" w:pos="2160"/>
          <w:tab w:val="decimal" w:pos="2700"/>
          <w:tab w:val="left" w:pos="2880"/>
          <w:tab w:val="left" w:pos="9360"/>
        </w:tabs>
        <w:spacing w:line="240" w:lineRule="exact"/>
      </w:pPr>
      <w:r>
        <w:t>Exterior of the</w:t>
      </w:r>
      <w:r w:rsidR="000A3641">
        <w:t xml:space="preserve"> warehouse</w:t>
      </w:r>
      <w:r>
        <w:t xml:space="preserve"> premises</w:t>
      </w:r>
    </w:p>
    <w:p w14:paraId="61C6FE6C" w14:textId="77777777" w:rsidR="000A3641" w:rsidRDefault="000A3641" w:rsidP="000A3641">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2A1B5093" w14:textId="2794D0D2" w:rsidR="000A3641" w:rsidRDefault="000A3641" w:rsidP="000A3641">
      <w:pPr>
        <w:tabs>
          <w:tab w:val="left" w:pos="720"/>
          <w:tab w:val="left" w:pos="1080"/>
          <w:tab w:val="decimal" w:pos="1260"/>
          <w:tab w:val="left" w:pos="1440"/>
          <w:tab w:val="decimal" w:pos="1980"/>
          <w:tab w:val="left" w:pos="2160"/>
          <w:tab w:val="decimal" w:pos="2700"/>
          <w:tab w:val="left" w:pos="2880"/>
          <w:tab w:val="left" w:pos="9360"/>
        </w:tabs>
        <w:spacing w:line="240" w:lineRule="exact"/>
      </w:pPr>
      <w:r>
        <w:t xml:space="preserve">A secure fence or wall should surround the entire warehouse. </w:t>
      </w:r>
      <w:r w:rsidR="00DA1E15">
        <w:t>Any</w:t>
      </w:r>
      <w:r>
        <w:t xml:space="preserve"> containers </w:t>
      </w:r>
      <w:r w:rsidR="00DA1E15">
        <w:t xml:space="preserve">stored, </w:t>
      </w:r>
      <w:r>
        <w:t xml:space="preserve">should be placed </w:t>
      </w:r>
      <w:r w:rsidR="00B777E9">
        <w:t xml:space="preserve">in a way </w:t>
      </w:r>
      <w:r w:rsidR="00DA1E15">
        <w:t xml:space="preserve">that does not provide easy access into the </w:t>
      </w:r>
      <w:r w:rsidR="00DE232A">
        <w:t xml:space="preserve">container within the </w:t>
      </w:r>
      <w:r w:rsidR="00DA1E15">
        <w:t>warehouse facility.</w:t>
      </w:r>
    </w:p>
    <w:p w14:paraId="74EEDAFC" w14:textId="77777777" w:rsidR="00457450" w:rsidRDefault="00457450" w:rsidP="000A3641">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0A53EF9C" w14:textId="1C0CC306" w:rsidR="00457450" w:rsidRDefault="00457450" w:rsidP="00F56CA3">
      <w:pPr>
        <w:pStyle w:val="ListParagraph"/>
        <w:numPr>
          <w:ilvl w:val="0"/>
          <w:numId w:val="19"/>
        </w:numPr>
        <w:tabs>
          <w:tab w:val="left" w:pos="720"/>
          <w:tab w:val="left" w:pos="1080"/>
          <w:tab w:val="decimal" w:pos="1260"/>
          <w:tab w:val="left" w:pos="1440"/>
          <w:tab w:val="decimal" w:pos="1980"/>
          <w:tab w:val="left" w:pos="2160"/>
          <w:tab w:val="decimal" w:pos="2700"/>
          <w:tab w:val="left" w:pos="2880"/>
          <w:tab w:val="left" w:pos="9360"/>
        </w:tabs>
        <w:spacing w:line="240" w:lineRule="exact"/>
      </w:pPr>
      <w:r>
        <w:t>Hazardous cargo/materials stored within warehouse</w:t>
      </w:r>
      <w:r w:rsidR="00C44CC8">
        <w:t>.</w:t>
      </w:r>
    </w:p>
    <w:p w14:paraId="30A273A7" w14:textId="0D310721" w:rsidR="00C44CC8" w:rsidRDefault="00C44CC8" w:rsidP="00C44CC8">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2CEB448C" w14:textId="20FCC8E0" w:rsidR="00C44CC8" w:rsidRDefault="00D843B5" w:rsidP="00F56CA3">
      <w:pPr>
        <w:pStyle w:val="ListParagraph"/>
        <w:numPr>
          <w:ilvl w:val="0"/>
          <w:numId w:val="19"/>
        </w:numPr>
        <w:tabs>
          <w:tab w:val="left" w:pos="720"/>
          <w:tab w:val="left" w:pos="1080"/>
          <w:tab w:val="decimal" w:pos="1260"/>
          <w:tab w:val="left" w:pos="1440"/>
          <w:tab w:val="decimal" w:pos="1980"/>
          <w:tab w:val="left" w:pos="2160"/>
          <w:tab w:val="decimal" w:pos="2700"/>
          <w:tab w:val="left" w:pos="2880"/>
          <w:tab w:val="left" w:pos="9360"/>
        </w:tabs>
        <w:spacing w:line="240" w:lineRule="exact"/>
      </w:pPr>
      <w:r>
        <w:t>Sanitizers</w:t>
      </w:r>
      <w:r w:rsidR="00C44CC8">
        <w:t xml:space="preserve"> must be provided to all personnel within warehouse and trucks.</w:t>
      </w:r>
    </w:p>
    <w:p w14:paraId="511BE31A" w14:textId="77777777" w:rsidR="00457450" w:rsidRDefault="00457450" w:rsidP="00457450">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35E43576" w14:textId="3BC708ED" w:rsidR="00457450" w:rsidRDefault="00457450" w:rsidP="00457450">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0EE3C19E" w14:textId="77777777" w:rsidR="00F35FA7" w:rsidRDefault="00F35FA7" w:rsidP="00F35FA7">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52878464" w14:textId="77777777" w:rsidR="00D21264" w:rsidRPr="008B6C55" w:rsidRDefault="00B310EA" w:rsidP="00F35FA7">
      <w:pPr>
        <w:tabs>
          <w:tab w:val="left" w:pos="720"/>
          <w:tab w:val="left" w:pos="1080"/>
          <w:tab w:val="decimal" w:pos="1260"/>
          <w:tab w:val="left" w:pos="1440"/>
          <w:tab w:val="decimal" w:pos="1980"/>
          <w:tab w:val="left" w:pos="2160"/>
          <w:tab w:val="decimal" w:pos="2700"/>
          <w:tab w:val="left" w:pos="2880"/>
          <w:tab w:val="left" w:pos="9360"/>
        </w:tabs>
        <w:spacing w:line="240" w:lineRule="exact"/>
      </w:pPr>
      <w:r>
        <w:lastRenderedPageBreak/>
        <w:t xml:space="preserve"> </w:t>
      </w:r>
    </w:p>
    <w:p w14:paraId="33EEE0CC" w14:textId="77777777" w:rsidR="00DD526B" w:rsidRPr="003A3FD5" w:rsidRDefault="00DD526B" w:rsidP="003A3FD5">
      <w:pPr>
        <w:pStyle w:val="Heading3"/>
        <w:rPr>
          <w:b/>
          <w:bCs/>
          <w:szCs w:val="22"/>
        </w:rPr>
      </w:pPr>
      <w:bookmarkStart w:id="25" w:name="_Toc118379927"/>
      <w:r w:rsidRPr="003A3FD5">
        <w:rPr>
          <w:b/>
          <w:bCs/>
          <w:szCs w:val="22"/>
        </w:rPr>
        <w:t>ITEM 4-7 AREA COVERED</w:t>
      </w:r>
      <w:bookmarkEnd w:id="25"/>
    </w:p>
    <w:p w14:paraId="6E32BE3C" w14:textId="77777777" w:rsidR="00DD526B" w:rsidRPr="008B6C55" w:rsidRDefault="00DD526B">
      <w:pPr>
        <w:tabs>
          <w:tab w:val="left" w:pos="720"/>
          <w:tab w:val="left" w:pos="1080"/>
          <w:tab w:val="decimal" w:pos="1260"/>
          <w:tab w:val="left" w:pos="1440"/>
          <w:tab w:val="decimal" w:pos="1980"/>
          <w:tab w:val="left" w:pos="2160"/>
          <w:tab w:val="decimal" w:pos="2700"/>
          <w:tab w:val="left" w:pos="2880"/>
          <w:tab w:val="left" w:pos="9360"/>
        </w:tabs>
        <w:spacing w:line="240" w:lineRule="exact"/>
      </w:pPr>
    </w:p>
    <w:p w14:paraId="2BB8F29E" w14:textId="6CF036A7" w:rsidR="001134D5" w:rsidRPr="009A6C23" w:rsidRDefault="00DD526B">
      <w:pPr>
        <w:tabs>
          <w:tab w:val="left" w:pos="360"/>
          <w:tab w:val="left" w:pos="576"/>
          <w:tab w:val="left" w:pos="1584"/>
          <w:tab w:val="left" w:pos="1872"/>
          <w:tab w:val="left" w:pos="3240"/>
          <w:tab w:val="left" w:pos="5580"/>
          <w:tab w:val="left" w:pos="8370"/>
          <w:tab w:val="left" w:pos="9450"/>
        </w:tabs>
        <w:spacing w:line="240" w:lineRule="exact"/>
        <w:ind w:right="94"/>
      </w:pPr>
      <w:r w:rsidRPr="005A518C">
        <w:rPr>
          <w:b/>
          <w:sz w:val="22"/>
          <w:szCs w:val="22"/>
        </w:rPr>
        <w:t xml:space="preserve">All </w:t>
      </w:r>
      <w:r w:rsidR="00F043A1">
        <w:rPr>
          <w:b/>
          <w:sz w:val="22"/>
          <w:szCs w:val="22"/>
        </w:rPr>
        <w:t>TSP</w:t>
      </w:r>
      <w:r w:rsidRPr="005A518C">
        <w:rPr>
          <w:b/>
          <w:sz w:val="22"/>
          <w:szCs w:val="22"/>
        </w:rPr>
        <w:t xml:space="preserve"> must be able to support the entire </w:t>
      </w:r>
      <w:r w:rsidR="00765AFA" w:rsidRPr="005A518C">
        <w:rPr>
          <w:b/>
          <w:sz w:val="22"/>
          <w:szCs w:val="22"/>
        </w:rPr>
        <w:t>country</w:t>
      </w:r>
      <w:r w:rsidRPr="005A518C">
        <w:rPr>
          <w:b/>
          <w:sz w:val="22"/>
          <w:szCs w:val="22"/>
        </w:rPr>
        <w:t xml:space="preserve"> for which they were selected</w:t>
      </w:r>
      <w:r w:rsidRPr="005A518C">
        <w:t>.</w:t>
      </w:r>
      <w:r w:rsidRPr="009A6C23">
        <w:t xml:space="preserve"> </w:t>
      </w:r>
    </w:p>
    <w:p w14:paraId="714063BF" w14:textId="5DAE4868" w:rsidR="00D121A0" w:rsidRPr="007A0A7A" w:rsidRDefault="00D121A0" w:rsidP="00D121A0">
      <w:pPr>
        <w:spacing w:line="240" w:lineRule="exact"/>
        <w:ind w:right="94"/>
      </w:pPr>
      <w:r w:rsidRPr="009A6C23">
        <w:t xml:space="preserve">All </w:t>
      </w:r>
      <w:r w:rsidR="00F043A1">
        <w:t>TSP</w:t>
      </w:r>
      <w:r w:rsidRPr="009A6C23">
        <w:t xml:space="preserve"> must have the capability to provide the services outlined in the Standard Tender of Service for the </w:t>
      </w:r>
      <w:r w:rsidR="00822CBC">
        <w:t xml:space="preserve">U.S. Embassy and U.S </w:t>
      </w:r>
      <w:r w:rsidR="00112816">
        <w:t xml:space="preserve">Consulates </w:t>
      </w:r>
      <w:r w:rsidR="00112816" w:rsidRPr="009A6C23">
        <w:t>assigned</w:t>
      </w:r>
      <w:r w:rsidRPr="009A6C23">
        <w:t xml:space="preserve">/selected. </w:t>
      </w:r>
      <w:r w:rsidR="00F043A1">
        <w:rPr>
          <w:b/>
          <w:u w:val="single"/>
        </w:rPr>
        <w:t>TSP</w:t>
      </w:r>
      <w:r w:rsidRPr="00AB7D42">
        <w:rPr>
          <w:b/>
          <w:u w:val="single"/>
        </w:rPr>
        <w:t xml:space="preserve"> must notify the </w:t>
      </w:r>
      <w:r w:rsidR="004E6A5A">
        <w:rPr>
          <w:b/>
          <w:u w:val="single"/>
        </w:rPr>
        <w:t xml:space="preserve">Tender </w:t>
      </w:r>
      <w:r w:rsidR="004C773E">
        <w:rPr>
          <w:b/>
          <w:u w:val="single"/>
        </w:rPr>
        <w:t>Administrator</w:t>
      </w:r>
      <w:r w:rsidR="00765AFA" w:rsidRPr="00AB7D42">
        <w:rPr>
          <w:b/>
          <w:u w:val="single"/>
        </w:rPr>
        <w:t xml:space="preserve"> </w:t>
      </w:r>
      <w:r w:rsidRPr="00AB7D42">
        <w:rPr>
          <w:b/>
          <w:u w:val="single"/>
        </w:rPr>
        <w:t xml:space="preserve">immediately </w:t>
      </w:r>
      <w:r w:rsidR="00180BA4">
        <w:rPr>
          <w:b/>
          <w:u w:val="single"/>
        </w:rPr>
        <w:t xml:space="preserve">by </w:t>
      </w:r>
      <w:r w:rsidRPr="00AB7D42">
        <w:rPr>
          <w:b/>
          <w:u w:val="single"/>
        </w:rPr>
        <w:t>(email/phone) in instances where services cannot be provided.</w:t>
      </w:r>
      <w:r w:rsidRPr="009A6C23">
        <w:t xml:space="preserve"> </w:t>
      </w:r>
      <w:r w:rsidR="007A0A7A" w:rsidRPr="009A6C23">
        <w:t>R</w:t>
      </w:r>
      <w:r w:rsidRPr="009A6C23">
        <w:t xml:space="preserve">efusal of shipment assigned to a </w:t>
      </w:r>
      <w:r w:rsidR="00B15783">
        <w:t>TSP</w:t>
      </w:r>
      <w:r w:rsidRPr="009A6C23">
        <w:t xml:space="preserve"> for a specific </w:t>
      </w:r>
      <w:r w:rsidR="00765AFA">
        <w:t xml:space="preserve">pack </w:t>
      </w:r>
      <w:r w:rsidR="002228CB">
        <w:t xml:space="preserve">out </w:t>
      </w:r>
      <w:r w:rsidR="002228CB" w:rsidRPr="009A6C23">
        <w:t>may</w:t>
      </w:r>
      <w:r w:rsidRPr="009A6C23">
        <w:t xml:space="preserve"> result in</w:t>
      </w:r>
      <w:r w:rsidR="00765AFA">
        <w:t xml:space="preserve"> the</w:t>
      </w:r>
      <w:r w:rsidRPr="009A6C23">
        <w:t xml:space="preserve"> </w:t>
      </w:r>
      <w:r w:rsidR="00180BA4">
        <w:t>TSP</w:t>
      </w:r>
      <w:r w:rsidRPr="009A6C23">
        <w:t xml:space="preserve"> being excluded </w:t>
      </w:r>
      <w:r w:rsidR="00765AFA">
        <w:t>from the TOS</w:t>
      </w:r>
      <w:r w:rsidRPr="0035361F">
        <w:t>.</w:t>
      </w:r>
      <w:r w:rsidR="0035361F">
        <w:t xml:space="preserve"> </w:t>
      </w:r>
      <w:r w:rsidRPr="007A0A7A">
        <w:t xml:space="preserve">        </w:t>
      </w:r>
    </w:p>
    <w:p w14:paraId="4E3F9A1C" w14:textId="77777777" w:rsidR="00D121A0" w:rsidRDefault="00D121A0">
      <w:pPr>
        <w:tabs>
          <w:tab w:val="left" w:pos="360"/>
          <w:tab w:val="left" w:pos="576"/>
          <w:tab w:val="left" w:pos="1584"/>
          <w:tab w:val="left" w:pos="1872"/>
          <w:tab w:val="left" w:pos="3240"/>
          <w:tab w:val="left" w:pos="5580"/>
          <w:tab w:val="left" w:pos="8370"/>
          <w:tab w:val="left" w:pos="9450"/>
        </w:tabs>
        <w:spacing w:line="240" w:lineRule="exact"/>
        <w:ind w:right="94"/>
      </w:pPr>
    </w:p>
    <w:p w14:paraId="79080A98" w14:textId="77777777" w:rsidR="00DD526B" w:rsidRPr="008B6C55" w:rsidRDefault="00C10233" w:rsidP="00822CBC">
      <w:pPr>
        <w:tabs>
          <w:tab w:val="left" w:pos="360"/>
          <w:tab w:val="left" w:pos="576"/>
          <w:tab w:val="left" w:pos="1584"/>
          <w:tab w:val="left" w:pos="1872"/>
          <w:tab w:val="left" w:pos="3240"/>
          <w:tab w:val="left" w:pos="5580"/>
          <w:tab w:val="left" w:pos="8370"/>
          <w:tab w:val="left" w:pos="9450"/>
        </w:tabs>
        <w:spacing w:line="240" w:lineRule="exact"/>
        <w:ind w:right="94"/>
      </w:pPr>
      <w:r>
        <w:rPr>
          <w:noProof/>
        </w:rPr>
        <mc:AlternateContent>
          <mc:Choice Requires="wps">
            <w:drawing>
              <wp:anchor distT="0" distB="0" distL="114300" distR="114300" simplePos="0" relativeHeight="251658242" behindDoc="0" locked="0" layoutInCell="1" allowOverlap="1" wp14:anchorId="6A83DA7C" wp14:editId="5F61BB2F">
                <wp:simplePos x="0" y="0"/>
                <wp:positionH relativeFrom="column">
                  <wp:posOffset>6680835</wp:posOffset>
                </wp:positionH>
                <wp:positionV relativeFrom="paragraph">
                  <wp:posOffset>43180</wp:posOffset>
                </wp:positionV>
                <wp:extent cx="114300" cy="152400"/>
                <wp:effectExtent l="381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616C0" w14:textId="77777777" w:rsidR="00D84A82" w:rsidRPr="00927BEF" w:rsidRDefault="00D84A82" w:rsidP="00B837F1">
                            <w:pPr>
                              <w:rPr>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3DA7C" id="_x0000_t202" coordsize="21600,21600" o:spt="202" path="m,l,21600r21600,l21600,xe">
                <v:stroke joinstyle="miter"/>
                <v:path gradientshapeok="t" o:connecttype="rect"/>
              </v:shapetype>
              <v:shape id="Text Box 4" o:spid="_x0000_s1026" type="#_x0000_t202" style="position:absolute;margin-left:526.05pt;margin-top:3.4pt;width:9pt;height: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" stroked="f">
                <v:textbox>
                  <w:txbxContent>
                    <w:p w14:paraId="2E8616C0" w14:textId="77777777" w:rsidR="00D84A82" w:rsidRPr="00927BEF" w:rsidRDefault="00D84A82" w:rsidP="00B837F1">
                      <w:pPr>
                        <w:rPr>
                          <w:i/>
                          <w:iCs/>
                          <w:sz w:val="19"/>
                          <w:szCs w:val="19"/>
                        </w:rPr>
                      </w:pPr>
                    </w:p>
                  </w:txbxContent>
                </v:textbox>
              </v:shape>
            </w:pict>
          </mc:Fallback>
        </mc:AlternateContent>
      </w:r>
    </w:p>
    <w:p w14:paraId="448B7509" w14:textId="77777777" w:rsidR="00DD526B" w:rsidRPr="00A12D58" w:rsidRDefault="009538A0" w:rsidP="00CF03C7">
      <w:pPr>
        <w:pStyle w:val="Heading1"/>
      </w:pPr>
      <w:bookmarkStart w:id="26" w:name="Section_5"/>
      <w:bookmarkStart w:id="27" w:name="_Toc118379928"/>
      <w:r w:rsidRPr="00A12D58">
        <w:t xml:space="preserve">SECTION 5:  </w:t>
      </w:r>
      <w:r w:rsidR="00DD526B" w:rsidRPr="00A12D58">
        <w:t>PACKAGING AND MARKING</w:t>
      </w:r>
      <w:bookmarkEnd w:id="26"/>
      <w:bookmarkEnd w:id="27"/>
    </w:p>
    <w:p w14:paraId="3515B203" w14:textId="77777777" w:rsidR="00DD526B" w:rsidRPr="008B6C55" w:rsidRDefault="00DD526B">
      <w:pPr>
        <w:tabs>
          <w:tab w:val="left" w:pos="720"/>
          <w:tab w:val="left" w:pos="1080"/>
          <w:tab w:val="left" w:pos="1440"/>
          <w:tab w:val="decimal" w:pos="1620"/>
          <w:tab w:val="left" w:pos="2160"/>
          <w:tab w:val="decimal" w:pos="2700"/>
          <w:tab w:val="left" w:pos="2880"/>
          <w:tab w:val="decimal" w:pos="4410"/>
          <w:tab w:val="left" w:pos="9070"/>
          <w:tab w:val="left" w:pos="9360"/>
        </w:tabs>
        <w:spacing w:line="240" w:lineRule="exact"/>
      </w:pPr>
    </w:p>
    <w:p w14:paraId="1C5AEB78" w14:textId="7F6BB914" w:rsidR="00DD526B" w:rsidRPr="003A3FD5" w:rsidRDefault="00DD526B" w:rsidP="003A3FD5">
      <w:pPr>
        <w:pStyle w:val="Heading3"/>
        <w:rPr>
          <w:b/>
          <w:bCs/>
          <w:szCs w:val="22"/>
        </w:rPr>
      </w:pPr>
      <w:bookmarkStart w:id="28" w:name="_Toc118379929"/>
      <w:r w:rsidRPr="003A3FD5">
        <w:rPr>
          <w:b/>
          <w:bCs/>
          <w:szCs w:val="22"/>
        </w:rPr>
        <w:t>ITEM 5-1 PREPARATION OF OWNER AND</w:t>
      </w:r>
      <w:r w:rsidR="00A44A50" w:rsidRPr="003A3FD5">
        <w:rPr>
          <w:b/>
          <w:bCs/>
          <w:szCs w:val="22"/>
        </w:rPr>
        <w:t xml:space="preserve"> TSP </w:t>
      </w:r>
      <w:r w:rsidRPr="003A3FD5">
        <w:rPr>
          <w:b/>
          <w:bCs/>
          <w:szCs w:val="22"/>
        </w:rPr>
        <w:t>PACKED BAGGAGE (UAB) FOR SHIPMENT</w:t>
      </w:r>
      <w:bookmarkEnd w:id="28"/>
    </w:p>
    <w:p w14:paraId="67080DEB" w14:textId="77777777" w:rsidR="00DD526B" w:rsidRPr="008B6C55" w:rsidRDefault="00DD526B">
      <w:pPr>
        <w:tabs>
          <w:tab w:val="decimal" w:pos="540"/>
          <w:tab w:val="left" w:pos="720"/>
          <w:tab w:val="decimal" w:pos="1080"/>
          <w:tab w:val="left" w:pos="1260"/>
          <w:tab w:val="left" w:pos="1440"/>
          <w:tab w:val="left" w:pos="1620"/>
          <w:tab w:val="left" w:pos="2160"/>
          <w:tab w:val="decimal" w:pos="2700"/>
          <w:tab w:val="left" w:pos="2880"/>
          <w:tab w:val="decimal" w:pos="4410"/>
          <w:tab w:val="left" w:pos="9070"/>
          <w:tab w:val="left" w:pos="9360"/>
        </w:tabs>
        <w:spacing w:line="240" w:lineRule="exact"/>
      </w:pPr>
    </w:p>
    <w:p w14:paraId="3B0ADA78" w14:textId="77777777" w:rsidR="00DD526B" w:rsidRPr="008B6C55" w:rsidRDefault="00DD526B" w:rsidP="00F56CA3">
      <w:pPr>
        <w:pStyle w:val="ListParagraph"/>
        <w:numPr>
          <w:ilvl w:val="0"/>
          <w:numId w:val="20"/>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articles shall be packed into a shipping container of suitable capacity</w:t>
      </w:r>
      <w:r w:rsidR="002228CB">
        <w:t xml:space="preserve">, </w:t>
      </w:r>
      <w:r w:rsidR="002228CB" w:rsidRPr="008B6C55">
        <w:t>so</w:t>
      </w:r>
      <w:r w:rsidRPr="008B6C55">
        <w:t xml:space="preserve"> all usable space is occupied</w:t>
      </w:r>
      <w:r w:rsidR="00765AFA">
        <w:t>,</w:t>
      </w:r>
      <w:r w:rsidRPr="008B6C55">
        <w:t xml:space="preserve"> which will insure a shipment of the least tare weight and smallest cubic measurement compatible with safe transportation to destination without damage to container or contents.</w:t>
      </w:r>
    </w:p>
    <w:p w14:paraId="2A6C0F3A" w14:textId="77777777" w:rsidR="00DD526B" w:rsidRPr="008B6C55" w:rsidRDefault="00DD526B">
      <w:pPr>
        <w:tabs>
          <w:tab w:val="left" w:pos="540"/>
          <w:tab w:val="decimal" w:pos="1080"/>
          <w:tab w:val="left" w:pos="1440"/>
          <w:tab w:val="left" w:pos="1620"/>
          <w:tab w:val="left" w:pos="2160"/>
          <w:tab w:val="decimal" w:pos="2700"/>
          <w:tab w:val="left" w:pos="2880"/>
          <w:tab w:val="decimal" w:pos="4410"/>
          <w:tab w:val="left" w:pos="9070"/>
          <w:tab w:val="left" w:pos="9360"/>
        </w:tabs>
        <w:spacing w:line="240" w:lineRule="exact"/>
      </w:pPr>
    </w:p>
    <w:p w14:paraId="0E90F18D" w14:textId="6B995C21" w:rsidR="00DD526B" w:rsidRPr="008B6C55" w:rsidRDefault="00DD526B" w:rsidP="00F56CA3">
      <w:pPr>
        <w:pStyle w:val="ListParagraph"/>
        <w:numPr>
          <w:ilvl w:val="0"/>
          <w:numId w:val="20"/>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All cartons, boxes, wrapping, and cushioning materials and shipping containers used by the </w:t>
      </w:r>
      <w:r w:rsidR="000A488C">
        <w:t>TSP</w:t>
      </w:r>
      <w:r w:rsidRPr="008B6C55">
        <w:t xml:space="preserve"> in the performance of services under this Tender shall be new, clean, dry, and free from any substance injurious to the article to be packed.</w:t>
      </w:r>
      <w:r w:rsidR="00F06CF1" w:rsidRPr="008B6C55">
        <w:t xml:space="preserve"> </w:t>
      </w:r>
    </w:p>
    <w:p w14:paraId="698F5AA7" w14:textId="77777777" w:rsidR="00822CBC" w:rsidRDefault="00822CBC"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3B95ADDB" w14:textId="2AE82AD7" w:rsidR="008029B8" w:rsidRPr="008B6C55" w:rsidRDefault="00DD526B" w:rsidP="00F56CA3">
      <w:pPr>
        <w:pStyle w:val="ListParagraph"/>
        <w:numPr>
          <w:ilvl w:val="0"/>
          <w:numId w:val="20"/>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All shipping containers provided by the </w:t>
      </w:r>
      <w:r w:rsidR="003D5546">
        <w:t>TSP</w:t>
      </w:r>
      <w:r w:rsidRPr="008B6C55">
        <w:t xml:space="preserve">(s) for the protection of baggage shall be </w:t>
      </w:r>
      <w:r w:rsidR="00226A5B">
        <w:t>Tri-wall</w:t>
      </w:r>
      <w:r w:rsidRPr="008B6C55">
        <w:t xml:space="preserve"> fiberboard boxes with </w:t>
      </w:r>
      <w:r w:rsidR="00A7108D" w:rsidRPr="008B6C55">
        <w:t>minimum</w:t>
      </w:r>
      <w:r w:rsidRPr="008B6C55">
        <w:t xml:space="preserve"> 900-pound test burst strength.  </w:t>
      </w:r>
      <w:r w:rsidR="00441F60" w:rsidRPr="008B6C55">
        <w:t xml:space="preserve">Each piece or </w:t>
      </w:r>
      <w:r w:rsidR="00226A5B">
        <w:t>Tri-wall</w:t>
      </w:r>
      <w:r w:rsidR="00441F60" w:rsidRPr="008B6C55">
        <w:t xml:space="preserve"> container must not exceed </w:t>
      </w:r>
      <w:r w:rsidR="005C18ED">
        <w:t>200</w:t>
      </w:r>
      <w:r w:rsidR="005C18ED" w:rsidRPr="008B6C55">
        <w:t xml:space="preserve"> </w:t>
      </w:r>
      <w:r w:rsidR="00441F60" w:rsidRPr="008B6C55">
        <w:t>lbs.  Mu</w:t>
      </w:r>
      <w:r w:rsidR="00E72CA7" w:rsidRPr="008B6C55">
        <w:t>ltiple pieces cannot be shrink-</w:t>
      </w:r>
      <w:r w:rsidR="00441F60" w:rsidRPr="008B6C55">
        <w:t>wrapped or palletized.</w:t>
      </w:r>
      <w:r w:rsidR="00F15FD3" w:rsidRPr="008B6C55">
        <w:t xml:space="preserve">  </w:t>
      </w:r>
      <w:r w:rsidR="00F15FD3" w:rsidRPr="00290F15">
        <w:t>No wood</w:t>
      </w:r>
      <w:r w:rsidR="00F15FD3" w:rsidRPr="008B6C55">
        <w:t xml:space="preserve"> shall be used with air shipments because of the additional weight involved</w:t>
      </w:r>
      <w:r w:rsidR="003A1558">
        <w:t xml:space="preserve"> for all UAB shipments</w:t>
      </w:r>
      <w:r w:rsidR="00EC1F33">
        <w:t>,</w:t>
      </w:r>
      <w:r w:rsidR="003A1558">
        <w:t xml:space="preserve"> excluding </w:t>
      </w:r>
      <w:r w:rsidR="002C5AF6">
        <w:t>HHE</w:t>
      </w:r>
      <w:r w:rsidR="003A1558">
        <w:t xml:space="preserve"> by air</w:t>
      </w:r>
      <w:r w:rsidR="002C5AF6">
        <w:t>.</w:t>
      </w:r>
    </w:p>
    <w:p w14:paraId="783B87B1" w14:textId="77777777" w:rsidR="008C44B8" w:rsidRPr="008B6C55" w:rsidRDefault="008C44B8"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1ED1890A" w14:textId="2D98B51A" w:rsidR="00DD526B" w:rsidRPr="0044503F" w:rsidRDefault="00DD526B" w:rsidP="00F56CA3">
      <w:pPr>
        <w:pStyle w:val="ListParagraph"/>
        <w:numPr>
          <w:ilvl w:val="0"/>
          <w:numId w:val="20"/>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The maximum weight of any packed container shall not exceed </w:t>
      </w:r>
      <w:r w:rsidR="00E72CA7" w:rsidRPr="008B6C55">
        <w:t xml:space="preserve">68.0 Kilograms gross </w:t>
      </w:r>
      <w:r w:rsidR="00E72CA7" w:rsidRPr="0035361F">
        <w:t>weight (</w:t>
      </w:r>
      <w:r w:rsidR="00950366" w:rsidRPr="009A6C23">
        <w:t>200</w:t>
      </w:r>
      <w:r w:rsidR="00950366" w:rsidRPr="0035361F">
        <w:t xml:space="preserve"> </w:t>
      </w:r>
      <w:r w:rsidR="00112816" w:rsidRPr="009A6C23">
        <w:t>lbs.</w:t>
      </w:r>
      <w:r w:rsidRPr="009A6C23">
        <w:t>)</w:t>
      </w:r>
      <w:r w:rsidRPr="008B6C55">
        <w:t xml:space="preserve"> without prior approval of the authorizing </w:t>
      </w:r>
      <w:r w:rsidR="004E6A5A">
        <w:t xml:space="preserve">Tender </w:t>
      </w:r>
      <w:r w:rsidR="004C773E">
        <w:t>Administrator</w:t>
      </w:r>
      <w:r w:rsidR="00462B52">
        <w:t xml:space="preserve"> Office</w:t>
      </w:r>
      <w:r w:rsidRPr="008B6C55">
        <w:t xml:space="preserve">. </w:t>
      </w:r>
      <w:r w:rsidR="00226A5B">
        <w:t>Tri-walls</w:t>
      </w:r>
      <w:r w:rsidRPr="0044503F">
        <w:t xml:space="preserve"> MAY NOT EXCEED 15 </w:t>
      </w:r>
      <w:r w:rsidR="001A72AB" w:rsidRPr="0044503F">
        <w:t>CUBES</w:t>
      </w:r>
      <w:r w:rsidRPr="0044503F">
        <w:t>.  Charges related to moving any additional volume over the 15 cube</w:t>
      </w:r>
      <w:r w:rsidR="0028716E" w:rsidRPr="0044503F">
        <w:t>s</w:t>
      </w:r>
      <w:r w:rsidRPr="0044503F">
        <w:t xml:space="preserve"> will be charged back to the </w:t>
      </w:r>
      <w:r w:rsidR="00B1458E">
        <w:t>TSP</w:t>
      </w:r>
      <w:r w:rsidRPr="0044503F">
        <w:t xml:space="preserve">. </w:t>
      </w:r>
      <w:r w:rsidR="00564AD3">
        <w:t xml:space="preserve">There is one </w:t>
      </w:r>
      <w:r w:rsidR="00564AD3" w:rsidRPr="00564AD3">
        <w:t>exception to this requirement - baby cribs can be shipped as UAB.  Baby cribs are authorized to be shipped in Tri-walls (</w:t>
      </w:r>
      <w:r w:rsidR="00B920FD" w:rsidRPr="00564AD3">
        <w:t>airfreight</w:t>
      </w:r>
      <w:r w:rsidR="00564AD3" w:rsidRPr="00564AD3">
        <w:t xml:space="preserve"> cartons) larger than 15 cubes.  This policy does not include </w:t>
      </w:r>
      <w:r w:rsidR="0028716E">
        <w:t xml:space="preserve">a </w:t>
      </w:r>
      <w:r w:rsidR="00564AD3" w:rsidRPr="00564AD3">
        <w:t xml:space="preserve">small child’s bed, only baby cribs. The </w:t>
      </w:r>
      <w:r w:rsidR="005015C3">
        <w:t>Tender Administrator</w:t>
      </w:r>
      <w:r w:rsidR="00564AD3" w:rsidRPr="00564AD3">
        <w:t xml:space="preserve"> who created the shipment should be notified when shipping baby cribs in UAB exceeding the 15 cube</w:t>
      </w:r>
      <w:r w:rsidR="0028716E">
        <w:t>s</w:t>
      </w:r>
      <w:r w:rsidR="00564AD3" w:rsidRPr="00564AD3">
        <w:t xml:space="preserve"> requirement</w:t>
      </w:r>
      <w:r w:rsidR="00102036">
        <w:t>.</w:t>
      </w:r>
      <w:r w:rsidR="00112816" w:rsidRPr="00564AD3">
        <w:t xml:space="preserve"> </w:t>
      </w:r>
      <w:r w:rsidR="00112816" w:rsidRPr="0044503F">
        <w:t>No</w:t>
      </w:r>
      <w:r w:rsidRPr="0044503F">
        <w:t xml:space="preserve"> repack</w:t>
      </w:r>
      <w:r w:rsidR="006B1CC4" w:rsidRPr="0044503F">
        <w:t xml:space="preserve">s will </w:t>
      </w:r>
      <w:r w:rsidR="006A55FE" w:rsidRPr="0044503F">
        <w:t xml:space="preserve">take place </w:t>
      </w:r>
      <w:r w:rsidR="006B1CC4" w:rsidRPr="0044503F">
        <w:t>without employee/</w:t>
      </w:r>
      <w:r w:rsidR="00E72CA7" w:rsidRPr="0044503F">
        <w:t xml:space="preserve">Government representative </w:t>
      </w:r>
      <w:r w:rsidRPr="0044503F">
        <w:t xml:space="preserve">present or special permission granted by </w:t>
      </w:r>
      <w:r w:rsidR="004E6A5A">
        <w:t xml:space="preserve">Tender </w:t>
      </w:r>
      <w:r w:rsidR="004C773E">
        <w:t>Administrator</w:t>
      </w:r>
      <w:r w:rsidR="0028716E" w:rsidRPr="0044503F">
        <w:t>.</w:t>
      </w:r>
    </w:p>
    <w:p w14:paraId="6783024C" w14:textId="77777777" w:rsidR="0028716E" w:rsidRPr="008B6C55" w:rsidRDefault="0028716E"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27FC0A42" w14:textId="77777777" w:rsidR="00DD526B" w:rsidRDefault="00DD526B" w:rsidP="00F56CA3">
      <w:pPr>
        <w:pStyle w:val="ListParagraph"/>
        <w:numPr>
          <w:ilvl w:val="0"/>
          <w:numId w:val="20"/>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packed baggage must be completely wrapped in a reinforced asphalt-</w:t>
      </w:r>
      <w:r w:rsidR="00076A38" w:rsidRPr="008B6C55">
        <w:t>Kraft</w:t>
      </w:r>
      <w:r w:rsidRPr="008B6C55">
        <w:t xml:space="preserve"> waterproof material prior to banding.</w:t>
      </w:r>
    </w:p>
    <w:p w14:paraId="0B2247FE" w14:textId="77777777" w:rsidR="001809E1" w:rsidRPr="008B6C55" w:rsidRDefault="001809E1"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3D308FB9" w14:textId="77777777" w:rsidR="00DD526B" w:rsidRPr="008B6C55" w:rsidRDefault="00DD526B" w:rsidP="00F56CA3">
      <w:pPr>
        <w:pStyle w:val="ListParagraph"/>
        <w:numPr>
          <w:ilvl w:val="0"/>
          <w:numId w:val="20"/>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Metal</w:t>
      </w:r>
      <w:r w:rsidR="00C076B1">
        <w:t>/heavy duty plastic</w:t>
      </w:r>
      <w:r w:rsidRPr="008B6C55">
        <w:t xml:space="preserve"> tension strapping of a min</w:t>
      </w:r>
      <w:r w:rsidR="006B1CC4" w:rsidRPr="008B6C55">
        <w:t>imum width of 1.905 CM (3/4 IN</w:t>
      </w:r>
      <w:r w:rsidRPr="008B6C55">
        <w:t>) must be used for banding trunks, footlockers and wooden cases.  Only glass filament tape shall be used for banding suitcases or other soft containers.</w:t>
      </w:r>
    </w:p>
    <w:p w14:paraId="0B068BBF" w14:textId="77777777"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152BC235" w14:textId="36926C81" w:rsidR="00DD526B" w:rsidRPr="0044503F" w:rsidRDefault="00C10233" w:rsidP="00F56CA3">
      <w:pPr>
        <w:pStyle w:val="ListParagraph"/>
        <w:numPr>
          <w:ilvl w:val="0"/>
          <w:numId w:val="20"/>
        </w:numPr>
        <w:tabs>
          <w:tab w:val="left" w:pos="360"/>
          <w:tab w:val="left" w:pos="1080"/>
          <w:tab w:val="decimal" w:pos="1260"/>
          <w:tab w:val="left" w:pos="1440"/>
          <w:tab w:val="decimal" w:pos="1980"/>
          <w:tab w:val="left" w:pos="2160"/>
          <w:tab w:val="decimal" w:pos="2700"/>
          <w:tab w:val="left" w:pos="2880"/>
          <w:tab w:val="left" w:pos="9360"/>
        </w:tabs>
        <w:spacing w:line="240" w:lineRule="exact"/>
      </w:pPr>
      <w:r>
        <w:rPr>
          <w:noProof/>
        </w:rPr>
        <mc:AlternateContent>
          <mc:Choice Requires="wps">
            <w:drawing>
              <wp:anchor distT="0" distB="0" distL="114300" distR="114300" simplePos="0" relativeHeight="251658241" behindDoc="0" locked="0" layoutInCell="1" allowOverlap="1" wp14:anchorId="4356E8BE" wp14:editId="782BA5B9">
                <wp:simplePos x="0" y="0"/>
                <wp:positionH relativeFrom="column">
                  <wp:posOffset>6337935</wp:posOffset>
                </wp:positionH>
                <wp:positionV relativeFrom="paragraph">
                  <wp:posOffset>881380</wp:posOffset>
                </wp:positionV>
                <wp:extent cx="342900" cy="22860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02780" w14:textId="77777777" w:rsidR="00D84A82" w:rsidRPr="00927BEF" w:rsidRDefault="00D84A82">
                            <w:pPr>
                              <w:jc w:val="center"/>
                              <w:rPr>
                                <w:i/>
                                <w:iCs/>
                                <w:sz w:val="19"/>
                                <w:szCs w:val="19"/>
                              </w:rPr>
                            </w:pPr>
                          </w:p>
                          <w:p w14:paraId="3F48209B" w14:textId="77777777" w:rsidR="00D84A82" w:rsidRPr="00927BEF" w:rsidRDefault="00D84A82">
                            <w:pPr>
                              <w:jc w:val="center"/>
                              <w:rPr>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E8BE" id="Text Box 3" o:spid="_x0000_s1027" type="#_x0000_t202" style="position:absolute;left:0;text-align:left;margin-left:499.05pt;margin-top:69.4pt;width:27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" stroked="f">
                <v:textbox>
                  <w:txbxContent>
                    <w:p w14:paraId="12902780" w14:textId="77777777" w:rsidR="00D84A82" w:rsidRPr="00927BEF" w:rsidRDefault="00D84A82">
                      <w:pPr>
                        <w:jc w:val="center"/>
                        <w:rPr>
                          <w:i/>
                          <w:iCs/>
                          <w:sz w:val="19"/>
                          <w:szCs w:val="19"/>
                        </w:rPr>
                      </w:pPr>
                    </w:p>
                    <w:p w14:paraId="3F48209B" w14:textId="77777777" w:rsidR="00D84A82" w:rsidRPr="00927BEF" w:rsidRDefault="00D84A82">
                      <w:pPr>
                        <w:jc w:val="center"/>
                        <w:rPr>
                          <w:i/>
                          <w:iCs/>
                          <w:sz w:val="19"/>
                          <w:szCs w:val="19"/>
                        </w:rPr>
                      </w:pPr>
                    </w:p>
                  </w:txbxContent>
                </v:textbox>
              </v:shape>
            </w:pict>
          </mc:Fallback>
        </mc:AlternateContent>
      </w:r>
      <w:r w:rsidR="00DD526B" w:rsidRPr="008B6C55">
        <w:t xml:space="preserve">All banding of baggage shall be a minimum of three (3) straps to each piece, one (1) lengthwise and two (2) around the girth.  After wrapping and banding, each piece of baggage must be stenciled according to the instructions received from the authorizing </w:t>
      </w:r>
      <w:r w:rsidR="004E6A5A">
        <w:t xml:space="preserve">Tender </w:t>
      </w:r>
      <w:r w:rsidR="004C773E">
        <w:t>Administrator</w:t>
      </w:r>
      <w:r w:rsidR="00DD526B" w:rsidRPr="008B6C55">
        <w:t xml:space="preserve">.  The gross weight in metric with the English equivalents in parenthesis of each and the serialized number (i.e. 1 of 1; 1 of 4; 2 of 4; 3 of 4; etc.) must also be stenciled on the outside of each piece of baggage. </w:t>
      </w:r>
      <w:r w:rsidR="00DD526B" w:rsidRPr="0044503F">
        <w:t xml:space="preserve">UAB </w:t>
      </w:r>
      <w:r w:rsidR="00226A5B">
        <w:t>Tri-walls</w:t>
      </w:r>
      <w:r w:rsidR="00DD526B" w:rsidRPr="0044503F">
        <w:t xml:space="preserve"> MAY NOT BE PLACED ON SKIDS/PALLETS.</w:t>
      </w:r>
    </w:p>
    <w:p w14:paraId="4AC617FC" w14:textId="77777777" w:rsidR="00BA530D" w:rsidRPr="008B6C55" w:rsidRDefault="00BA530D">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u w:val="single"/>
        </w:rPr>
      </w:pPr>
    </w:p>
    <w:p w14:paraId="2C93093F" w14:textId="77777777" w:rsidR="006E2DA6" w:rsidRDefault="006E2DA6">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sz w:val="22"/>
          <w:szCs w:val="22"/>
          <w:u w:val="single"/>
        </w:rPr>
      </w:pPr>
    </w:p>
    <w:p w14:paraId="1FD6828A" w14:textId="77777777" w:rsidR="00DD526B" w:rsidRPr="003A3FD5" w:rsidRDefault="00DD526B" w:rsidP="003A3FD5">
      <w:pPr>
        <w:pStyle w:val="Heading3"/>
        <w:rPr>
          <w:b/>
          <w:bCs/>
          <w:szCs w:val="22"/>
        </w:rPr>
      </w:pPr>
      <w:bookmarkStart w:id="29" w:name="_Toc118379930"/>
      <w:r w:rsidRPr="003A3FD5">
        <w:rPr>
          <w:b/>
          <w:bCs/>
          <w:szCs w:val="22"/>
        </w:rPr>
        <w:lastRenderedPageBreak/>
        <w:t>ITEM 5-</w:t>
      </w:r>
      <w:r w:rsidR="00370AC6" w:rsidRPr="003A3FD5">
        <w:rPr>
          <w:b/>
          <w:bCs/>
          <w:szCs w:val="22"/>
        </w:rPr>
        <w:t>2 REQUIREMENTS</w:t>
      </w:r>
      <w:r w:rsidRPr="003A3FD5">
        <w:rPr>
          <w:b/>
          <w:bCs/>
          <w:szCs w:val="22"/>
        </w:rPr>
        <w:t> FOR PACKING OF HOUSEHOLD (HHE) AND PERSONAL EFFECTS</w:t>
      </w:r>
      <w:r w:rsidR="00C53F4D" w:rsidRPr="003A3FD5">
        <w:rPr>
          <w:b/>
          <w:bCs/>
          <w:szCs w:val="22"/>
        </w:rPr>
        <w:t xml:space="preserve"> AND </w:t>
      </w:r>
      <w:r w:rsidR="00D56709" w:rsidRPr="003A3FD5">
        <w:rPr>
          <w:b/>
          <w:bCs/>
          <w:szCs w:val="22"/>
        </w:rPr>
        <w:t>PRIVATELY-OWNED</w:t>
      </w:r>
      <w:r w:rsidR="00C53F4D" w:rsidRPr="003A3FD5">
        <w:rPr>
          <w:b/>
          <w:bCs/>
          <w:szCs w:val="22"/>
        </w:rPr>
        <w:t xml:space="preserve"> VEHICLES /MOTORCYCLES (POV)</w:t>
      </w:r>
      <w:bookmarkEnd w:id="29"/>
    </w:p>
    <w:p w14:paraId="035ABB02" w14:textId="77777777" w:rsidR="00DD526B" w:rsidRPr="008B6C55" w:rsidRDefault="00DD526B">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pPr>
    </w:p>
    <w:p w14:paraId="4AC4EB28" w14:textId="26AE6070" w:rsidR="00DD526B" w:rsidRPr="00AD4E11" w:rsidRDefault="00DD526B">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color w:val="FF0000"/>
        </w:rPr>
      </w:pPr>
      <w:r w:rsidRPr="008B6C55">
        <w:t xml:space="preserve">The </w:t>
      </w:r>
      <w:r w:rsidR="005015C3">
        <w:t>TSP</w:t>
      </w:r>
      <w:r w:rsidRPr="008B6C55">
        <w:t>(s) agrees to provide all packing, both for export and storage, and all related services in ac</w:t>
      </w:r>
      <w:r w:rsidR="00F043A1">
        <w:t>co</w:t>
      </w:r>
      <w:r w:rsidRPr="008B6C55">
        <w:t xml:space="preserve">rdance with </w:t>
      </w:r>
      <w:r w:rsidRPr="002C53B5">
        <w:rPr>
          <w:color w:val="000000" w:themeColor="text1"/>
        </w:rPr>
        <w:t>the requirements cited herein.  Effects export</w:t>
      </w:r>
      <w:r w:rsidR="00EC1F33">
        <w:rPr>
          <w:color w:val="000000" w:themeColor="text1"/>
        </w:rPr>
        <w:t>-</w:t>
      </w:r>
      <w:r w:rsidRPr="002C53B5">
        <w:rPr>
          <w:color w:val="000000" w:themeColor="text1"/>
        </w:rPr>
        <w:t>packed shall be stowed into a container of suitable capacity</w:t>
      </w:r>
      <w:r w:rsidR="0028716E" w:rsidRPr="002C53B5">
        <w:rPr>
          <w:color w:val="000000" w:themeColor="text1"/>
        </w:rPr>
        <w:t>,</w:t>
      </w:r>
      <w:r w:rsidRPr="002C53B5">
        <w:rPr>
          <w:color w:val="000000" w:themeColor="text1"/>
        </w:rPr>
        <w:t xml:space="preserve"> so that all usable space is occupied</w:t>
      </w:r>
      <w:r w:rsidR="002228CB" w:rsidRPr="002C53B5">
        <w:rPr>
          <w:color w:val="000000" w:themeColor="text1"/>
        </w:rPr>
        <w:t>, to</w:t>
      </w:r>
      <w:r w:rsidRPr="002C53B5">
        <w:rPr>
          <w:color w:val="000000" w:themeColor="text1"/>
        </w:rPr>
        <w:t xml:space="preserve"> </w:t>
      </w:r>
      <w:r w:rsidR="00D56709" w:rsidRPr="002C53B5">
        <w:rPr>
          <w:color w:val="000000" w:themeColor="text1"/>
        </w:rPr>
        <w:t>ensure</w:t>
      </w:r>
      <w:r w:rsidRPr="002C53B5">
        <w:rPr>
          <w:color w:val="000000" w:themeColor="text1"/>
        </w:rPr>
        <w:t xml:space="preserve"> a shipment of the least tare weight and smallest cubic measurement that is compatible to safe transportation to destination without damage to</w:t>
      </w:r>
      <w:r w:rsidR="00EC1F33">
        <w:rPr>
          <w:color w:val="000000" w:themeColor="text1"/>
        </w:rPr>
        <w:t xml:space="preserve"> the</w:t>
      </w:r>
      <w:r w:rsidRPr="002C53B5">
        <w:rPr>
          <w:color w:val="000000" w:themeColor="text1"/>
        </w:rPr>
        <w:t xml:space="preserve"> container or contents.  Any overflow must be stowed into a container of proper size -- constructing one if necessary -- conforming to the </w:t>
      </w:r>
      <w:r w:rsidR="007E07A6" w:rsidRPr="002C53B5">
        <w:rPr>
          <w:color w:val="000000" w:themeColor="text1"/>
        </w:rPr>
        <w:t>USG</w:t>
      </w:r>
      <w:r w:rsidRPr="002C53B5">
        <w:rPr>
          <w:color w:val="000000" w:themeColor="text1"/>
        </w:rPr>
        <w:t xml:space="preserve"> container specifications (Sections 5-3 and 5-4).</w:t>
      </w:r>
    </w:p>
    <w:p w14:paraId="7F7E368B" w14:textId="77777777" w:rsidR="00DD526B" w:rsidRPr="008B6C55" w:rsidRDefault="00DD526B">
      <w:pPr>
        <w:pStyle w:val="OmniPage1"/>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pPr>
    </w:p>
    <w:p w14:paraId="27FF6A9C" w14:textId="77777777" w:rsidR="00250718" w:rsidRPr="008B6C55" w:rsidRDefault="00250718" w:rsidP="006407D4">
      <w:pPr>
        <w:tabs>
          <w:tab w:val="left" w:pos="540"/>
        </w:tabs>
        <w:spacing w:line="240" w:lineRule="exact"/>
        <w:ind w:left="540"/>
        <w:rPr>
          <w:i/>
        </w:rPr>
      </w:pPr>
      <w:r w:rsidRPr="008B6C55">
        <w:rPr>
          <w:i/>
        </w:rPr>
        <w:t xml:space="preserve">NOTE:  The use of 'stretch wrap' </w:t>
      </w:r>
      <w:r w:rsidR="00D56709" w:rsidRPr="008B6C55">
        <w:rPr>
          <w:i/>
        </w:rPr>
        <w:t>Ultraviolet</w:t>
      </w:r>
      <w:r w:rsidRPr="008B6C55">
        <w:rPr>
          <w:i/>
        </w:rPr>
        <w:t xml:space="preserve"> Inhibitor (UVI clear plastic type wrap) is prohibited as a cushioning wrap or covering for items to be exported or stored.  </w:t>
      </w:r>
      <w:r w:rsidR="00B920FD" w:rsidRPr="008B6C55">
        <w:rPr>
          <w:i/>
        </w:rPr>
        <w:t>In addition</w:t>
      </w:r>
      <w:r w:rsidRPr="008B6C55">
        <w:rPr>
          <w:i/>
        </w:rPr>
        <w:t>, cloth pads that bleed onto fabric or furniture finish shall not be used.</w:t>
      </w:r>
    </w:p>
    <w:p w14:paraId="0CA99CBF" w14:textId="77777777" w:rsidR="00250718" w:rsidRPr="008B6C55" w:rsidRDefault="00250718">
      <w:pPr>
        <w:pStyle w:val="OmniPage1"/>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pPr>
    </w:p>
    <w:p w14:paraId="61EEF618" w14:textId="42E36DBA" w:rsidR="008536A7" w:rsidRPr="008B6C55"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All pieces or articles of </w:t>
      </w:r>
      <w:r w:rsidR="00EA23BE" w:rsidRPr="008B6C55">
        <w:t xml:space="preserve">marble </w:t>
      </w:r>
      <w:r w:rsidRPr="008B6C55">
        <w:t xml:space="preserve">OVER 25.4CM X 25.4CM </w:t>
      </w:r>
      <w:r w:rsidR="00EA23BE" w:rsidRPr="008B6C55">
        <w:t xml:space="preserve">X </w:t>
      </w:r>
      <w:r w:rsidRPr="008B6C55">
        <w:t>50.8CM</w:t>
      </w:r>
      <w:r w:rsidR="00EA23BE" w:rsidRPr="008B6C55">
        <w:t xml:space="preserve"> (10IN X 10IN X 20IN)</w:t>
      </w:r>
      <w:r w:rsidR="00EA19A8" w:rsidRPr="008B6C55">
        <w:t xml:space="preserve"> </w:t>
      </w:r>
      <w:r w:rsidRPr="008B6C55">
        <w:t>and glass tables/</w:t>
      </w:r>
      <w:r w:rsidR="00D56709" w:rsidRPr="008B6C55">
        <w:t>tabletops</w:t>
      </w:r>
      <w:r w:rsidRPr="008B6C55">
        <w:t xml:space="preserve"> must be properly padded and packed separately </w:t>
      </w:r>
      <w:r w:rsidR="00D56709" w:rsidRPr="008B6C55">
        <w:t>in mirror</w:t>
      </w:r>
      <w:r w:rsidR="002B689C" w:rsidRPr="008B6C55">
        <w:t xml:space="preserve"> cartons as required for safe transport</w:t>
      </w:r>
      <w:r w:rsidRPr="008B6C55">
        <w:t xml:space="preserve">. </w:t>
      </w:r>
      <w:r w:rsidR="00991EE0" w:rsidRPr="008B6C55">
        <w:t xml:space="preserve">The use of </w:t>
      </w:r>
      <w:r w:rsidR="0028716E">
        <w:t xml:space="preserve">special </w:t>
      </w:r>
      <w:r w:rsidR="00991EE0" w:rsidRPr="008B6C55">
        <w:t xml:space="preserve">wood </w:t>
      </w:r>
      <w:r w:rsidR="0028716E">
        <w:t>c</w:t>
      </w:r>
      <w:r w:rsidR="00991EE0" w:rsidRPr="008B6C55">
        <w:t>rating containers should be considered only when there are</w:t>
      </w:r>
      <w:r w:rsidR="00F22432">
        <w:t xml:space="preserve"> no</w:t>
      </w:r>
      <w:r w:rsidR="00991EE0" w:rsidRPr="008B6C55">
        <w:t xml:space="preserve"> other safe methods of transportation.  </w:t>
      </w:r>
      <w:r w:rsidRPr="008B6C55">
        <w:t xml:space="preserve">Crating of any other item(s) must be approved by the </w:t>
      </w:r>
      <w:r w:rsidR="005E76C4" w:rsidRPr="0044503F">
        <w:t>Tender Administrator</w:t>
      </w:r>
      <w:r w:rsidRPr="008B6C55">
        <w:t xml:space="preserve"> or his </w:t>
      </w:r>
      <w:r w:rsidRPr="002508FE">
        <w:rPr>
          <w:color w:val="000000" w:themeColor="text1"/>
        </w:rPr>
        <w:t>representative</w:t>
      </w:r>
      <w:r w:rsidR="00891F71" w:rsidRPr="002508FE">
        <w:rPr>
          <w:color w:val="000000" w:themeColor="text1"/>
        </w:rPr>
        <w:t xml:space="preserve"> </w:t>
      </w:r>
      <w:r w:rsidR="00290F15" w:rsidRPr="002508FE">
        <w:rPr>
          <w:color w:val="000000" w:themeColor="text1"/>
        </w:rPr>
        <w:t xml:space="preserve">(See attachment </w:t>
      </w:r>
      <w:r w:rsidR="005C1FAB" w:rsidRPr="002508FE">
        <w:rPr>
          <w:color w:val="000000" w:themeColor="text1"/>
        </w:rPr>
        <w:t>9-</w:t>
      </w:r>
      <w:r w:rsidR="00F72A02">
        <w:rPr>
          <w:color w:val="000000" w:themeColor="text1"/>
        </w:rPr>
        <w:t>3</w:t>
      </w:r>
      <w:r w:rsidR="005C1FAB" w:rsidRPr="002508FE">
        <w:rPr>
          <w:color w:val="000000" w:themeColor="text1"/>
        </w:rPr>
        <w:t xml:space="preserve"> – </w:t>
      </w:r>
      <w:r w:rsidR="005C1FAB" w:rsidRPr="0044503F">
        <w:t>Special Crating Request</w:t>
      </w:r>
      <w:r w:rsidR="008536A7" w:rsidRPr="0044503F">
        <w:t>)</w:t>
      </w:r>
      <w:r w:rsidR="0028716E">
        <w:t xml:space="preserve"> and </w:t>
      </w:r>
      <w:r w:rsidR="008536A7" w:rsidRPr="008B6C55">
        <w:t>can</w:t>
      </w:r>
      <w:r w:rsidR="0028716E">
        <w:t xml:space="preserve"> </w:t>
      </w:r>
      <w:r w:rsidR="008536A7" w:rsidRPr="008B6C55">
        <w:t>be emailed to</w:t>
      </w:r>
      <w:r w:rsidR="00112816" w:rsidRPr="008B6C55">
        <w:t>:</w:t>
      </w:r>
      <w:r w:rsidR="00112816">
        <w:t xml:space="preserve"> </w:t>
      </w:r>
      <w:r w:rsidR="0028716E">
        <w:t xml:space="preserve"> </w:t>
      </w:r>
      <w:hyperlink r:id="rId24" w:history="1">
        <w:r w:rsidR="00D56709" w:rsidRPr="00184D24">
          <w:rPr>
            <w:rStyle w:val="Hyperlink"/>
            <w:u w:val="none"/>
          </w:rPr>
          <w:t>Pretoria_GSO_Shipping_LES-DL@state.gov</w:t>
        </w:r>
      </w:hyperlink>
      <w:r w:rsidR="003A1558">
        <w:t xml:space="preserve"> for approval by </w:t>
      </w:r>
      <w:r w:rsidR="00F043A1">
        <w:t>T</w:t>
      </w:r>
      <w:r w:rsidR="003A1558">
        <w:t>O</w:t>
      </w:r>
      <w:r w:rsidR="006B1CC4" w:rsidRPr="008B6C55">
        <w:t>.</w:t>
      </w:r>
      <w:r w:rsidR="008536A7" w:rsidRPr="008B6C55">
        <w:t xml:space="preserve"> </w:t>
      </w:r>
    </w:p>
    <w:p w14:paraId="2763E517" w14:textId="77777777"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3E586C30" w14:textId="77777777" w:rsidR="00DD6CF5" w:rsidRPr="008B6C55" w:rsidRDefault="00DD6CF5"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Plasma TVs </w:t>
      </w:r>
      <w:r w:rsidR="001809E1">
        <w:t>must</w:t>
      </w:r>
      <w:r w:rsidR="001809E1" w:rsidRPr="008B6C55">
        <w:t xml:space="preserve"> </w:t>
      </w:r>
      <w:r w:rsidRPr="008B6C55">
        <w:t xml:space="preserve">be boxed in original packing </w:t>
      </w:r>
      <w:r w:rsidR="00FD096C" w:rsidRPr="008B6C55">
        <w:t>boxes or in specially designed t</w:t>
      </w:r>
      <w:r w:rsidRPr="008B6C55">
        <w:t xml:space="preserve">riple wall construction </w:t>
      </w:r>
      <w:r w:rsidR="008A5E0E">
        <w:t xml:space="preserve">cartons </w:t>
      </w:r>
      <w:r w:rsidRPr="008B6C55">
        <w:t xml:space="preserve">with two types of foam for maximum protection for the sides as well as the screen. </w:t>
      </w:r>
      <w:r w:rsidR="002228CB">
        <w:t>Cartons should</w:t>
      </w:r>
      <w:r w:rsidR="008A5E0E">
        <w:t xml:space="preserve"> be labeled </w:t>
      </w:r>
      <w:r w:rsidR="002228CB">
        <w:t>“</w:t>
      </w:r>
      <w:r w:rsidR="002228CB" w:rsidRPr="008B6C55">
        <w:t>ship</w:t>
      </w:r>
      <w:r w:rsidRPr="008B6C55">
        <w:t xml:space="preserve"> upright</w:t>
      </w:r>
      <w:r w:rsidR="008A5E0E">
        <w:t xml:space="preserve"> or this way up”</w:t>
      </w:r>
      <w:r w:rsidRPr="008B6C55">
        <w:t>.</w:t>
      </w:r>
    </w:p>
    <w:p w14:paraId="613B3631" w14:textId="77777777" w:rsidR="00DD6CF5" w:rsidRPr="008B6C55" w:rsidRDefault="00DD6CF5"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379ADDF4" w14:textId="77777777" w:rsidR="00DD6CF5" w:rsidRPr="0044503F" w:rsidRDefault="00FD096C"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c</w:t>
      </w:r>
      <w:r w:rsidR="00DD6CF5" w:rsidRPr="008B6C55">
        <w:t>rating of an</w:t>
      </w:r>
      <w:r w:rsidR="001400C8" w:rsidRPr="008B6C55">
        <w:t>y</w:t>
      </w:r>
      <w:r w:rsidR="00DD6CF5" w:rsidRPr="008B6C55">
        <w:t xml:space="preserve"> other item(s) must be approved by the </w:t>
      </w:r>
      <w:r w:rsidR="0005295F" w:rsidRPr="008B6C55">
        <w:t>Tender Administrator</w:t>
      </w:r>
      <w:r w:rsidR="00DD6CF5" w:rsidRPr="008B6C55">
        <w:t xml:space="preserve"> </w:t>
      </w:r>
      <w:r w:rsidR="0005295F" w:rsidRPr="008B6C55">
        <w:t>or their</w:t>
      </w:r>
      <w:r w:rsidR="00DD6CF5" w:rsidRPr="008B6C55">
        <w:t xml:space="preserve"> representative</w:t>
      </w:r>
      <w:r w:rsidR="007A0A7A">
        <w:t xml:space="preserve"> </w:t>
      </w:r>
      <w:r w:rsidR="00AC7CE2" w:rsidRPr="0044503F">
        <w:t>and may require a photo of the item to determine approval.</w:t>
      </w:r>
    </w:p>
    <w:p w14:paraId="4B419F8C" w14:textId="77777777" w:rsidR="00DD6CF5" w:rsidRPr="008B6C55" w:rsidRDefault="00DD6CF5"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2F92A9C2" w14:textId="77777777" w:rsidR="00DD526B"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Grandfather/Grandmother clocks must be properly padded and packed separately into Grandfather clock cartons.</w:t>
      </w:r>
      <w:r w:rsidR="006A55FE">
        <w:t xml:space="preserve">  Chandeliers must be properly padded and packed separately into cartons designed for this item.</w:t>
      </w:r>
    </w:p>
    <w:p w14:paraId="28874089" w14:textId="77777777" w:rsidR="006A55FE" w:rsidRPr="008B6C55" w:rsidRDefault="006A55FE"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67C37F11" w14:textId="77777777" w:rsidR="00DD526B" w:rsidRPr="0044503F" w:rsidRDefault="001B6A34"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44503F">
        <w:t>Sofas will be packed in sofa cartons.  Sofas will not be packed in crates standing on their arms for export and storage shipments.</w:t>
      </w:r>
    </w:p>
    <w:p w14:paraId="51EE8AF6" w14:textId="77777777" w:rsidR="001B6A34" w:rsidRPr="0044503F" w:rsidRDefault="001B6A34"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4755ECC3" w14:textId="77777777" w:rsidR="00DD526B" w:rsidRPr="008B6C55"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mirrors, paintings, flat glass, framed pictures, and similar articles exceedi</w:t>
      </w:r>
      <w:r w:rsidR="00FD096C" w:rsidRPr="008B6C55">
        <w:t>ng 35.56 centimeters (14 IN) by 45.72 CM (18 IN</w:t>
      </w:r>
      <w:r w:rsidRPr="008B6C55">
        <w:t>) must be wrapped in protective paper pads, sealed with pressure sensitive tape, and properly padded.  The article must then be placed in a mirror type carton that has inserts to support the article.  Only one article shall be placed in each mirror type carton.</w:t>
      </w:r>
    </w:p>
    <w:p w14:paraId="4668D62C" w14:textId="77777777"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3EED2DF3" w14:textId="77777777" w:rsidR="00DD526B" w:rsidRPr="008B6C55"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44503F">
        <w:t>Note:  All protective pads must consist of an outside layer that is of a heavier weight than standard pad, an interior cushioning layer and an inside layer made of a smooth, non-scratch material</w:t>
      </w:r>
      <w:r w:rsidRPr="008B6C55">
        <w:t>.</w:t>
      </w:r>
    </w:p>
    <w:p w14:paraId="2C08A68F" w14:textId="77777777"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62EA8946" w14:textId="77777777" w:rsidR="00DD526B" w:rsidRPr="008B6C55"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All rugs and carpets shall be moth flaked, rolled, and wrapped in </w:t>
      </w:r>
      <w:r w:rsidR="00076A38" w:rsidRPr="008B6C55">
        <w:t>Kraft</w:t>
      </w:r>
      <w:r w:rsidRPr="008B6C55">
        <w:t xml:space="preserve"> paper, </w:t>
      </w:r>
      <w:r w:rsidRPr="00290F15">
        <w:t>without folding</w:t>
      </w:r>
      <w:r w:rsidRPr="008B6C55">
        <w:t>, at the residence.  Rugs which ar</w:t>
      </w:r>
      <w:r w:rsidR="00FD096C" w:rsidRPr="008B6C55">
        <w:t>e 2.75 meters by 3.65 meters (9 FT X 12 FT</w:t>
      </w:r>
      <w:r w:rsidRPr="008B6C55">
        <w:t>) or larger must be identified on the inventory by color and size.</w:t>
      </w:r>
    </w:p>
    <w:p w14:paraId="5AA12DA7" w14:textId="77777777"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746136BB" w14:textId="77777777" w:rsidR="00DD526B" w:rsidRPr="008B6C55"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Clothing and blankets shall be neatly folded and packed in a suitable container properly lined with clean, new newsprint between every five (5) garments.  Employees can choose either flat or hanging wardrobe boxes for HHE shipments, except where hanging wardrobe boxes will not fit into the lift van required for their shipment.</w:t>
      </w:r>
    </w:p>
    <w:p w14:paraId="507DA6AF" w14:textId="77777777" w:rsidR="0005295F" w:rsidRPr="008B6C55" w:rsidRDefault="0005295F"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7F706010" w14:textId="77777777" w:rsidR="00DD526B" w:rsidRPr="00A52540" w:rsidRDefault="0005295F"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All shipping marks must be stenciled directly</w:t>
      </w:r>
      <w:r w:rsidR="005C7CB7" w:rsidRPr="008B6C55">
        <w:t xml:space="preserve"> on the surface of the </w:t>
      </w:r>
      <w:r w:rsidR="008A5E0E">
        <w:t>lift vans</w:t>
      </w:r>
      <w:r w:rsidR="005C7CB7" w:rsidRPr="008B6C55">
        <w:t xml:space="preserve">.  Under no circumstances would the employee’s social security number be stenciled on the outside of the </w:t>
      </w:r>
      <w:r w:rsidR="008A5E0E">
        <w:t>lift van</w:t>
      </w:r>
      <w:r w:rsidR="005C7CB7" w:rsidRPr="008B6C55">
        <w:t>.</w:t>
      </w:r>
    </w:p>
    <w:p w14:paraId="15223383" w14:textId="77777777" w:rsidR="00C53F4D" w:rsidRDefault="00C53F4D"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5C1ED911" w14:textId="77777777" w:rsidR="00DD526B" w:rsidRPr="008B6C55"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lastRenderedPageBreak/>
        <w:t xml:space="preserve">When </w:t>
      </w:r>
      <w:r w:rsidR="00684EE1" w:rsidRPr="008B6C55">
        <w:t>C</w:t>
      </w:r>
      <w:r w:rsidRPr="008B6C55">
        <w:t xml:space="preserve">ellulosic or Polyethylene cushioning material is used for the protection of the </w:t>
      </w:r>
      <w:r w:rsidR="00B920FD" w:rsidRPr="008B6C55">
        <w:t>effects,</w:t>
      </w:r>
      <w:r w:rsidRPr="008B6C55">
        <w:t xml:space="preserve"> it must be a minimum of 3/8 of an inch thick and must be perforated to prevent moisture from being trapped inside the wrapping. </w:t>
      </w:r>
    </w:p>
    <w:p w14:paraId="267A4F06" w14:textId="77777777"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3D365798" w14:textId="77777777" w:rsidR="00DD526B" w:rsidRPr="008B6C55"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All cartons, wrapping and cushioning material must be </w:t>
      </w:r>
      <w:r w:rsidRPr="0044503F">
        <w:t>new</w:t>
      </w:r>
      <w:r w:rsidRPr="008B6C55">
        <w:t xml:space="preserve"> and clean, and must conform to the minimum specifications contained herein.</w:t>
      </w:r>
    </w:p>
    <w:p w14:paraId="68CB47D2" w14:textId="77777777"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598F28D1" w14:textId="77777777" w:rsidR="00DD526B" w:rsidRPr="008B6C55"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The flaps of both ends of each carton shall be properly sealed with at least three (3) pieces of pressure sensitive tape at </w:t>
      </w:r>
      <w:r w:rsidR="006B1CC4" w:rsidRPr="008B6C55">
        <w:t>least 5.08 centimeters (2 IN</w:t>
      </w:r>
      <w:r w:rsidRPr="008B6C55">
        <w:t>) wide so that all edges and the portions of the flap which meet are completely sealed.</w:t>
      </w:r>
    </w:p>
    <w:p w14:paraId="641DB87C" w14:textId="77777777" w:rsidR="00643B3E" w:rsidRPr="008B6C55" w:rsidRDefault="00643B3E"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633B4FBA" w14:textId="74E61D53" w:rsidR="00DD526B" w:rsidRPr="008B6C55"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If the </w:t>
      </w:r>
      <w:r w:rsidR="005015C3">
        <w:t>TSP</w:t>
      </w:r>
      <w:r w:rsidRPr="008B6C55">
        <w:t xml:space="preserve"> </w:t>
      </w:r>
      <w:r w:rsidR="00A66937" w:rsidRPr="008B6C55">
        <w:t>chooses</w:t>
      </w:r>
      <w:r w:rsidRPr="008B6C55">
        <w:t xml:space="preserve"> “Dolphin Foam” </w:t>
      </w:r>
      <w:r w:rsidR="001F13B3">
        <w:t xml:space="preserve">this </w:t>
      </w:r>
      <w:r w:rsidRPr="008B6C55">
        <w:t>may be utilized for wrapping instead of the materials listed above.</w:t>
      </w:r>
    </w:p>
    <w:p w14:paraId="756E74E0" w14:textId="77777777" w:rsidR="00DD526B" w:rsidRPr="008B6C55" w:rsidRDefault="00DD526B" w:rsidP="0044503F">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29869B34" w14:textId="4FD4A3BA" w:rsidR="00DD526B" w:rsidRPr="008B6C55" w:rsidRDefault="0005295F"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During</w:t>
      </w:r>
      <w:r w:rsidR="00DD526B" w:rsidRPr="008B6C55">
        <w:t xml:space="preserve"> completion of the stowing of the effects into shipping containers, the </w:t>
      </w:r>
      <w:r w:rsidR="001F13B3">
        <w:t>TSP</w:t>
      </w:r>
      <w:r w:rsidR="00FD096C" w:rsidRPr="008B6C55">
        <w:t xml:space="preserve"> shall prepare a packing list (B</w:t>
      </w:r>
      <w:r w:rsidR="00DD526B" w:rsidRPr="008B6C55">
        <w:t xml:space="preserve">ingo cards) itemizing the contents of each </w:t>
      </w:r>
      <w:r w:rsidR="00ED6C15">
        <w:t>lift van</w:t>
      </w:r>
      <w:r w:rsidR="00DD526B" w:rsidRPr="008B6C55">
        <w:t xml:space="preserve">.  </w:t>
      </w:r>
      <w:r w:rsidR="00C30038">
        <w:t>A copy of this</w:t>
      </w:r>
      <w:r w:rsidR="00DD526B" w:rsidRPr="008B6C55">
        <w:t xml:space="preserve"> packing list shall be sent by the </w:t>
      </w:r>
      <w:r w:rsidR="00091933">
        <w:t>TSP</w:t>
      </w:r>
      <w:r w:rsidR="00DD526B" w:rsidRPr="008B6C55">
        <w:t xml:space="preserve"> to </w:t>
      </w:r>
      <w:hyperlink r:id="rId25" w:history="1">
        <w:r w:rsidR="00D56709" w:rsidRPr="00184D24">
          <w:rPr>
            <w:rStyle w:val="Hyperlink"/>
            <w:u w:val="none"/>
          </w:rPr>
          <w:t>Pretoria_GSO_Shipping_LES-DL@state.gov</w:t>
        </w:r>
      </w:hyperlink>
      <w:r w:rsidR="00D56709">
        <w:t xml:space="preserve"> </w:t>
      </w:r>
      <w:r w:rsidR="00686529">
        <w:t xml:space="preserve">or the responsible </w:t>
      </w:r>
      <w:r w:rsidR="00091933">
        <w:t xml:space="preserve">Tender Administrator </w:t>
      </w:r>
      <w:r w:rsidR="00686529">
        <w:t>who provided instruction</w:t>
      </w:r>
      <w:hyperlink r:id="rId26" w:history="1"/>
      <w:r w:rsidR="00D56744">
        <w:t xml:space="preserve">, </w:t>
      </w:r>
    </w:p>
    <w:p w14:paraId="2BFCEE09" w14:textId="77777777" w:rsidR="005A44DA" w:rsidRPr="008B6C55" w:rsidRDefault="005A44DA" w:rsidP="0005295F">
      <w:pPr>
        <w:tabs>
          <w:tab w:val="left" w:pos="540"/>
        </w:tabs>
        <w:spacing w:line="240" w:lineRule="exact"/>
      </w:pPr>
    </w:p>
    <w:p w14:paraId="2144A870" w14:textId="10DAC4AD" w:rsidR="00DD526B" w:rsidRDefault="00DD526B"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rsidRPr="008B6C55">
        <w:t xml:space="preserve">If the </w:t>
      </w:r>
      <w:r w:rsidR="00091933">
        <w:t>TSP</w:t>
      </w:r>
      <w:r w:rsidRPr="008B6C55">
        <w:t xml:space="preserve"> finds that it is necessary to utilize special packing materials for proper protection o</w:t>
      </w:r>
      <w:r w:rsidR="00FD096C" w:rsidRPr="008B6C55">
        <w:t xml:space="preserve">f items during shipment (i.e., </w:t>
      </w:r>
      <w:r w:rsidR="0015410E">
        <w:t>B</w:t>
      </w:r>
      <w:r w:rsidRPr="008B6C55">
        <w:t xml:space="preserve">ubble wrap, crating, </w:t>
      </w:r>
      <w:r w:rsidR="00D32C12" w:rsidRPr="008B6C55">
        <w:t xml:space="preserve">special cartons </w:t>
      </w:r>
      <w:r w:rsidRPr="008B6C55">
        <w:t xml:space="preserve">etc.), they must request authorization prior to services being performed from </w:t>
      </w:r>
      <w:r w:rsidR="004E6A5A">
        <w:t xml:space="preserve">Tender </w:t>
      </w:r>
      <w:r w:rsidR="004C773E">
        <w:t>Administrator</w:t>
      </w:r>
      <w:r w:rsidRPr="008B6C55">
        <w:t xml:space="preserve">.  The request for authorization must include the </w:t>
      </w:r>
      <w:r w:rsidR="00681E3A" w:rsidRPr="008B6C55">
        <w:t xml:space="preserve">shipper’s name, Shipment number, </w:t>
      </w:r>
      <w:r w:rsidRPr="008B6C55">
        <w:t>item, special service, and co</w:t>
      </w:r>
      <w:r w:rsidR="00157EB4" w:rsidRPr="008B6C55">
        <w:t xml:space="preserve">st.  </w:t>
      </w:r>
      <w:r w:rsidR="00157EB4" w:rsidRPr="005B315D">
        <w:t xml:space="preserve">The </w:t>
      </w:r>
      <w:r w:rsidR="00EA19A8" w:rsidRPr="005B315D">
        <w:t xml:space="preserve">request </w:t>
      </w:r>
      <w:r w:rsidR="00290F15" w:rsidRPr="005B315D">
        <w:t xml:space="preserve">(See attachment </w:t>
      </w:r>
      <w:r w:rsidR="00290F15" w:rsidRPr="005B315D">
        <w:rPr>
          <w:b/>
          <w:u w:val="single"/>
        </w:rPr>
        <w:t>ITEM</w:t>
      </w:r>
      <w:r w:rsidR="008536A7" w:rsidRPr="005B315D">
        <w:rPr>
          <w:b/>
          <w:u w:val="single"/>
        </w:rPr>
        <w:t xml:space="preserve"> 9-</w:t>
      </w:r>
      <w:r w:rsidR="005B315D" w:rsidRPr="005B315D">
        <w:rPr>
          <w:b/>
          <w:u w:val="single"/>
        </w:rPr>
        <w:t>3</w:t>
      </w:r>
      <w:r w:rsidR="00FD096C" w:rsidRPr="005B315D">
        <w:t xml:space="preserve"> </w:t>
      </w:r>
      <w:r w:rsidR="008536A7" w:rsidRPr="005B315D">
        <w:t>Special Crating Request)</w:t>
      </w:r>
      <w:r w:rsidR="008536A7" w:rsidRPr="008B6C55">
        <w:t xml:space="preserve"> </w:t>
      </w:r>
      <w:r w:rsidRPr="008B6C55">
        <w:t>can be</w:t>
      </w:r>
      <w:r w:rsidR="0034551D" w:rsidRPr="008B6C55">
        <w:t xml:space="preserve"> </w:t>
      </w:r>
      <w:r w:rsidRPr="008B6C55">
        <w:t>emailed to</w:t>
      </w:r>
      <w:r w:rsidR="00112816">
        <w:t xml:space="preserve"> </w:t>
      </w:r>
      <w:hyperlink r:id="rId27" w:history="1">
        <w:r w:rsidR="00D56709" w:rsidRPr="00184D24">
          <w:rPr>
            <w:rStyle w:val="Hyperlink"/>
            <w:u w:val="none"/>
          </w:rPr>
          <w:t>Pretoria_GSO-Shipping_LES-DL@state.gov</w:t>
        </w:r>
      </w:hyperlink>
      <w:r w:rsidR="00D56709">
        <w:t xml:space="preserve"> </w:t>
      </w:r>
      <w:r w:rsidR="00686529">
        <w:t xml:space="preserve">or to the responsible </w:t>
      </w:r>
      <w:r w:rsidR="00AC7A06">
        <w:t xml:space="preserve">Tender </w:t>
      </w:r>
      <w:r w:rsidR="00F63BF1">
        <w:t>Administrator</w:t>
      </w:r>
      <w:r w:rsidR="00686529">
        <w:t xml:space="preserve"> who provided the shipping instruction</w:t>
      </w:r>
      <w:r w:rsidR="006B1CC4" w:rsidRPr="008B6C55">
        <w:t>.</w:t>
      </w:r>
      <w:r w:rsidR="005A44DA" w:rsidRPr="008B6C55">
        <w:t xml:space="preserve"> </w:t>
      </w:r>
    </w:p>
    <w:p w14:paraId="61FE8A02" w14:textId="77777777" w:rsidR="000F4815" w:rsidRDefault="000F4815" w:rsidP="008D757C">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7D0146D7" w14:textId="5A7EC6E9" w:rsidR="000F4815" w:rsidRDefault="000F4815"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t xml:space="preserve">Professional books, papers and equipment from U.S. Embassy or U.S. Consulates must be packed </w:t>
      </w:r>
      <w:r w:rsidR="004E1BB4">
        <w:t xml:space="preserve">on </w:t>
      </w:r>
      <w:r>
        <w:t xml:space="preserve">a </w:t>
      </w:r>
      <w:r w:rsidR="008A2881">
        <w:t>pre-approved</w:t>
      </w:r>
      <w:r>
        <w:t xml:space="preserve"> time and date. The </w:t>
      </w:r>
      <w:r w:rsidR="00F043A1">
        <w:t>TSP</w:t>
      </w:r>
      <w:r>
        <w:t xml:space="preserve"> and vehicles must be cleared with RSO</w:t>
      </w:r>
      <w:r w:rsidR="008A2881">
        <w:t xml:space="preserve"> at the post </w:t>
      </w:r>
      <w:r>
        <w:t xml:space="preserve">prior to </w:t>
      </w:r>
      <w:r w:rsidR="008A2881">
        <w:t>packing of the effects.</w:t>
      </w:r>
    </w:p>
    <w:p w14:paraId="35079753" w14:textId="77777777" w:rsidR="008A2881" w:rsidRDefault="008A2881" w:rsidP="008D757C">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7F45104F" w14:textId="244C5651" w:rsidR="008A2881" w:rsidRDefault="008A2881"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t xml:space="preserve">Articles of extraordinary value. Packing shall be performed only in the presence of the client and the </w:t>
      </w:r>
      <w:r w:rsidR="00B920FD">
        <w:t>client should complete the relevant forms</w:t>
      </w:r>
      <w:r>
        <w:t xml:space="preserve"> prior to the move. For the packing of U.S. Government articles of extraordinary </w:t>
      </w:r>
      <w:r w:rsidR="00D56709">
        <w:t>value,</w:t>
      </w:r>
      <w:r>
        <w:t xml:space="preserve"> the </w:t>
      </w:r>
      <w:r w:rsidR="00211B51">
        <w:t xml:space="preserve">Tender Administrator </w:t>
      </w:r>
      <w:r>
        <w:t>shall provide specific instructions to the TSP.</w:t>
      </w:r>
    </w:p>
    <w:p w14:paraId="178F99A4" w14:textId="77777777" w:rsidR="008A2881" w:rsidRDefault="008A2881" w:rsidP="008D757C">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7B05F4A1" w14:textId="65389196" w:rsidR="008A2881" w:rsidRDefault="008A2881"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t xml:space="preserve">Should the client wish to ship wine or alcoholic beverages to the U.S. it may not be shipped in UAB and should be shipped </w:t>
      </w:r>
      <w:r w:rsidR="007F4F33">
        <w:t xml:space="preserve">and packed </w:t>
      </w:r>
      <w:r>
        <w:t xml:space="preserve">separately </w:t>
      </w:r>
      <w:r w:rsidR="007F4F33">
        <w:t>within the HHE shipment</w:t>
      </w:r>
      <w:r w:rsidR="00BB652E">
        <w:t xml:space="preserve"> on its own bill of lading</w:t>
      </w:r>
      <w:r w:rsidR="00E27636">
        <w:t xml:space="preserve"> or as instructed by </w:t>
      </w:r>
      <w:r w:rsidR="003277B3">
        <w:t>Tender Administrator</w:t>
      </w:r>
      <w:r w:rsidR="007F4F33">
        <w:t>. The weight of the shipment will be deducted from the total net weight of the household effects allowance. All packing and shipping charges shall be paid by the USG provided that the net weight remains within the authorized allowance. The client shall ensure to complete all the relevant paperwork to import wine into the U.S. prior to the shipping of the shipment.</w:t>
      </w:r>
      <w:r w:rsidR="00C53F4D">
        <w:t xml:space="preserve"> </w:t>
      </w:r>
      <w:r w:rsidR="00BB652E">
        <w:t xml:space="preserve">For the shipment of </w:t>
      </w:r>
      <w:r w:rsidR="00C53F4D">
        <w:t xml:space="preserve">wine and alcohol to other destinations, the </w:t>
      </w:r>
      <w:r w:rsidR="00C76954">
        <w:t>Tender Administrator</w:t>
      </w:r>
      <w:r w:rsidR="00C53F4D">
        <w:t xml:space="preserve"> shall obtain authorization from the gaining post prior to the HHE pack out and advise the TSP of shipping instructions by </w:t>
      </w:r>
      <w:r w:rsidR="00B920FD">
        <w:t>e-mail</w:t>
      </w:r>
      <w:r w:rsidR="00C53F4D">
        <w:t>.</w:t>
      </w:r>
      <w:r w:rsidR="003A1558">
        <w:t xml:space="preserve"> The wine inventory must be </w:t>
      </w:r>
      <w:r w:rsidR="00457450">
        <w:t>checked to</w:t>
      </w:r>
      <w:r w:rsidR="003A1558">
        <w:t xml:space="preserve"> verify accuracy of the inventory with the employee prior to departing from the residence. No open alcohol should be packed for shipping as this could leak into other HHE.</w:t>
      </w:r>
    </w:p>
    <w:p w14:paraId="2E86AC57" w14:textId="77777777" w:rsidR="00C53F4D" w:rsidRDefault="00C53F4D" w:rsidP="008D757C">
      <w:pPr>
        <w:pStyle w:val="ListParagraph"/>
        <w:tabs>
          <w:tab w:val="left" w:pos="360"/>
          <w:tab w:val="left" w:pos="1080"/>
          <w:tab w:val="decimal" w:pos="1260"/>
          <w:tab w:val="left" w:pos="1440"/>
          <w:tab w:val="decimal" w:pos="1980"/>
          <w:tab w:val="left" w:pos="2160"/>
          <w:tab w:val="decimal" w:pos="2700"/>
          <w:tab w:val="left" w:pos="2880"/>
          <w:tab w:val="left" w:pos="9360"/>
        </w:tabs>
        <w:spacing w:line="240" w:lineRule="exact"/>
        <w:ind w:left="360"/>
      </w:pPr>
    </w:p>
    <w:p w14:paraId="7F8E5626" w14:textId="388A1217" w:rsidR="00EB6120" w:rsidRDefault="00C53F4D" w:rsidP="00F56CA3">
      <w:pPr>
        <w:pStyle w:val="ListParagraph"/>
        <w:numPr>
          <w:ilvl w:val="0"/>
          <w:numId w:val="21"/>
        </w:numPr>
        <w:tabs>
          <w:tab w:val="left" w:pos="360"/>
          <w:tab w:val="left" w:pos="1080"/>
          <w:tab w:val="decimal" w:pos="1260"/>
          <w:tab w:val="left" w:pos="1440"/>
          <w:tab w:val="decimal" w:pos="1980"/>
          <w:tab w:val="left" w:pos="2160"/>
          <w:tab w:val="decimal" w:pos="2700"/>
          <w:tab w:val="left" w:pos="2880"/>
          <w:tab w:val="left" w:pos="9360"/>
        </w:tabs>
        <w:spacing w:line="240" w:lineRule="exact"/>
      </w:pPr>
      <w:r>
        <w:t xml:space="preserve">The USG shall issue a </w:t>
      </w:r>
      <w:r w:rsidR="00D56709">
        <w:t xml:space="preserve">GBL </w:t>
      </w:r>
      <w:r>
        <w:t xml:space="preserve">for the shipment of a motor vehicle (POV) or </w:t>
      </w:r>
      <w:r w:rsidR="00D56709">
        <w:t>motorcycle</w:t>
      </w:r>
      <w:r w:rsidR="00EB6120">
        <w:t xml:space="preserve"> (</w:t>
      </w:r>
      <w:r>
        <w:t xml:space="preserve">MC) (if motorcycle is shipped separately from HHE weight allowance). POV or MC shall be delivered to the TSP depot by the owner </w:t>
      </w:r>
      <w:r w:rsidR="00D56709">
        <w:t xml:space="preserve">or collected by the TSP from the residence </w:t>
      </w:r>
      <w:r>
        <w:t>at an agreed date and time</w:t>
      </w:r>
      <w:r w:rsidR="0047787D">
        <w:t>,</w:t>
      </w:r>
      <w:r w:rsidR="00E27636">
        <w:t xml:space="preserve"> unless </w:t>
      </w:r>
      <w:r w:rsidR="00183097">
        <w:t xml:space="preserve">otherwise </w:t>
      </w:r>
      <w:r w:rsidR="00E27636">
        <w:t xml:space="preserve">instructed by </w:t>
      </w:r>
      <w:r w:rsidR="0052319C">
        <w:t>TA</w:t>
      </w:r>
      <w:r w:rsidR="00EB6120">
        <w:t>. Upon receipt of the POV or MC the TSP shall be responsible for the following requirements</w:t>
      </w:r>
      <w:r w:rsidR="0095434B">
        <w:t>:</w:t>
      </w:r>
    </w:p>
    <w:p w14:paraId="1E5B9DEE" w14:textId="77777777" w:rsidR="0095434B" w:rsidRDefault="0095434B" w:rsidP="0095434B">
      <w:pPr>
        <w:pStyle w:val="ListParagraph"/>
      </w:pPr>
    </w:p>
    <w:p w14:paraId="128BFA20" w14:textId="63FF14C4" w:rsidR="00C53F4D" w:rsidRDefault="00EB6120" w:rsidP="00F56CA3">
      <w:pPr>
        <w:pStyle w:val="ListParagraph"/>
        <w:numPr>
          <w:ilvl w:val="0"/>
          <w:numId w:val="15"/>
        </w:numPr>
        <w:jc w:val="both"/>
      </w:pPr>
      <w:r>
        <w:t xml:space="preserve">A condition report compiled by the TSP in the presence of the owner, their agent or the driver providing the drive away service, indicating all </w:t>
      </w:r>
      <w:r w:rsidR="00D56709">
        <w:t>scratches, dents</w:t>
      </w:r>
      <w:r>
        <w:t xml:space="preserve">, chips hairlines cracks, broken exterior and interior parts, tools and equipment within the vehicles for the vehicle only. Upon completion of the condition report, the </w:t>
      </w:r>
      <w:r w:rsidR="00B920FD">
        <w:t>TSP and the person delivering the POV / MC must sign the report</w:t>
      </w:r>
      <w:r>
        <w:t xml:space="preserve">. The original copy of the condition report shall be retained by the TSP for enclosure with shipping documentation. The second copy shall be provided </w:t>
      </w:r>
      <w:r w:rsidR="000626FD">
        <w:t xml:space="preserve">to </w:t>
      </w:r>
      <w:r>
        <w:t xml:space="preserve">the owner of the POV/MC. The third copy shall be retained by the TSP and the </w:t>
      </w:r>
      <w:r w:rsidR="00B920FD">
        <w:t>fourth</w:t>
      </w:r>
      <w:r>
        <w:t xml:space="preserve"> copy sent to the </w:t>
      </w:r>
      <w:r w:rsidR="0052319C">
        <w:t>TA</w:t>
      </w:r>
      <w:r>
        <w:t>.</w:t>
      </w:r>
    </w:p>
    <w:p w14:paraId="1F075D17" w14:textId="5D8C6060" w:rsidR="00EB6120" w:rsidRDefault="00EB6120" w:rsidP="00F56CA3">
      <w:pPr>
        <w:pStyle w:val="ListParagraph"/>
        <w:numPr>
          <w:ilvl w:val="0"/>
          <w:numId w:val="15"/>
        </w:numPr>
        <w:jc w:val="both"/>
      </w:pPr>
      <w:r>
        <w:lastRenderedPageBreak/>
        <w:t xml:space="preserve">The TSP shall remove the tags and license sticker from the POV/MC and return them immediately to the </w:t>
      </w:r>
      <w:r w:rsidR="00012CBF">
        <w:t>TA</w:t>
      </w:r>
      <w:r>
        <w:t xml:space="preserve">. The TSP shall institute the necessary security measure to </w:t>
      </w:r>
      <w:r w:rsidR="00D56709">
        <w:t>ensure</w:t>
      </w:r>
      <w:r>
        <w:t xml:space="preserve"> the diplomatic tags </w:t>
      </w:r>
      <w:r w:rsidR="00A67A99">
        <w:t>are not unlawfully applied by any party while in the TSP possession.</w:t>
      </w:r>
    </w:p>
    <w:p w14:paraId="788B0F6C" w14:textId="77777777" w:rsidR="00A67A99" w:rsidRDefault="00A67A99" w:rsidP="00F56CA3">
      <w:pPr>
        <w:pStyle w:val="ListParagraph"/>
        <w:numPr>
          <w:ilvl w:val="0"/>
          <w:numId w:val="15"/>
        </w:numPr>
        <w:jc w:val="both"/>
      </w:pPr>
      <w:r>
        <w:t xml:space="preserve">While in </w:t>
      </w:r>
      <w:r w:rsidR="00B92473">
        <w:t>storage,</w:t>
      </w:r>
      <w:r>
        <w:t xml:space="preserve"> each POV/MC shall be stored in the TSP warehouse preventing it from being subject to direct sunlight, inclement weather and excessive dust.</w:t>
      </w:r>
    </w:p>
    <w:p w14:paraId="09DB9ACC" w14:textId="77777777" w:rsidR="00A67A99" w:rsidRDefault="00A67A99" w:rsidP="00F56CA3">
      <w:pPr>
        <w:pStyle w:val="ListParagraph"/>
        <w:numPr>
          <w:ilvl w:val="0"/>
          <w:numId w:val="15"/>
        </w:numPr>
        <w:jc w:val="both"/>
      </w:pPr>
      <w:r>
        <w:t>All POV/MC stored in the custody of the TSP shall be covered with dust covers for the duration of the storage term.</w:t>
      </w:r>
    </w:p>
    <w:p w14:paraId="48CE41A0" w14:textId="77777777" w:rsidR="00A67A99" w:rsidRDefault="00A67A99" w:rsidP="00F56CA3">
      <w:pPr>
        <w:pStyle w:val="ListParagraph"/>
        <w:numPr>
          <w:ilvl w:val="0"/>
          <w:numId w:val="15"/>
        </w:numPr>
        <w:jc w:val="both"/>
      </w:pPr>
      <w:r>
        <w:t xml:space="preserve">The contractor shall disconnect the battery of the POV/MC placed within the TSP warehouse for </w:t>
      </w:r>
      <w:r w:rsidR="00B92473">
        <w:t>long-term</w:t>
      </w:r>
      <w:r>
        <w:t xml:space="preserve"> storage, </w:t>
      </w:r>
      <w:r w:rsidR="00B92473">
        <w:t>to</w:t>
      </w:r>
      <w:r>
        <w:t xml:space="preserve"> prevent the battery from discharging and causing damage thereto. Damage occurring to batteries as a result of the TSP negligence, shall result in a claim against the TSP for replacement.</w:t>
      </w:r>
    </w:p>
    <w:p w14:paraId="2BB875D6" w14:textId="508ECC48" w:rsidR="00A67A99" w:rsidRDefault="00A67A99" w:rsidP="00F56CA3">
      <w:pPr>
        <w:pStyle w:val="ListParagraph"/>
        <w:numPr>
          <w:ilvl w:val="0"/>
          <w:numId w:val="15"/>
        </w:numPr>
        <w:jc w:val="both"/>
      </w:pPr>
      <w:r>
        <w:t xml:space="preserve">In order to prepare the POV/MC for shipment the TSP shall ensure that each vehicle is clean inside and out, free from loose items that can be pilfered, </w:t>
      </w:r>
      <w:r w:rsidR="00D56709">
        <w:t>except for</w:t>
      </w:r>
      <w:r>
        <w:t xml:space="preserve"> the </w:t>
      </w:r>
      <w:r w:rsidR="0047787D">
        <w:t xml:space="preserve">standard </w:t>
      </w:r>
      <w:r>
        <w:t>vehicle tools and spare tire.</w:t>
      </w:r>
    </w:p>
    <w:p w14:paraId="5E8D5CFF" w14:textId="77777777" w:rsidR="00A67A99" w:rsidRDefault="00A67A99" w:rsidP="00F56CA3">
      <w:pPr>
        <w:pStyle w:val="ListParagraph"/>
        <w:numPr>
          <w:ilvl w:val="0"/>
          <w:numId w:val="15"/>
        </w:numPr>
        <w:jc w:val="both"/>
      </w:pPr>
      <w:r>
        <w:t xml:space="preserve">Excess petrol/diesel shall be drained from the vehicle in accordance with carrier specifications. </w:t>
      </w:r>
    </w:p>
    <w:p w14:paraId="70357CB3" w14:textId="77777777" w:rsidR="00A67A99" w:rsidRDefault="00A67A99" w:rsidP="00F56CA3">
      <w:pPr>
        <w:pStyle w:val="ListParagraph"/>
        <w:numPr>
          <w:ilvl w:val="0"/>
          <w:numId w:val="15"/>
        </w:numPr>
        <w:jc w:val="both"/>
      </w:pPr>
      <w:r>
        <w:t>All POV/MC shall be shipped in steel containers. Containers shall be stuffed at TSP</w:t>
      </w:r>
      <w:r w:rsidR="00876D81">
        <w:t xml:space="preserve"> depot. POV shall be braced and lashed securely inside the containers prior to shipment to prevent POV from moving or shifting during transit. POV should not be shipped with HHE shipment.</w:t>
      </w:r>
    </w:p>
    <w:p w14:paraId="4EFDC59B" w14:textId="6C0E27DC" w:rsidR="00876D81" w:rsidRPr="008B6C55" w:rsidRDefault="00876D81" w:rsidP="00F56CA3">
      <w:pPr>
        <w:pStyle w:val="ListParagraph"/>
        <w:numPr>
          <w:ilvl w:val="0"/>
          <w:numId w:val="15"/>
        </w:numPr>
        <w:jc w:val="both"/>
      </w:pPr>
      <w:r>
        <w:t xml:space="preserve">Dispatch and shipping documentation should be forwarded to </w:t>
      </w:r>
      <w:r w:rsidR="00472FA6">
        <w:t>TA</w:t>
      </w:r>
      <w:r>
        <w:t xml:space="preserve"> for review.</w:t>
      </w:r>
    </w:p>
    <w:p w14:paraId="78929868" w14:textId="77777777" w:rsidR="00D26A58" w:rsidRDefault="00D26A58" w:rsidP="00E4333A">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sz w:val="22"/>
          <w:szCs w:val="22"/>
          <w:u w:val="single"/>
        </w:rPr>
      </w:pPr>
    </w:p>
    <w:p w14:paraId="3BAC26E9" w14:textId="77777777" w:rsidR="00801225" w:rsidRPr="00801225" w:rsidRDefault="00801225" w:rsidP="00801225">
      <w:pPr>
        <w:pStyle w:val="Heading3"/>
        <w:rPr>
          <w:b/>
          <w:bCs/>
          <w:szCs w:val="22"/>
        </w:rPr>
      </w:pPr>
      <w:bookmarkStart w:id="30" w:name="_Toc118379931"/>
      <w:r w:rsidRPr="00801225">
        <w:rPr>
          <w:b/>
          <w:bCs/>
          <w:szCs w:val="22"/>
        </w:rPr>
        <w:t>ITEM 5-3 TYPE OF CONSTRUCTION OF SURFACE CONTAINERS</w:t>
      </w:r>
      <w:bookmarkEnd w:id="30"/>
    </w:p>
    <w:p w14:paraId="565D7C4E" w14:textId="77777777" w:rsidR="00801225" w:rsidRPr="00801225" w:rsidRDefault="00801225" w:rsidP="00801225">
      <w:pPr>
        <w:pStyle w:val="NormalWeb"/>
        <w:shd w:val="clear" w:color="auto" w:fill="FFFFFF"/>
        <w:spacing w:before="0" w:beforeAutospacing="0" w:after="0" w:afterAutospacing="0"/>
        <w:rPr>
          <w:color w:val="000000"/>
          <w:sz w:val="20"/>
          <w:szCs w:val="20"/>
        </w:rPr>
      </w:pPr>
      <w:r w:rsidRPr="00801225">
        <w:rPr>
          <w:b/>
          <w:bCs/>
          <w:color w:val="000000"/>
          <w:sz w:val="20"/>
          <w:szCs w:val="20"/>
          <w:u w:val="single"/>
          <w:lang w:val="en-US"/>
        </w:rPr>
        <w:t>Instructions for Lift Vans to be used for Shipment of Household Effects </w:t>
      </w:r>
    </w:p>
    <w:p w14:paraId="5B7696FF" w14:textId="77777777" w:rsidR="00801225" w:rsidRPr="00801225" w:rsidRDefault="00801225" w:rsidP="00801225">
      <w:pPr>
        <w:pStyle w:val="NormalWeb"/>
        <w:shd w:val="clear" w:color="auto" w:fill="FFFFFF"/>
        <w:spacing w:before="0" w:beforeAutospacing="0" w:after="0" w:afterAutospacing="0"/>
        <w:rPr>
          <w:color w:val="000000"/>
          <w:sz w:val="20"/>
          <w:szCs w:val="20"/>
        </w:rPr>
      </w:pPr>
      <w:r w:rsidRPr="00801225">
        <w:rPr>
          <w:color w:val="000000"/>
          <w:sz w:val="20"/>
          <w:szCs w:val="20"/>
          <w:lang w:val="en-US"/>
        </w:rPr>
        <w:t> </w:t>
      </w:r>
    </w:p>
    <w:p w14:paraId="5C693C00" w14:textId="190CA5C6" w:rsidR="00801225" w:rsidRPr="00801225" w:rsidRDefault="00801225" w:rsidP="00801225">
      <w:pPr>
        <w:shd w:val="clear" w:color="auto" w:fill="FFFFFF"/>
        <w:jc w:val="both"/>
        <w:textAlignment w:val="baseline"/>
        <w:rPr>
          <w:color w:val="000000"/>
        </w:rPr>
      </w:pPr>
      <w:r w:rsidRPr="00801225">
        <w:rPr>
          <w:color w:val="000000"/>
        </w:rPr>
        <w:t>Lift Vans used for a surface shipment of household effects must be soundly constructed of new non-coniferous wood or plywood (Unless other materials are required to meet destination requirements) and be approved by the Tender Administrator before use.  Standard lift vans</w:t>
      </w:r>
      <w:r w:rsidRPr="00801225">
        <w:rPr>
          <w:color w:val="000000"/>
          <w:shd w:val="clear" w:color="auto" w:fill="FFFFFF"/>
        </w:rPr>
        <w:t> are 119cm (47IN) in length 220 CM (87 IN) in width and 220 centimeters (87 IN) in height, but specific certain shipments (e.g. air cargo), or items (e.g. king-size mattresses) may require different sized lift vans.  Smaller lift vans are also permitted to accommodate a partial lift van load.  The thickness</w:t>
      </w:r>
      <w:r w:rsidRPr="00801225">
        <w:rPr>
          <w:color w:val="000000"/>
        </w:rPr>
        <w:t> of the plywood must be at least 3/8IN thick. Any special requests for lift vans by the employee due to the value or fragility of items that they specifically do not want crated in regular lift vans (e.g. artwork, sculpture etc.) must be included in the written instructions and are at the employee</w:t>
      </w:r>
      <w:r>
        <w:rPr>
          <w:color w:val="000000"/>
        </w:rPr>
        <w:t>’</w:t>
      </w:r>
      <w:r w:rsidRPr="00801225">
        <w:rPr>
          <w:color w:val="000000"/>
        </w:rPr>
        <w:t>s expense if not approved in advance</w:t>
      </w:r>
      <w:r w:rsidR="0047787D">
        <w:rPr>
          <w:color w:val="000000"/>
        </w:rPr>
        <w:t xml:space="preserve"> by the USG</w:t>
      </w:r>
      <w:r w:rsidRPr="00801225">
        <w:rPr>
          <w:color w:val="000000"/>
        </w:rPr>
        <w:t>.</w:t>
      </w:r>
      <w:r>
        <w:rPr>
          <w:color w:val="000000"/>
        </w:rPr>
        <w:t xml:space="preserve"> </w:t>
      </w:r>
      <w:r w:rsidRPr="00801225">
        <w:rPr>
          <w:b/>
          <w:bCs/>
          <w:color w:val="000000"/>
        </w:rPr>
        <w:t>All wood/plywood lift vans must meet ISPM 15 (USDA/APHIS) requirements to be heat-treated and bear the IPPC stamp.  </w:t>
      </w:r>
      <w:r w:rsidRPr="00801225">
        <w:rPr>
          <w:color w:val="000000"/>
        </w:rPr>
        <w:t>All lift vans must be either new wooden or USG approved used lift vans and a caulking compound shall be used when panels are assembled (not after) to ensure watertight joints. </w:t>
      </w:r>
    </w:p>
    <w:p w14:paraId="2AEDCA77" w14:textId="6992FBDC" w:rsidR="00D26A58" w:rsidRDefault="00D26A58" w:rsidP="00E4333A">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sz w:val="22"/>
          <w:szCs w:val="22"/>
          <w:u w:val="single"/>
        </w:rPr>
      </w:pPr>
    </w:p>
    <w:p w14:paraId="2E0303F9" w14:textId="77777777" w:rsidR="009C115D" w:rsidRPr="008B6C55" w:rsidRDefault="009C115D" w:rsidP="00E4333A">
      <w:pPr>
        <w:jc w:val="both"/>
        <w:rPr>
          <w:b/>
          <w:u w:val="single"/>
        </w:rPr>
      </w:pPr>
      <w:r w:rsidRPr="008B6C55">
        <w:rPr>
          <w:b/>
          <w:u w:val="single"/>
        </w:rPr>
        <w:t xml:space="preserve">Lining and Banding of All Shipping </w:t>
      </w:r>
      <w:r w:rsidR="00E17BED">
        <w:rPr>
          <w:b/>
          <w:u w:val="single"/>
        </w:rPr>
        <w:t>Lift Vans</w:t>
      </w:r>
      <w:r w:rsidRPr="008B6C55">
        <w:rPr>
          <w:b/>
          <w:u w:val="single"/>
        </w:rPr>
        <w:t xml:space="preserve"> </w:t>
      </w:r>
    </w:p>
    <w:p w14:paraId="44BC27BF" w14:textId="77777777" w:rsidR="009C115D" w:rsidRPr="008B6C55" w:rsidRDefault="009C115D" w:rsidP="00E4333A">
      <w:pPr>
        <w:jc w:val="both"/>
      </w:pPr>
      <w:r w:rsidRPr="008B6C55">
        <w:t xml:space="preserve"> </w:t>
      </w:r>
    </w:p>
    <w:p w14:paraId="014D9E63" w14:textId="5E53E338" w:rsidR="009C115D" w:rsidRPr="008B6C55" w:rsidRDefault="009C115D" w:rsidP="006A558F">
      <w:pPr>
        <w:pStyle w:val="ListParagraph"/>
        <w:numPr>
          <w:ilvl w:val="2"/>
          <w:numId w:val="1"/>
        </w:numPr>
        <w:ind w:left="360"/>
        <w:jc w:val="both"/>
      </w:pPr>
      <w:r w:rsidRPr="008B6C55">
        <w:t>The interior of all lift vans shall be lined with polyethylene wit</w:t>
      </w:r>
      <w:r w:rsidR="000532D8" w:rsidRPr="008B6C55">
        <w:t xml:space="preserve">h minimum thickness of </w:t>
      </w:r>
      <w:r w:rsidR="0047787D">
        <w:t>.</w:t>
      </w:r>
      <w:r w:rsidR="000532D8" w:rsidRPr="008B6C55">
        <w:t>004 IN</w:t>
      </w:r>
      <w:r w:rsidRPr="008B6C55">
        <w:t xml:space="preserve">.  Lining must be applied in such a manner that it is free from holes or tears and laps occur only where the ceiling liner meets the side and end liners.  The floor of the </w:t>
      </w:r>
      <w:r w:rsidR="00E17BED">
        <w:t>lift van</w:t>
      </w:r>
      <w:r w:rsidRPr="008B6C55">
        <w:t xml:space="preserve"> must be lined with similar waterproof material.  Any other type of waterproof material barrier must have prior approval of the </w:t>
      </w:r>
      <w:r w:rsidR="004E6A5A">
        <w:t xml:space="preserve">Tender </w:t>
      </w:r>
      <w:r w:rsidR="004C773E">
        <w:t>Administrator</w:t>
      </w:r>
      <w:r w:rsidRPr="008B6C55">
        <w:t xml:space="preserve"> </w:t>
      </w:r>
      <w:r w:rsidR="00462B52">
        <w:t xml:space="preserve">Office </w:t>
      </w:r>
      <w:r w:rsidRPr="008B6C55">
        <w:t xml:space="preserve">before use. </w:t>
      </w:r>
    </w:p>
    <w:p w14:paraId="19C1E0D5" w14:textId="77777777" w:rsidR="009C115D" w:rsidRPr="008B6C55" w:rsidRDefault="009C115D" w:rsidP="00E4333A">
      <w:pPr>
        <w:jc w:val="both"/>
      </w:pPr>
      <w:r w:rsidRPr="008B6C55">
        <w:t xml:space="preserve"> </w:t>
      </w:r>
    </w:p>
    <w:p w14:paraId="3DDB0CF1" w14:textId="2FF8FBBA" w:rsidR="009C115D" w:rsidRPr="008B6C55" w:rsidRDefault="00C076B1" w:rsidP="006A558F">
      <w:pPr>
        <w:pStyle w:val="ListParagraph"/>
        <w:numPr>
          <w:ilvl w:val="2"/>
          <w:numId w:val="1"/>
        </w:numPr>
        <w:ind w:left="360"/>
        <w:jc w:val="both"/>
      </w:pPr>
      <w:r>
        <w:t>Heavy duty plastic/</w:t>
      </w:r>
      <w:r w:rsidR="00457450" w:rsidRPr="008B6C55">
        <w:t>steel</w:t>
      </w:r>
      <w:r w:rsidR="009C115D" w:rsidRPr="008B6C55">
        <w:t xml:space="preserve"> tension banding shall be applied tightly and securely to all wooden and plywood </w:t>
      </w:r>
      <w:r w:rsidR="00E17BED">
        <w:t>lift vans</w:t>
      </w:r>
      <w:r w:rsidR="009C115D" w:rsidRPr="008B6C55">
        <w:t xml:space="preserve"> after loading and sealing</w:t>
      </w:r>
      <w:r>
        <w:t xml:space="preserve"> on site</w:t>
      </w:r>
      <w:r w:rsidR="009C115D" w:rsidRPr="008B6C55">
        <w:t xml:space="preserve">.  </w:t>
      </w:r>
      <w:r>
        <w:t xml:space="preserve">Seals should be provided for all 4 corners of the lift </w:t>
      </w:r>
      <w:r w:rsidR="00716A8F">
        <w:t>vans. On</w:t>
      </w:r>
      <w:r w:rsidR="009C115D" w:rsidRPr="008B6C55">
        <w:t xml:space="preserve"> </w:t>
      </w:r>
      <w:r w:rsidR="00E17BED">
        <w:t>lift vans</w:t>
      </w:r>
      <w:r w:rsidR="009C115D" w:rsidRPr="008B6C55">
        <w:t xml:space="preserve"> 1.36 cubic meters (48 cubic feet) or less, steel </w:t>
      </w:r>
      <w:r>
        <w:t xml:space="preserve">/heavy duty plastic </w:t>
      </w:r>
      <w:r w:rsidR="009C115D" w:rsidRPr="008B6C55">
        <w:t xml:space="preserve">tension banding of a minimum size of 1.905 </w:t>
      </w:r>
      <w:r w:rsidR="000532D8" w:rsidRPr="008B6C55">
        <w:t>CM (3/4 IN</w:t>
      </w:r>
      <w:r w:rsidR="009C115D" w:rsidRPr="008B6C55">
        <w:t xml:space="preserve">) in width by .0889 </w:t>
      </w:r>
      <w:r w:rsidR="000532D8" w:rsidRPr="008B6C55">
        <w:t xml:space="preserve">CM </w:t>
      </w:r>
      <w:r w:rsidR="009C115D" w:rsidRPr="008B6C55">
        <w:t>thick (.035</w:t>
      </w:r>
      <w:r w:rsidR="000532D8" w:rsidRPr="008B6C55">
        <w:t xml:space="preserve"> IN</w:t>
      </w:r>
      <w:r w:rsidR="009C115D" w:rsidRPr="008B6C55">
        <w:t xml:space="preserve">) may be used.  On </w:t>
      </w:r>
      <w:r w:rsidR="00E17BED">
        <w:t>lift vans</w:t>
      </w:r>
      <w:r w:rsidR="009C115D" w:rsidRPr="008B6C55">
        <w:t xml:space="preserve"> over forty-eight (48) cubic feet steel tension strapping of a minimum size of 3.149 </w:t>
      </w:r>
      <w:r w:rsidR="000532D8" w:rsidRPr="008B6C55">
        <w:t>CM (1 1/4 IN) in width by .0889 CM</w:t>
      </w:r>
      <w:r w:rsidR="009C115D" w:rsidRPr="008B6C55">
        <w:t xml:space="preserve"> (.035</w:t>
      </w:r>
      <w:r w:rsidR="000532D8" w:rsidRPr="008B6C55">
        <w:t xml:space="preserve"> IN</w:t>
      </w:r>
      <w:r w:rsidR="009C115D" w:rsidRPr="008B6C55">
        <w:t>)</w:t>
      </w:r>
      <w:r w:rsidR="00E17BED">
        <w:t xml:space="preserve"> thick</w:t>
      </w:r>
      <w:r w:rsidR="009C115D" w:rsidRPr="008B6C55">
        <w:t xml:space="preserve"> shall be used. </w:t>
      </w:r>
    </w:p>
    <w:p w14:paraId="178C5C6C" w14:textId="77777777" w:rsidR="009C115D" w:rsidRPr="008B6C55" w:rsidRDefault="009C115D" w:rsidP="00E4333A">
      <w:pPr>
        <w:jc w:val="both"/>
      </w:pPr>
      <w:r w:rsidRPr="008B6C55">
        <w:t xml:space="preserve"> </w:t>
      </w:r>
    </w:p>
    <w:p w14:paraId="7EC25560" w14:textId="77777777" w:rsidR="009C115D" w:rsidRDefault="00E17BED" w:rsidP="006A558F">
      <w:pPr>
        <w:pStyle w:val="ListParagraph"/>
        <w:numPr>
          <w:ilvl w:val="2"/>
          <w:numId w:val="1"/>
        </w:numPr>
        <w:ind w:left="360"/>
        <w:jc w:val="both"/>
      </w:pPr>
      <w:r>
        <w:t>Lift Vans</w:t>
      </w:r>
      <w:r w:rsidR="009C115D" w:rsidRPr="008B6C55">
        <w:t xml:space="preserve"> 1.36 cubic meters (48 cubic feet) or less, shall be banded by a minimum of two steel bands perpendicular to the base positioned about one-fourth (1/4) the distance from each end of the </w:t>
      </w:r>
      <w:r>
        <w:t>lift vans</w:t>
      </w:r>
      <w:r w:rsidR="009C115D" w:rsidRPr="008B6C55">
        <w:t xml:space="preserve">.   Two additional tension bands shall be applied girth-wise, parallel to the base, around the four sides of the </w:t>
      </w:r>
      <w:r>
        <w:t>lift vans</w:t>
      </w:r>
      <w:r w:rsidR="009C115D" w:rsidRPr="008B6C55">
        <w:t xml:space="preserve">, one band positioned approximately one-fourth (1/4) the distance from the top.  Wood cleats, tie blocks, or braces are to be used under tension banding when necessary to </w:t>
      </w:r>
      <w:r w:rsidR="00ED0014" w:rsidRPr="008B6C55">
        <w:t>ensure</w:t>
      </w:r>
      <w:r w:rsidR="009C115D" w:rsidRPr="008B6C55">
        <w:t xml:space="preserve"> stability or to bridge unsupported spans. </w:t>
      </w:r>
    </w:p>
    <w:p w14:paraId="00524249" w14:textId="77777777" w:rsidR="00E27636" w:rsidRDefault="00E27636" w:rsidP="00183097">
      <w:pPr>
        <w:pStyle w:val="ListParagraph"/>
      </w:pPr>
    </w:p>
    <w:p w14:paraId="4FC1F58B" w14:textId="77777777" w:rsidR="006E2DA6" w:rsidRDefault="006E2DA6" w:rsidP="00E4333A">
      <w:pPr>
        <w:tabs>
          <w:tab w:val="left" w:pos="720"/>
          <w:tab w:val="decimal" w:pos="1080"/>
          <w:tab w:val="left" w:pos="1440"/>
          <w:tab w:val="left" w:pos="1620"/>
          <w:tab w:val="left" w:pos="2160"/>
          <w:tab w:val="decimal" w:pos="2700"/>
          <w:tab w:val="left" w:pos="2880"/>
          <w:tab w:val="decimal" w:pos="4410"/>
          <w:tab w:val="decimal" w:pos="9070"/>
          <w:tab w:val="left" w:pos="9360"/>
        </w:tabs>
        <w:spacing w:line="240" w:lineRule="exact"/>
        <w:rPr>
          <w:b/>
          <w:sz w:val="22"/>
          <w:szCs w:val="22"/>
          <w:u w:val="single"/>
        </w:rPr>
      </w:pPr>
    </w:p>
    <w:p w14:paraId="5EF5A824" w14:textId="77777777" w:rsidR="00E4333A" w:rsidRPr="003A3FD5" w:rsidRDefault="00E4333A" w:rsidP="003A3FD5">
      <w:pPr>
        <w:pStyle w:val="Heading3"/>
        <w:rPr>
          <w:b/>
          <w:bCs/>
          <w:szCs w:val="22"/>
        </w:rPr>
      </w:pPr>
      <w:bookmarkStart w:id="31" w:name="_Toc118379932"/>
      <w:r w:rsidRPr="003A3FD5">
        <w:rPr>
          <w:b/>
          <w:bCs/>
          <w:szCs w:val="22"/>
        </w:rPr>
        <w:t xml:space="preserve">ITEM 5-4 </w:t>
      </w:r>
      <w:r w:rsidR="000532D8" w:rsidRPr="003A3FD5">
        <w:rPr>
          <w:b/>
          <w:bCs/>
          <w:szCs w:val="22"/>
        </w:rPr>
        <w:t>TYPE OF CONSTRUCTION</w:t>
      </w:r>
      <w:r w:rsidR="00D05EDD" w:rsidRPr="003A3FD5">
        <w:rPr>
          <w:b/>
          <w:bCs/>
          <w:szCs w:val="22"/>
        </w:rPr>
        <w:t xml:space="preserve"> OF </w:t>
      </w:r>
      <w:r w:rsidR="00351FEC" w:rsidRPr="003A3FD5">
        <w:rPr>
          <w:b/>
          <w:bCs/>
          <w:szCs w:val="22"/>
        </w:rPr>
        <w:t>AIR (</w:t>
      </w:r>
      <w:r w:rsidR="00226A5B" w:rsidRPr="003A3FD5">
        <w:rPr>
          <w:b/>
          <w:bCs/>
          <w:szCs w:val="22"/>
        </w:rPr>
        <w:t>TRI-WALL</w:t>
      </w:r>
      <w:r w:rsidR="00351FEC" w:rsidRPr="003A3FD5">
        <w:rPr>
          <w:b/>
          <w:bCs/>
          <w:szCs w:val="22"/>
        </w:rPr>
        <w:t>)</w:t>
      </w:r>
      <w:r w:rsidR="0076699A" w:rsidRPr="003A3FD5">
        <w:rPr>
          <w:b/>
          <w:bCs/>
          <w:szCs w:val="22"/>
        </w:rPr>
        <w:t xml:space="preserve"> CONTAINER</w:t>
      </w:r>
      <w:bookmarkEnd w:id="31"/>
    </w:p>
    <w:p w14:paraId="11405455" w14:textId="77777777" w:rsidR="00E4333A" w:rsidRPr="008B6C55" w:rsidRDefault="00E4333A" w:rsidP="00E4333A">
      <w:pPr>
        <w:jc w:val="both"/>
        <w:rPr>
          <w:b/>
          <w:u w:val="single"/>
        </w:rPr>
      </w:pPr>
    </w:p>
    <w:p w14:paraId="6BEFFFE4" w14:textId="77777777" w:rsidR="009C115D" w:rsidRPr="008B6C55" w:rsidRDefault="009C115D" w:rsidP="00E4333A">
      <w:pPr>
        <w:jc w:val="both"/>
        <w:rPr>
          <w:b/>
          <w:u w:val="single"/>
        </w:rPr>
      </w:pPr>
      <w:r w:rsidRPr="008B6C55">
        <w:rPr>
          <w:b/>
          <w:u w:val="single"/>
        </w:rPr>
        <w:lastRenderedPageBreak/>
        <w:t xml:space="preserve">Preparation of Unaccompanied Air Baggage (UAB) for Shipment </w:t>
      </w:r>
    </w:p>
    <w:p w14:paraId="7138C4D0" w14:textId="77777777" w:rsidR="009C115D" w:rsidRPr="008B6C55" w:rsidRDefault="009C115D" w:rsidP="00E4333A">
      <w:pPr>
        <w:jc w:val="both"/>
      </w:pPr>
      <w:r w:rsidRPr="008B6C55">
        <w:t xml:space="preserve"> </w:t>
      </w:r>
    </w:p>
    <w:p w14:paraId="29E34A7D" w14:textId="77777777" w:rsidR="009C115D" w:rsidRPr="008B6C55" w:rsidRDefault="009C115D" w:rsidP="00F56CA3">
      <w:pPr>
        <w:pStyle w:val="ListParagraph"/>
        <w:numPr>
          <w:ilvl w:val="0"/>
          <w:numId w:val="27"/>
        </w:numPr>
        <w:ind w:left="360"/>
        <w:jc w:val="both"/>
      </w:pPr>
      <w:r w:rsidRPr="008B6C55">
        <w:t xml:space="preserve">All articles shall be packed into a </w:t>
      </w:r>
      <w:r w:rsidR="00226A5B">
        <w:t>Tri-wall</w:t>
      </w:r>
      <w:r w:rsidRPr="008B6C55">
        <w:t xml:space="preserve"> container of suitable capacity so all useable space is occupied, which will insure a shipment of the least tare weight and smallest cubic measurement compatible with safe transportation to destination without damage to </w:t>
      </w:r>
      <w:r w:rsidR="00226A5B">
        <w:t>Tri-wall</w:t>
      </w:r>
      <w:r w:rsidR="0076699A">
        <w:t xml:space="preserve"> </w:t>
      </w:r>
      <w:r w:rsidRPr="008B6C55">
        <w:t xml:space="preserve">container or contents. </w:t>
      </w:r>
    </w:p>
    <w:p w14:paraId="0FAD58AF" w14:textId="77777777" w:rsidR="009C115D" w:rsidRPr="008B6C55" w:rsidRDefault="009C115D" w:rsidP="009C78C3">
      <w:pPr>
        <w:pStyle w:val="ListParagraph"/>
        <w:ind w:left="2340"/>
        <w:jc w:val="both"/>
      </w:pPr>
      <w:r w:rsidRPr="008B6C55">
        <w:t xml:space="preserve"> </w:t>
      </w:r>
    </w:p>
    <w:p w14:paraId="082FD8B1" w14:textId="77777777" w:rsidR="009C115D" w:rsidRPr="008B6C55" w:rsidRDefault="009C115D" w:rsidP="00F56CA3">
      <w:pPr>
        <w:pStyle w:val="ListParagraph"/>
        <w:numPr>
          <w:ilvl w:val="0"/>
          <w:numId w:val="27"/>
        </w:numPr>
        <w:ind w:left="360"/>
        <w:jc w:val="both"/>
      </w:pPr>
      <w:r w:rsidRPr="008B6C55">
        <w:t>All cartons, boxes, wrapping</w:t>
      </w:r>
      <w:r w:rsidR="00B92473">
        <w:t>,</w:t>
      </w:r>
      <w:r w:rsidRPr="008B6C55">
        <w:t xml:space="preserve"> cushioning materials, and </w:t>
      </w:r>
      <w:r w:rsidR="00226A5B">
        <w:t>Tri-wall</w:t>
      </w:r>
      <w:r w:rsidRPr="008B6C55">
        <w:t xml:space="preserve"> containers used by the </w:t>
      </w:r>
      <w:r w:rsidR="00980A3A">
        <w:t>TSP</w:t>
      </w:r>
      <w:r w:rsidR="00980A3A" w:rsidRPr="008B6C55">
        <w:t xml:space="preserve"> </w:t>
      </w:r>
      <w:r w:rsidRPr="008B6C55">
        <w:t xml:space="preserve">in the performance of services under this </w:t>
      </w:r>
      <w:r w:rsidR="00980A3A">
        <w:t>TOS</w:t>
      </w:r>
      <w:r w:rsidR="00980A3A" w:rsidRPr="008B6C55">
        <w:t xml:space="preserve"> </w:t>
      </w:r>
      <w:r w:rsidRPr="008B6C55">
        <w:t xml:space="preserve">shall be new, clean, dry, and free from any substance injurious to the article to be packed and contain no wooden skids. </w:t>
      </w:r>
    </w:p>
    <w:p w14:paraId="2E98AABC" w14:textId="77777777" w:rsidR="009C115D" w:rsidRPr="008B6C55" w:rsidRDefault="009C115D" w:rsidP="009C78C3">
      <w:pPr>
        <w:pStyle w:val="ListParagraph"/>
        <w:ind w:left="360"/>
        <w:jc w:val="both"/>
      </w:pPr>
      <w:r w:rsidRPr="008B6C55">
        <w:t xml:space="preserve"> </w:t>
      </w:r>
    </w:p>
    <w:p w14:paraId="2F962B66" w14:textId="29C70B14" w:rsidR="009C115D" w:rsidRDefault="009C115D" w:rsidP="00F56CA3">
      <w:pPr>
        <w:pStyle w:val="ListParagraph"/>
        <w:numPr>
          <w:ilvl w:val="0"/>
          <w:numId w:val="27"/>
        </w:numPr>
        <w:ind w:left="360"/>
        <w:jc w:val="both"/>
      </w:pPr>
      <w:r w:rsidRPr="008B6C55">
        <w:t xml:space="preserve">All </w:t>
      </w:r>
      <w:r w:rsidR="00226A5B">
        <w:t>Tri-wall</w:t>
      </w:r>
      <w:r w:rsidRPr="008B6C55">
        <w:t xml:space="preserve"> containers provided by the </w:t>
      </w:r>
      <w:r w:rsidR="0068535F">
        <w:t>TSP</w:t>
      </w:r>
      <w:r w:rsidRPr="008B6C55">
        <w:t xml:space="preserve">(s) for the protection of baggage shall be </w:t>
      </w:r>
      <w:r w:rsidR="00226A5B">
        <w:t>Tri-wall</w:t>
      </w:r>
      <w:r w:rsidRPr="008B6C55">
        <w:t xml:space="preserve"> fiberboard boxes 5, 10 or 15 </w:t>
      </w:r>
      <w:r w:rsidR="001A72AB" w:rsidRPr="008B6C55">
        <w:t>cubes</w:t>
      </w:r>
      <w:r w:rsidRPr="008B6C55">
        <w:t xml:space="preserve"> (inside measurement) with </w:t>
      </w:r>
      <w:r w:rsidR="001A72AB" w:rsidRPr="008B6C55">
        <w:t>minimum</w:t>
      </w:r>
      <w:r w:rsidRPr="008B6C55">
        <w:t xml:space="preserve"> 900-pound test burst strength. </w:t>
      </w:r>
      <w:r w:rsidR="00B03BA0">
        <w:t>The tri-wall is made of 4 liners /3 flutes. The thickness of the container is ½ inch.</w:t>
      </w:r>
    </w:p>
    <w:p w14:paraId="7C0584A0" w14:textId="77777777" w:rsidR="004C4D77" w:rsidRDefault="004C4D77" w:rsidP="004C4D77">
      <w:pPr>
        <w:pStyle w:val="ListParagraph"/>
      </w:pPr>
    </w:p>
    <w:p w14:paraId="2F0BB96E" w14:textId="1170AEB8" w:rsidR="009C115D" w:rsidRPr="008B6C55" w:rsidRDefault="009C115D" w:rsidP="00F56CA3">
      <w:pPr>
        <w:pStyle w:val="ListParagraph"/>
        <w:numPr>
          <w:ilvl w:val="0"/>
          <w:numId w:val="27"/>
        </w:numPr>
        <w:ind w:left="360"/>
        <w:jc w:val="both"/>
      </w:pPr>
      <w:r w:rsidRPr="008B6C55">
        <w:t xml:space="preserve">The maximum weight of any packed container </w:t>
      </w:r>
      <w:r w:rsidR="000532D8" w:rsidRPr="008B6C55">
        <w:t xml:space="preserve">other than </w:t>
      </w:r>
      <w:r w:rsidR="00226A5B">
        <w:t>Tri-wall</w:t>
      </w:r>
      <w:r w:rsidR="000532D8" w:rsidRPr="008B6C55">
        <w:t xml:space="preserve"> </w:t>
      </w:r>
      <w:r w:rsidRPr="008B6C55">
        <w:t>shall not exceed 90.72 K</w:t>
      </w:r>
      <w:r w:rsidR="0076699A">
        <w:t>G</w:t>
      </w:r>
      <w:r w:rsidRPr="008B6C55">
        <w:t xml:space="preserve"> gross weight (200 </w:t>
      </w:r>
      <w:r w:rsidR="0076699A">
        <w:t>LBS</w:t>
      </w:r>
      <w:r w:rsidRPr="008B6C55">
        <w:t>) without prior approval of the authorizing</w:t>
      </w:r>
      <w:r w:rsidR="0076699A">
        <w:t xml:space="preserve"> </w:t>
      </w:r>
      <w:r w:rsidR="004E6A5A">
        <w:t xml:space="preserve">Tender </w:t>
      </w:r>
      <w:r w:rsidR="004C773E">
        <w:t>Administrator</w:t>
      </w:r>
      <w:r w:rsidR="00462B52">
        <w:t xml:space="preserve"> Office</w:t>
      </w:r>
      <w:r w:rsidRPr="008B6C55">
        <w:t xml:space="preserve">. </w:t>
      </w:r>
    </w:p>
    <w:p w14:paraId="6FD56E79" w14:textId="77777777" w:rsidR="009C115D" w:rsidRPr="008B6C55" w:rsidRDefault="009C115D" w:rsidP="009C78C3">
      <w:pPr>
        <w:pStyle w:val="ListParagraph"/>
        <w:ind w:left="360"/>
        <w:jc w:val="both"/>
      </w:pPr>
    </w:p>
    <w:p w14:paraId="69FC1D07" w14:textId="7C431A6C" w:rsidR="009C115D" w:rsidRPr="008B6C55" w:rsidRDefault="009C115D" w:rsidP="00F56CA3">
      <w:pPr>
        <w:pStyle w:val="ListParagraph"/>
        <w:numPr>
          <w:ilvl w:val="0"/>
          <w:numId w:val="27"/>
        </w:numPr>
        <w:ind w:left="360"/>
        <w:jc w:val="both"/>
      </w:pPr>
      <w:r w:rsidRPr="008B6C55">
        <w:t xml:space="preserve">All packed baggage must be completely wrapped in a reinforced </w:t>
      </w:r>
      <w:r w:rsidR="00B45469" w:rsidRPr="008B6C55">
        <w:t>Kraft</w:t>
      </w:r>
      <w:r w:rsidRPr="008B6C55">
        <w:t xml:space="preserve">-asphalt waterproof material prior to banding. </w:t>
      </w:r>
    </w:p>
    <w:p w14:paraId="07F2862A" w14:textId="77777777" w:rsidR="009C115D" w:rsidRPr="008B6C55" w:rsidRDefault="009C115D" w:rsidP="009C78C3">
      <w:pPr>
        <w:pStyle w:val="ListParagraph"/>
        <w:ind w:left="360"/>
        <w:jc w:val="both"/>
      </w:pPr>
    </w:p>
    <w:p w14:paraId="7E11ACF4" w14:textId="77777777" w:rsidR="009C115D" w:rsidRPr="008B6C55" w:rsidRDefault="009C115D" w:rsidP="00F56CA3">
      <w:pPr>
        <w:pStyle w:val="ListParagraph"/>
        <w:numPr>
          <w:ilvl w:val="0"/>
          <w:numId w:val="27"/>
        </w:numPr>
        <w:ind w:left="360"/>
        <w:jc w:val="both"/>
      </w:pPr>
      <w:r w:rsidRPr="008B6C55">
        <w:t>Metal tension strapping of a minimum widt</w:t>
      </w:r>
      <w:r w:rsidR="000532D8" w:rsidRPr="008B6C55">
        <w:t>h of 1.905 centimeters (3/4 IN</w:t>
      </w:r>
      <w:r w:rsidRPr="008B6C55">
        <w:t xml:space="preserve">) must be used for banding trunks, footlockers and wooden cases.  Only glass filament tape shall be used for banding suitcases or other soft containers. </w:t>
      </w:r>
    </w:p>
    <w:p w14:paraId="07251996" w14:textId="77777777" w:rsidR="009C115D" w:rsidRPr="008B6C55" w:rsidRDefault="009C115D" w:rsidP="009C78C3">
      <w:pPr>
        <w:pStyle w:val="ListParagraph"/>
        <w:ind w:left="360"/>
        <w:jc w:val="both"/>
      </w:pPr>
    </w:p>
    <w:p w14:paraId="3553363B" w14:textId="30A4C82B" w:rsidR="009C115D" w:rsidRDefault="009C115D" w:rsidP="00F56CA3">
      <w:pPr>
        <w:pStyle w:val="ListParagraph"/>
        <w:numPr>
          <w:ilvl w:val="0"/>
          <w:numId w:val="27"/>
        </w:numPr>
        <w:ind w:left="360"/>
        <w:jc w:val="both"/>
      </w:pPr>
      <w:r w:rsidRPr="008B6C55">
        <w:t xml:space="preserve">All banding of baggage shall be a minimum of three (3) straps to each piece, one (1) lengthwise and two (2) around the girth.  After wrapping and banding, each piece of baggage must be stenciled according to the instructions received from the authorizing </w:t>
      </w:r>
      <w:r w:rsidR="004E6A5A">
        <w:t xml:space="preserve">Tender </w:t>
      </w:r>
      <w:r w:rsidR="004C773E">
        <w:t>Administrator</w:t>
      </w:r>
      <w:r w:rsidRPr="008B6C55">
        <w:t xml:space="preserve">.  </w:t>
      </w:r>
      <w:r w:rsidR="00700DF4">
        <w:t xml:space="preserve">All UAB shipments to USA must use US Flag carriers, otherwise a </w:t>
      </w:r>
      <w:r w:rsidR="00B70607">
        <w:t>certificate of justification shall be provided.</w:t>
      </w:r>
    </w:p>
    <w:p w14:paraId="54544BC0" w14:textId="77777777" w:rsidR="003A172F" w:rsidRDefault="003A172F">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2"/>
          <w:szCs w:val="22"/>
          <w:u w:val="single"/>
        </w:rPr>
      </w:pPr>
    </w:p>
    <w:p w14:paraId="0EDA07FA" w14:textId="77777777" w:rsidR="003A172F" w:rsidRDefault="003A172F">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2"/>
          <w:szCs w:val="22"/>
          <w:u w:val="single"/>
        </w:rPr>
      </w:pPr>
    </w:p>
    <w:p w14:paraId="5D70BE70" w14:textId="77777777" w:rsidR="00DD526B" w:rsidRPr="003A3FD5" w:rsidRDefault="00DD526B" w:rsidP="003A3FD5">
      <w:pPr>
        <w:pStyle w:val="Heading3"/>
        <w:rPr>
          <w:b/>
          <w:bCs/>
          <w:szCs w:val="22"/>
        </w:rPr>
      </w:pPr>
      <w:bookmarkStart w:id="32" w:name="_Toc118379933"/>
      <w:r w:rsidRPr="003A3FD5">
        <w:rPr>
          <w:b/>
          <w:bCs/>
          <w:szCs w:val="22"/>
        </w:rPr>
        <w:t>ITEM 5-5 BASIS OF WEIGHT</w:t>
      </w:r>
      <w:bookmarkEnd w:id="32"/>
    </w:p>
    <w:p w14:paraId="4946A681" w14:textId="77777777" w:rsidR="00DD526B" w:rsidRPr="008B6C55" w:rsidRDefault="00DD526B">
      <w:pPr>
        <w:pStyle w:val="OmniPage1"/>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366E7835" w14:textId="77777777" w:rsidR="000532D8" w:rsidRPr="008B6C55" w:rsidRDefault="00DD526B" w:rsidP="00F56CA3">
      <w:pPr>
        <w:pStyle w:val="CommentText"/>
        <w:numPr>
          <w:ilvl w:val="0"/>
          <w:numId w:val="28"/>
        </w:numPr>
        <w:tabs>
          <w:tab w:val="left" w:pos="540"/>
        </w:tabs>
        <w:spacing w:line="240" w:lineRule="exact"/>
        <w:ind w:left="360"/>
      </w:pPr>
      <w:r w:rsidRPr="008B6C55">
        <w:t>General</w:t>
      </w:r>
    </w:p>
    <w:p w14:paraId="47065ED2" w14:textId="77777777" w:rsidR="000532D8" w:rsidRPr="008B6C55" w:rsidRDefault="000532D8" w:rsidP="000532D8">
      <w:pPr>
        <w:pStyle w:val="CommentText"/>
        <w:tabs>
          <w:tab w:val="left" w:pos="540"/>
        </w:tabs>
        <w:spacing w:line="240" w:lineRule="exact"/>
      </w:pPr>
    </w:p>
    <w:p w14:paraId="5A7088C3" w14:textId="77777777" w:rsidR="00DD526B" w:rsidRPr="008B6C55" w:rsidRDefault="00ED0014">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r>
        <w:t>For household effect (HHE), u</w:t>
      </w:r>
      <w:r w:rsidR="00DD526B" w:rsidRPr="008B6C55">
        <w:t xml:space="preserve">nless otherwise provided in the Tender, the basis of weight for the assessment of charges for services performed hereunder shall be </w:t>
      </w:r>
      <w:r w:rsidR="00DD526B" w:rsidRPr="008B6C55">
        <w:rPr>
          <w:b/>
        </w:rPr>
        <w:t>net weight</w:t>
      </w:r>
      <w:r w:rsidR="00DD526B" w:rsidRPr="008B6C55">
        <w:t xml:space="preserve">.  Net weight consists of the weight of actual effects plus the cartons, boxes, crates, fiber drums, and other lightweight packing materials normally supplied in advance to facilitate preliminary packing at residence.  It shall not include the weight of outside shipping </w:t>
      </w:r>
      <w:r w:rsidR="00F127B0">
        <w:t>Lift vans or Container</w:t>
      </w:r>
      <w:r w:rsidR="00DD526B" w:rsidRPr="008B6C55">
        <w:t>, padding and bracing materials, or any other materials necessary to stow preliminary packed effects into lift vans</w:t>
      </w:r>
      <w:r w:rsidR="00F127B0">
        <w:t>.</w:t>
      </w:r>
    </w:p>
    <w:p w14:paraId="2A3B7EF4" w14:textId="77777777" w:rsidR="00DD526B" w:rsidRPr="008B6C55" w:rsidRDefault="00DD526B">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47820F83" w14:textId="77777777" w:rsidR="00DD526B" w:rsidRDefault="00DD526B">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For Unaccompanied Air Baggage (UAB) the basis of weight for the assessment of charges for services performed hereunder shall be </w:t>
      </w:r>
      <w:r w:rsidRPr="008B6C55">
        <w:rPr>
          <w:b/>
        </w:rPr>
        <w:t>gross weight</w:t>
      </w:r>
      <w:r w:rsidRPr="008B6C55">
        <w:t>.  Gross weight consists of shipped items</w:t>
      </w:r>
      <w:r w:rsidR="001B6A34">
        <w:t>,</w:t>
      </w:r>
      <w:r w:rsidR="00F127B0">
        <w:t xml:space="preserve"> all packing, and outside </w:t>
      </w:r>
      <w:r w:rsidR="00226A5B">
        <w:t>Tri-wall</w:t>
      </w:r>
      <w:r w:rsidRPr="008B6C55">
        <w:t xml:space="preserve"> container.</w:t>
      </w:r>
    </w:p>
    <w:p w14:paraId="6399E942" w14:textId="77777777" w:rsidR="00950366" w:rsidRDefault="00950366">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22966C8F" w14:textId="33E64ED9" w:rsidR="00950366" w:rsidRDefault="00950366" w:rsidP="00867453">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A07DA7">
        <w:t>All scale weights shall be supported by certificates or weight tickets bearing (Gross Weight/Dimensions/Total Cube)</w:t>
      </w:r>
      <w:r w:rsidR="00B92473">
        <w:t>,</w:t>
      </w:r>
      <w:r w:rsidRPr="00A07DA7">
        <w:t xml:space="preserve"> the date and name/signature of the weigh master or official responsible for the weighing, and the name/shipment number of the owner of the effects.  These certificates or weight tickets shall be subject to Bi-annual inspection by </w:t>
      </w:r>
      <w:r w:rsidR="004C4D77">
        <w:t>Tender Administrators</w:t>
      </w:r>
      <w:r w:rsidRPr="00A07DA7">
        <w:t xml:space="preserve"> of the </w:t>
      </w:r>
      <w:r w:rsidR="00EB3584">
        <w:t>U.S.</w:t>
      </w:r>
      <w:r w:rsidR="00226A5B">
        <w:t xml:space="preserve"> </w:t>
      </w:r>
      <w:r w:rsidR="00EB3584">
        <w:t>Embassy or U.S.</w:t>
      </w:r>
      <w:r w:rsidR="00226A5B">
        <w:t xml:space="preserve"> </w:t>
      </w:r>
      <w:r w:rsidR="00EB3584">
        <w:t>Consulate</w:t>
      </w:r>
      <w:r w:rsidRPr="00A07DA7">
        <w:t xml:space="preserve">.  All scale weights will be subject to verification by the </w:t>
      </w:r>
      <w:r w:rsidR="00EB3584">
        <w:t>U.S.</w:t>
      </w:r>
      <w:r w:rsidR="00226A5B">
        <w:t xml:space="preserve"> </w:t>
      </w:r>
      <w:r w:rsidR="00EB3584">
        <w:t xml:space="preserve">Embassy or U.S. </w:t>
      </w:r>
      <w:r w:rsidR="00B92473">
        <w:t>Consulate</w:t>
      </w:r>
      <w:r w:rsidR="00B92473" w:rsidRPr="00A07DA7">
        <w:t>, which</w:t>
      </w:r>
      <w:r w:rsidRPr="00A07DA7">
        <w:t xml:space="preserve"> may require re-weighing in the presence of its representatives at no expense to the </w:t>
      </w:r>
      <w:r w:rsidR="007E07A6">
        <w:t>USG</w:t>
      </w:r>
      <w:r w:rsidRPr="00A07DA7">
        <w:t xml:space="preserve">. The Company shall be held responsible for all costs associated with additional services resulting from reporting incorrect shipment weights/dimensions. </w:t>
      </w:r>
    </w:p>
    <w:p w14:paraId="7FCF6CC8" w14:textId="77777777" w:rsidR="00DB0E66" w:rsidRPr="00A07DA7" w:rsidRDefault="00DB0E66" w:rsidP="00950366">
      <w:pPr>
        <w:spacing w:line="264" w:lineRule="exact"/>
        <w:ind w:left="100" w:right="468"/>
      </w:pPr>
    </w:p>
    <w:p w14:paraId="538D35C2" w14:textId="77777777" w:rsidR="00DD526B" w:rsidRPr="008B6C55" w:rsidRDefault="00DD526B">
      <w:pPr>
        <w:tabs>
          <w:tab w:val="left" w:pos="720"/>
          <w:tab w:val="left" w:pos="1080"/>
          <w:tab w:val="left"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6B542C1D" w14:textId="77777777" w:rsidR="00DD526B" w:rsidRDefault="00DD526B" w:rsidP="00F56CA3">
      <w:pPr>
        <w:pStyle w:val="CommentText"/>
        <w:numPr>
          <w:ilvl w:val="0"/>
          <w:numId w:val="28"/>
        </w:numPr>
        <w:tabs>
          <w:tab w:val="left" w:pos="540"/>
        </w:tabs>
        <w:spacing w:line="240" w:lineRule="exact"/>
        <w:ind w:left="360"/>
      </w:pPr>
      <w:r w:rsidRPr="008B6C55">
        <w:t>Schedule of HHE and days allowed for packing</w:t>
      </w:r>
    </w:p>
    <w:p w14:paraId="172D502B" w14:textId="77777777" w:rsidR="00190F54" w:rsidRPr="008B6C55" w:rsidRDefault="00190F54" w:rsidP="00190F54">
      <w:pPr>
        <w:pStyle w:val="CommentText"/>
        <w:tabs>
          <w:tab w:val="left" w:pos="540"/>
        </w:tabs>
        <w:spacing w:line="240" w:lineRule="exact"/>
        <w:ind w:left="360"/>
      </w:pPr>
    </w:p>
    <w:p w14:paraId="4069505F" w14:textId="77777777" w:rsidR="00DD526B" w:rsidRPr="008B6C55" w:rsidRDefault="00DD526B">
      <w:pPr>
        <w:tabs>
          <w:tab w:val="left" w:pos="360"/>
          <w:tab w:val="left" w:pos="2016"/>
          <w:tab w:val="left" w:pos="2736"/>
          <w:tab w:val="left" w:pos="3240"/>
          <w:tab w:val="left" w:pos="5580"/>
          <w:tab w:val="left" w:pos="8370"/>
          <w:tab w:val="left" w:pos="9450"/>
        </w:tabs>
        <w:spacing w:line="240" w:lineRule="exact"/>
        <w:ind w:right="-342"/>
      </w:pPr>
      <w:r w:rsidRPr="008B6C55">
        <w:t>Following is the schedule of allowed days for each respective weight b</w:t>
      </w:r>
      <w:r w:rsidR="00180955" w:rsidRPr="008B6C55">
        <w:t>reak for effects to be packed (A</w:t>
      </w:r>
      <w:r w:rsidRPr="008B6C55">
        <w:t>nd picked up for Domestic Shipments).</w:t>
      </w:r>
    </w:p>
    <w:p w14:paraId="233D22AE" w14:textId="77777777" w:rsidR="00DD526B" w:rsidRPr="008B6C55" w:rsidRDefault="00DD526B">
      <w:pPr>
        <w:tabs>
          <w:tab w:val="left" w:pos="360"/>
          <w:tab w:val="left" w:pos="2016"/>
          <w:tab w:val="left" w:pos="2736"/>
          <w:tab w:val="left" w:pos="3240"/>
          <w:tab w:val="left" w:pos="5580"/>
          <w:tab w:val="left" w:pos="8370"/>
          <w:tab w:val="left" w:pos="9450"/>
        </w:tabs>
        <w:spacing w:line="240" w:lineRule="exact"/>
        <w:ind w:right="-342"/>
      </w:pPr>
      <w:r w:rsidRPr="008B6C55">
        <w:t xml:space="preserve"> </w:t>
      </w:r>
    </w:p>
    <w:p w14:paraId="7B6842B3" w14:textId="77777777" w:rsidR="00DD526B" w:rsidRPr="008B6C55" w:rsidRDefault="00DD526B">
      <w:pPr>
        <w:spacing w:line="240" w:lineRule="exact"/>
        <w:ind w:right="-342"/>
      </w:pPr>
      <w:r w:rsidRPr="008B6C55">
        <w:tab/>
        <w:t xml:space="preserve">0 – </w:t>
      </w:r>
      <w:r w:rsidR="00F127B0">
        <w:t>2,500</w:t>
      </w:r>
      <w:r w:rsidRPr="008B6C55">
        <w:t xml:space="preserve"> LBS</w:t>
      </w:r>
      <w:r w:rsidRPr="008B6C55">
        <w:tab/>
      </w:r>
      <w:r w:rsidRPr="008B6C55">
        <w:tab/>
      </w:r>
      <w:r w:rsidRPr="008B6C55">
        <w:tab/>
        <w:t>1 Day</w:t>
      </w:r>
    </w:p>
    <w:p w14:paraId="69D3D6E5" w14:textId="77777777" w:rsidR="00DD526B" w:rsidRPr="008B6C55" w:rsidRDefault="00DD526B">
      <w:pPr>
        <w:spacing w:line="240" w:lineRule="exact"/>
        <w:ind w:right="-342"/>
      </w:pPr>
      <w:r w:rsidRPr="008B6C55">
        <w:tab/>
      </w:r>
      <w:r w:rsidR="00F127B0">
        <w:t>2,501</w:t>
      </w:r>
      <w:r w:rsidRPr="008B6C55">
        <w:t xml:space="preserve"> – </w:t>
      </w:r>
      <w:r w:rsidR="00F127B0">
        <w:t>5</w:t>
      </w:r>
      <w:r w:rsidRPr="008B6C55">
        <w:t>,000 LBS</w:t>
      </w:r>
      <w:r w:rsidRPr="008B6C55">
        <w:tab/>
      </w:r>
      <w:r w:rsidRPr="008B6C55">
        <w:tab/>
        <w:t>2 Days</w:t>
      </w:r>
    </w:p>
    <w:p w14:paraId="7EE7F16B" w14:textId="77777777" w:rsidR="00DD526B" w:rsidRPr="008B6C55" w:rsidRDefault="00DD526B">
      <w:pPr>
        <w:spacing w:line="240" w:lineRule="exact"/>
        <w:ind w:right="-342"/>
      </w:pPr>
      <w:r w:rsidRPr="008B6C55">
        <w:tab/>
      </w:r>
      <w:r w:rsidR="00F127B0">
        <w:t>5</w:t>
      </w:r>
      <w:r w:rsidRPr="008B6C55">
        <w:t>,001 – 1</w:t>
      </w:r>
      <w:r w:rsidR="00F127B0">
        <w:t>0</w:t>
      </w:r>
      <w:r w:rsidRPr="008B6C55">
        <w:t>,000 LBS</w:t>
      </w:r>
      <w:r w:rsidRPr="008B6C55">
        <w:tab/>
      </w:r>
      <w:r w:rsidRPr="008B6C55">
        <w:tab/>
        <w:t>3 Days</w:t>
      </w:r>
    </w:p>
    <w:p w14:paraId="23259B18" w14:textId="77777777" w:rsidR="00DD526B" w:rsidRPr="008B6C55" w:rsidRDefault="00DD526B">
      <w:pPr>
        <w:spacing w:line="240" w:lineRule="exact"/>
        <w:ind w:right="-342"/>
      </w:pPr>
      <w:r w:rsidRPr="008B6C55">
        <w:tab/>
        <w:t>1</w:t>
      </w:r>
      <w:r w:rsidR="00F127B0">
        <w:t>0</w:t>
      </w:r>
      <w:r w:rsidRPr="008B6C55">
        <w:t>,001 - 18,000 LBS</w:t>
      </w:r>
      <w:r w:rsidRPr="008B6C55">
        <w:tab/>
      </w:r>
      <w:r w:rsidRPr="008B6C55">
        <w:tab/>
        <w:t>4 Days</w:t>
      </w:r>
    </w:p>
    <w:p w14:paraId="74BBC00E" w14:textId="1CC5B848" w:rsidR="00EB3584" w:rsidRDefault="00491446" w:rsidP="00317372">
      <w:pPr>
        <w:tabs>
          <w:tab w:val="left" w:pos="360"/>
          <w:tab w:val="left" w:pos="2016"/>
          <w:tab w:val="left" w:pos="2736"/>
          <w:tab w:val="left" w:pos="3240"/>
          <w:tab w:val="left" w:pos="5580"/>
          <w:tab w:val="left" w:pos="8370"/>
          <w:tab w:val="left" w:pos="9450"/>
        </w:tabs>
        <w:spacing w:line="240" w:lineRule="exact"/>
        <w:ind w:right="-342"/>
        <w:rPr>
          <w:b/>
        </w:rPr>
      </w:pPr>
      <w:r>
        <w:t>These param</w:t>
      </w:r>
      <w:r w:rsidRPr="008B6C55">
        <w:t>eters</w:t>
      </w:r>
      <w:r w:rsidR="00DD526B" w:rsidRPr="008B6C55">
        <w:t xml:space="preserve"> are set to accommodate the computer system used for allocating shipments.  If the pre-pack survey indicates that additional days are necessary, the </w:t>
      </w:r>
      <w:r w:rsidR="00B17E90">
        <w:t>TSP</w:t>
      </w:r>
      <w:r w:rsidR="00DD526B" w:rsidRPr="008B6C55">
        <w:t xml:space="preserve"> </w:t>
      </w:r>
      <w:r w:rsidR="00B837F1" w:rsidRPr="008B6C55">
        <w:t>may</w:t>
      </w:r>
      <w:r w:rsidR="00556328" w:rsidRPr="008B6C55">
        <w:t xml:space="preserve"> contact</w:t>
      </w:r>
      <w:r w:rsidR="00317372">
        <w:t xml:space="preserve"> the </w:t>
      </w:r>
      <w:r w:rsidR="00254F43">
        <w:rPr>
          <w:b/>
        </w:rPr>
        <w:t>Tender Administrator</w:t>
      </w:r>
      <w:r w:rsidR="00317372">
        <w:rPr>
          <w:b/>
        </w:rPr>
        <w:t>:</w:t>
      </w:r>
      <w:r w:rsidR="00254F43">
        <w:rPr>
          <w:b/>
        </w:rPr>
        <w:t xml:space="preserve"> </w:t>
      </w:r>
      <w:r w:rsidR="00EB3584">
        <w:rPr>
          <w:b/>
        </w:rPr>
        <w:t xml:space="preserve">Beverley Paolini </w:t>
      </w:r>
      <w:r w:rsidR="00EB3584" w:rsidRPr="00184D24">
        <w:rPr>
          <w:bCs/>
        </w:rPr>
        <w:t>(</w:t>
      </w:r>
      <w:hyperlink r:id="rId28" w:history="1">
        <w:r w:rsidR="00EB3584" w:rsidRPr="00184D24">
          <w:rPr>
            <w:rStyle w:val="Hyperlink"/>
            <w:bCs/>
          </w:rPr>
          <w:t>Paoliniba@state.gov</w:t>
        </w:r>
      </w:hyperlink>
      <w:r w:rsidR="00EB3584" w:rsidRPr="00184D24">
        <w:rPr>
          <w:bCs/>
        </w:rPr>
        <w:t>)</w:t>
      </w:r>
      <w:r w:rsidR="00C44CC8" w:rsidRPr="00184D24">
        <w:rPr>
          <w:bCs/>
        </w:rPr>
        <w:t xml:space="preserve"> or</w:t>
      </w:r>
      <w:r w:rsidR="00C44CC8">
        <w:rPr>
          <w:b/>
        </w:rPr>
        <w:t xml:space="preserve"> </w:t>
      </w:r>
      <w:hyperlink r:id="rId29" w:history="1">
        <w:r w:rsidR="00C44CC8" w:rsidRPr="00184D24">
          <w:rPr>
            <w:rStyle w:val="Hyperlink"/>
            <w:u w:val="none"/>
          </w:rPr>
          <w:t>pretoria_GSO_shipping_Les-DL@state.gov</w:t>
        </w:r>
      </w:hyperlink>
      <w:r w:rsidR="00C44CC8">
        <w:rPr>
          <w:b/>
        </w:rPr>
        <w:t xml:space="preserve"> </w:t>
      </w:r>
    </w:p>
    <w:p w14:paraId="61C3DF35" w14:textId="77777777" w:rsidR="00EB3584" w:rsidRDefault="00EB3584" w:rsidP="00EB3584">
      <w:pPr>
        <w:tabs>
          <w:tab w:val="left" w:pos="720"/>
          <w:tab w:val="left" w:pos="1440"/>
          <w:tab w:val="decimal" w:pos="1620"/>
          <w:tab w:val="left" w:pos="1800"/>
          <w:tab w:val="left" w:pos="2160"/>
          <w:tab w:val="decimal" w:pos="2700"/>
          <w:tab w:val="left" w:pos="2880"/>
          <w:tab w:val="decimal" w:pos="4410"/>
          <w:tab w:val="left" w:pos="9070"/>
          <w:tab w:val="left" w:pos="9360"/>
        </w:tabs>
        <w:spacing w:line="240" w:lineRule="exact"/>
        <w:rPr>
          <w:b/>
        </w:rPr>
      </w:pPr>
    </w:p>
    <w:p w14:paraId="3256D37D" w14:textId="77777777" w:rsidR="00DD526B" w:rsidRPr="008B6C55" w:rsidRDefault="00DD526B" w:rsidP="00F56CA3">
      <w:pPr>
        <w:pStyle w:val="CommentText"/>
        <w:numPr>
          <w:ilvl w:val="0"/>
          <w:numId w:val="28"/>
        </w:numPr>
        <w:tabs>
          <w:tab w:val="left" w:pos="540"/>
        </w:tabs>
        <w:spacing w:line="240" w:lineRule="exact"/>
        <w:ind w:left="360"/>
      </w:pPr>
      <w:r w:rsidRPr="008B6C55">
        <w:t>Determination of Weight</w:t>
      </w:r>
    </w:p>
    <w:p w14:paraId="47FC3714" w14:textId="77777777" w:rsidR="00DD526B" w:rsidRPr="008B6C55" w:rsidRDefault="00DD526B" w:rsidP="00F56CA3">
      <w:pPr>
        <w:pStyle w:val="CommentText"/>
        <w:numPr>
          <w:ilvl w:val="1"/>
          <w:numId w:val="28"/>
        </w:numPr>
        <w:tabs>
          <w:tab w:val="left" w:pos="540"/>
        </w:tabs>
        <w:spacing w:line="240" w:lineRule="exact"/>
        <w:ind w:left="900"/>
      </w:pPr>
      <w:r w:rsidRPr="008B6C55">
        <w:t xml:space="preserve">The </w:t>
      </w:r>
      <w:r w:rsidR="00226A5B" w:rsidRPr="008B6C55">
        <w:t>net</w:t>
      </w:r>
      <w:r w:rsidRPr="008B6C55">
        <w:t xml:space="preserve"> weight of household and personal effects and/or consumables to be prepared for shipment or storage shall be determined by scale weights, ascertained by one of the following methods:</w:t>
      </w:r>
    </w:p>
    <w:p w14:paraId="31D9DDD9" w14:textId="77777777" w:rsidR="00DD526B" w:rsidRPr="008B6C55" w:rsidRDefault="00DD526B" w:rsidP="00A13BC6">
      <w:pPr>
        <w:pStyle w:val="CommentText"/>
        <w:tabs>
          <w:tab w:val="left" w:pos="540"/>
        </w:tabs>
        <w:spacing w:line="240" w:lineRule="exact"/>
        <w:ind w:left="360"/>
      </w:pPr>
    </w:p>
    <w:p w14:paraId="45111FD7" w14:textId="77777777" w:rsidR="00DD526B" w:rsidRPr="008B6C55" w:rsidRDefault="00DD526B" w:rsidP="00F56CA3">
      <w:pPr>
        <w:pStyle w:val="CommentText"/>
        <w:numPr>
          <w:ilvl w:val="1"/>
          <w:numId w:val="28"/>
        </w:numPr>
        <w:tabs>
          <w:tab w:val="left" w:pos="540"/>
        </w:tabs>
        <w:spacing w:line="240" w:lineRule="exact"/>
        <w:ind w:left="900"/>
      </w:pPr>
      <w:r w:rsidRPr="008B6C55">
        <w:t xml:space="preserve">Weighing of Empty and Packed </w:t>
      </w:r>
      <w:r w:rsidR="00F127B0">
        <w:t>Lift vans</w:t>
      </w:r>
      <w:r w:rsidRPr="008B6C55">
        <w:t>:</w:t>
      </w:r>
    </w:p>
    <w:p w14:paraId="3CFF42F6" w14:textId="77777777" w:rsidR="00DD526B" w:rsidRPr="008B6C55" w:rsidRDefault="00F127B0" w:rsidP="00A364CF">
      <w:pPr>
        <w:pStyle w:val="CommentText"/>
        <w:tabs>
          <w:tab w:val="left" w:pos="540"/>
        </w:tabs>
        <w:spacing w:line="240" w:lineRule="exact"/>
        <w:ind w:left="900"/>
      </w:pPr>
      <w:r>
        <w:t>Lift Vans</w:t>
      </w:r>
      <w:r w:rsidR="00DD526B" w:rsidRPr="008B6C55">
        <w:t xml:space="preserve"> should be weighed when empty to establish the tare weight of each container. Upon completion of packing of effects into the </w:t>
      </w:r>
      <w:r>
        <w:t>lift vans</w:t>
      </w:r>
      <w:r w:rsidR="00DD526B" w:rsidRPr="008B6C55">
        <w:t xml:space="preserve">, the loaded </w:t>
      </w:r>
      <w:r>
        <w:t>lift vans</w:t>
      </w:r>
      <w:r w:rsidR="00DD526B" w:rsidRPr="008B6C55">
        <w:t xml:space="preserve"> shall be individually weighed on the same inspected scale to determine the gross weight of each. This weight shall be stenciled on the outside of each </w:t>
      </w:r>
      <w:r>
        <w:t>lift van</w:t>
      </w:r>
      <w:r w:rsidR="00DD526B" w:rsidRPr="008B6C55">
        <w:t xml:space="preserve"> immediately after weighing.  The difference between the tare weight and the gross weight of each </w:t>
      </w:r>
      <w:r>
        <w:t>lift van</w:t>
      </w:r>
      <w:r w:rsidR="00DD526B" w:rsidRPr="008B6C55">
        <w:t xml:space="preserve"> shall be the net weight.  Copies of the scale weight tickets obtained for each individual </w:t>
      </w:r>
      <w:r>
        <w:t>lift van</w:t>
      </w:r>
      <w:r w:rsidR="00DD526B" w:rsidRPr="008B6C55">
        <w:t xml:space="preserve"> shall be properly certified by the person ascertaining such weights and shall be identified by the </w:t>
      </w:r>
      <w:r>
        <w:t>lift van</w:t>
      </w:r>
      <w:r w:rsidR="00DD526B" w:rsidRPr="008B6C55">
        <w:t xml:space="preserve"> number, date, and name of the owner of the effects.</w:t>
      </w:r>
    </w:p>
    <w:p w14:paraId="27B8B8A0" w14:textId="77777777" w:rsidR="00684EE1" w:rsidRPr="008B6C55" w:rsidRDefault="00684EE1" w:rsidP="006E4E9C">
      <w:pPr>
        <w:pStyle w:val="CommentText"/>
        <w:tabs>
          <w:tab w:val="left" w:pos="540"/>
        </w:tabs>
        <w:spacing w:line="240" w:lineRule="exact"/>
        <w:ind w:left="360"/>
      </w:pPr>
    </w:p>
    <w:p w14:paraId="748FA31F" w14:textId="3513F827" w:rsidR="00DD526B" w:rsidRPr="008B6C55" w:rsidRDefault="00DD526B" w:rsidP="00F56CA3">
      <w:pPr>
        <w:pStyle w:val="CommentText"/>
        <w:numPr>
          <w:ilvl w:val="1"/>
          <w:numId w:val="28"/>
        </w:numPr>
        <w:tabs>
          <w:tab w:val="left" w:pos="540"/>
        </w:tabs>
        <w:spacing w:line="240" w:lineRule="exact"/>
        <w:ind w:left="900"/>
      </w:pPr>
      <w:r w:rsidRPr="008B6C55">
        <w:t>Weight Tickets:</w:t>
      </w:r>
      <w:r w:rsidR="00684EE1" w:rsidRPr="008B6C55">
        <w:t xml:space="preserve"> </w:t>
      </w:r>
      <w:r w:rsidRPr="008B6C55">
        <w:t xml:space="preserve">A copy of each </w:t>
      </w:r>
      <w:r w:rsidR="00A8629F">
        <w:t xml:space="preserve">certified </w:t>
      </w:r>
      <w:r w:rsidRPr="008B6C55">
        <w:t xml:space="preserve">weight ticket shall be attached to the voucher submitted to the </w:t>
      </w:r>
      <w:r w:rsidR="00EB3584">
        <w:t>U.S. Embassy, Pretoria</w:t>
      </w:r>
      <w:r w:rsidR="00686529">
        <w:t xml:space="preserve"> or to the relevant Consulate giving instruction</w:t>
      </w:r>
      <w:r w:rsidRPr="008B6C55">
        <w:t xml:space="preserve"> for payment.</w:t>
      </w:r>
    </w:p>
    <w:p w14:paraId="4571C3AA" w14:textId="77777777" w:rsidR="00DD526B" w:rsidRPr="008B6C55" w:rsidRDefault="00DD526B" w:rsidP="00A13BC6">
      <w:pPr>
        <w:pStyle w:val="CommentText"/>
        <w:tabs>
          <w:tab w:val="left" w:pos="540"/>
        </w:tabs>
        <w:spacing w:line="240" w:lineRule="exact"/>
        <w:ind w:left="360"/>
      </w:pPr>
    </w:p>
    <w:p w14:paraId="386C1DB6" w14:textId="77777777" w:rsidR="00DD526B" w:rsidRPr="008B6C55" w:rsidRDefault="00DD526B" w:rsidP="00F56CA3">
      <w:pPr>
        <w:pStyle w:val="CommentText"/>
        <w:numPr>
          <w:ilvl w:val="0"/>
          <w:numId w:val="28"/>
        </w:numPr>
        <w:tabs>
          <w:tab w:val="left" w:pos="540"/>
        </w:tabs>
        <w:spacing w:line="240" w:lineRule="exact"/>
        <w:ind w:left="360"/>
      </w:pPr>
      <w:r w:rsidRPr="008B6C55">
        <w:t>T</w:t>
      </w:r>
      <w:r w:rsidR="00E0411A">
        <w:t>he gross weight of U</w:t>
      </w:r>
      <w:r w:rsidRPr="008B6C55">
        <w:t xml:space="preserve">naccompanied </w:t>
      </w:r>
      <w:r w:rsidR="00E0411A">
        <w:t>A</w:t>
      </w:r>
      <w:r w:rsidRPr="008B6C55">
        <w:t xml:space="preserve">ir </w:t>
      </w:r>
      <w:r w:rsidR="00E0411A">
        <w:t>B</w:t>
      </w:r>
      <w:r w:rsidRPr="008B6C55">
        <w:t>aggage to be prepared for shipment or storage shall be determined by scale weights, ascertained by the following methods:</w:t>
      </w:r>
    </w:p>
    <w:p w14:paraId="26BC9780"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14:paraId="2C0CCECF" w14:textId="332B75D6" w:rsidR="00DD526B" w:rsidRPr="008B6C55" w:rsidRDefault="00FF62C6">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The</w:t>
      </w:r>
      <w:r w:rsidR="00DD526B" w:rsidRPr="008B6C55">
        <w:t xml:space="preserve"> scale shall be used to determine the estimated gross weight of the </w:t>
      </w:r>
      <w:r w:rsidR="00AF771E" w:rsidRPr="008B6C55">
        <w:t xml:space="preserve">UAB </w:t>
      </w:r>
      <w:r w:rsidR="00DD526B" w:rsidRPr="008B6C55">
        <w:t xml:space="preserve">shipment. </w:t>
      </w:r>
      <w:r w:rsidR="00421AE7">
        <w:t>TSP</w:t>
      </w:r>
      <w:r w:rsidR="00DD526B" w:rsidRPr="008B6C55">
        <w:t xml:space="preserve"> must inform employee that weight obtained on portable scales are </w:t>
      </w:r>
      <w:r w:rsidR="00DD526B" w:rsidRPr="008B6C55">
        <w:rPr>
          <w:i/>
        </w:rPr>
        <w:t>estimated</w:t>
      </w:r>
      <w:r w:rsidR="00DD526B" w:rsidRPr="008B6C55">
        <w:t xml:space="preserve"> weights only and that shipment shall be re-weighed on a certified scale when the shipment is received at the </w:t>
      </w:r>
      <w:r w:rsidR="00421AE7">
        <w:t>TSP</w:t>
      </w:r>
      <w:r w:rsidR="00DD526B" w:rsidRPr="008B6C55">
        <w:t>’s facility</w:t>
      </w:r>
      <w:r w:rsidR="00AD7629">
        <w:t>.</w:t>
      </w:r>
      <w:r w:rsidR="00DD526B" w:rsidRPr="008B6C55">
        <w:t xml:space="preserve"> </w:t>
      </w:r>
    </w:p>
    <w:p w14:paraId="0266B5B7"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14:paraId="3955F124" w14:textId="77777777" w:rsidR="00DD526B" w:rsidRPr="008B6C55" w:rsidRDefault="00DD526B" w:rsidP="00F56CA3">
      <w:pPr>
        <w:pStyle w:val="CommentText"/>
        <w:numPr>
          <w:ilvl w:val="0"/>
          <w:numId w:val="28"/>
        </w:numPr>
        <w:tabs>
          <w:tab w:val="left" w:pos="540"/>
        </w:tabs>
        <w:spacing w:line="240" w:lineRule="exact"/>
        <w:ind w:left="360"/>
      </w:pPr>
      <w:r w:rsidRPr="008B6C55">
        <w:t>Certification and Verification of Weights</w:t>
      </w:r>
    </w:p>
    <w:p w14:paraId="3110CCBF"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14:paraId="6C8B7D9F" w14:textId="77777777" w:rsidR="00DD25A2"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rsidRPr="008B6C55">
        <w:t xml:space="preserve">All scale weights shall be supported by </w:t>
      </w:r>
      <w:r w:rsidR="00916DBD">
        <w:t xml:space="preserve">certified </w:t>
      </w:r>
      <w:r w:rsidRPr="008B6C55">
        <w:t>certificates or weight tickets bearing</w:t>
      </w:r>
      <w:r w:rsidR="00DD25A2">
        <w:t>:</w:t>
      </w:r>
    </w:p>
    <w:p w14:paraId="3E5F2C7B" w14:textId="77777777" w:rsidR="00DD25A2" w:rsidRDefault="00DD25A2" w:rsidP="00F56CA3">
      <w:pPr>
        <w:pStyle w:val="ListParagraph"/>
        <w:numPr>
          <w:ilvl w:val="0"/>
          <w:numId w:val="29"/>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D</w:t>
      </w:r>
      <w:r w:rsidR="00DD526B" w:rsidRPr="008B6C55">
        <w:t xml:space="preserve">ate </w:t>
      </w:r>
    </w:p>
    <w:p w14:paraId="643A3DED" w14:textId="77777777" w:rsidR="00DD25A2" w:rsidRDefault="00DD25A2" w:rsidP="00F56CA3">
      <w:pPr>
        <w:pStyle w:val="ListParagraph"/>
        <w:numPr>
          <w:ilvl w:val="0"/>
          <w:numId w:val="29"/>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N</w:t>
      </w:r>
      <w:r w:rsidR="00DD526B" w:rsidRPr="008B6C55">
        <w:t>ame of the weigh master or official responsible for the weighing</w:t>
      </w:r>
      <w:r w:rsidR="005228E2">
        <w:t xml:space="preserve"> </w:t>
      </w:r>
      <w:r>
        <w:t>(</w:t>
      </w:r>
      <w:r w:rsidR="005228E2">
        <w:t>with a signature</w:t>
      </w:r>
      <w:r>
        <w:t>)</w:t>
      </w:r>
      <w:r w:rsidR="005228E2">
        <w:t xml:space="preserve">, </w:t>
      </w:r>
    </w:p>
    <w:p w14:paraId="2966A5BC" w14:textId="77777777" w:rsidR="00DD25A2" w:rsidRDefault="00DD25A2" w:rsidP="00F56CA3">
      <w:pPr>
        <w:pStyle w:val="ListParagraph"/>
        <w:numPr>
          <w:ilvl w:val="0"/>
          <w:numId w:val="29"/>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L</w:t>
      </w:r>
      <w:r w:rsidR="005228E2">
        <w:t xml:space="preserve">ocation of scale, </w:t>
      </w:r>
    </w:p>
    <w:p w14:paraId="61F0E1B4" w14:textId="77777777" w:rsidR="00DD25A2" w:rsidRDefault="00DD25A2" w:rsidP="00F56CA3">
      <w:pPr>
        <w:pStyle w:val="ListParagraph"/>
        <w:numPr>
          <w:ilvl w:val="0"/>
          <w:numId w:val="29"/>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I</w:t>
      </w:r>
      <w:r w:rsidR="005228E2">
        <w:t xml:space="preserve">dentify, net </w:t>
      </w:r>
      <w:r w:rsidR="00412073">
        <w:t>and</w:t>
      </w:r>
      <w:r w:rsidR="005228E2">
        <w:t xml:space="preserve"> gross weight, </w:t>
      </w:r>
    </w:p>
    <w:p w14:paraId="710FB05F" w14:textId="77777777" w:rsidR="00DD25A2" w:rsidRDefault="00DD25A2" w:rsidP="00F56CA3">
      <w:pPr>
        <w:pStyle w:val="ListParagraph"/>
        <w:numPr>
          <w:ilvl w:val="0"/>
          <w:numId w:val="29"/>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N</w:t>
      </w:r>
      <w:r w:rsidR="005228E2">
        <w:t>ame of the TSP, shipment number, and</w:t>
      </w:r>
      <w:r w:rsidR="00DD526B" w:rsidRPr="008B6C55">
        <w:t xml:space="preserve"> </w:t>
      </w:r>
    </w:p>
    <w:p w14:paraId="01EE21A1" w14:textId="77777777" w:rsidR="00DD25A2" w:rsidRDefault="00DD25A2" w:rsidP="00F56CA3">
      <w:pPr>
        <w:pStyle w:val="ListParagraph"/>
        <w:numPr>
          <w:ilvl w:val="0"/>
          <w:numId w:val="29"/>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N</w:t>
      </w:r>
      <w:r w:rsidR="00DD526B" w:rsidRPr="008B6C55">
        <w:t xml:space="preserve">ame of the owner of the effects. </w:t>
      </w:r>
    </w:p>
    <w:p w14:paraId="278CCD5F" w14:textId="77777777" w:rsidR="00A126DC" w:rsidRDefault="00A126DC">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14:paraId="5FAF6B9C" w14:textId="111D6D9C" w:rsidR="00A126DC" w:rsidRPr="00A126DC" w:rsidRDefault="00A126DC">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rsidRPr="00A07DA7">
        <w:t xml:space="preserve">All scale weights will be subject to verification by the </w:t>
      </w:r>
      <w:r w:rsidR="00EB3584">
        <w:t>U.S.</w:t>
      </w:r>
      <w:r w:rsidR="00A13BC6">
        <w:t xml:space="preserve"> </w:t>
      </w:r>
      <w:r w:rsidR="00B92473">
        <w:t>Embassy</w:t>
      </w:r>
      <w:r w:rsidR="00B92473" w:rsidRPr="00A07DA7">
        <w:t>, which</w:t>
      </w:r>
      <w:r w:rsidRPr="00A07DA7">
        <w:t xml:space="preserve"> may require re-weighing in the presence of its representatives at no expense to the </w:t>
      </w:r>
      <w:r w:rsidR="00EB3584">
        <w:t>US</w:t>
      </w:r>
      <w:r w:rsidR="003146DB">
        <w:t>G</w:t>
      </w:r>
      <w:r w:rsidRPr="00A07DA7">
        <w:t xml:space="preserve">. The </w:t>
      </w:r>
      <w:r w:rsidR="00856944">
        <w:t>TSP</w:t>
      </w:r>
      <w:r w:rsidRPr="00A07DA7">
        <w:t xml:space="preserve"> shall be held responsible for all costs associated with additional services resulting from reporting incorrect shipment weights/dimensions.</w:t>
      </w:r>
    </w:p>
    <w:p w14:paraId="67C0360E"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14:paraId="53E6B6FD" w14:textId="77777777" w:rsidR="00DD526B" w:rsidRPr="003A3FD5" w:rsidRDefault="00DD526B" w:rsidP="003A3FD5">
      <w:pPr>
        <w:pStyle w:val="Heading3"/>
        <w:rPr>
          <w:b/>
          <w:bCs/>
          <w:szCs w:val="22"/>
        </w:rPr>
      </w:pPr>
      <w:bookmarkStart w:id="33" w:name="_Toc118379934"/>
      <w:r w:rsidRPr="003A3FD5">
        <w:rPr>
          <w:b/>
          <w:bCs/>
          <w:szCs w:val="22"/>
        </w:rPr>
        <w:t xml:space="preserve">ITEM 5-6 </w:t>
      </w:r>
      <w:r w:rsidR="00EE485D" w:rsidRPr="003A3FD5">
        <w:rPr>
          <w:b/>
          <w:bCs/>
          <w:szCs w:val="22"/>
        </w:rPr>
        <w:t xml:space="preserve">  </w:t>
      </w:r>
      <w:r w:rsidRPr="003A3FD5">
        <w:rPr>
          <w:b/>
          <w:bCs/>
          <w:szCs w:val="22"/>
        </w:rPr>
        <w:t>RESPONSIBILITIES FOR SHIPMENT DOCUMENTATION AND DELIVERY</w:t>
      </w:r>
      <w:bookmarkEnd w:id="33"/>
    </w:p>
    <w:p w14:paraId="5506E412"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0468706B" w14:textId="57941B18"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The </w:t>
      </w:r>
      <w:r w:rsidR="001B54D3">
        <w:t>TSP</w:t>
      </w:r>
      <w:r w:rsidRPr="008B6C55">
        <w:t xml:space="preserve"> shall utilize e</w:t>
      </w:r>
      <w:r w:rsidR="00342069">
        <w:t>-mail</w:t>
      </w:r>
      <w:r w:rsidRPr="008B6C55">
        <w:t xml:space="preserve"> services or a digital</w:t>
      </w:r>
      <w:r w:rsidR="003146DB">
        <w:t xml:space="preserve"> scanner</w:t>
      </w:r>
      <w:r w:rsidRPr="008B6C55">
        <w:t xml:space="preserve"> for the delivery of packing lists and weight and cube sheets to the appropriate </w:t>
      </w:r>
      <w:r w:rsidR="004E6A5A">
        <w:t xml:space="preserve">Tender </w:t>
      </w:r>
      <w:r w:rsidR="004C773E">
        <w:t>Administrator</w:t>
      </w:r>
      <w:r w:rsidRPr="008B6C55">
        <w:t xml:space="preserve">. Upon receipt of the packing list, the </w:t>
      </w:r>
      <w:r w:rsidR="004E6A5A">
        <w:t xml:space="preserve">Tender </w:t>
      </w:r>
      <w:r w:rsidR="004C773E">
        <w:t>Administrator</w:t>
      </w:r>
      <w:r w:rsidRPr="008B6C55">
        <w:t xml:space="preserve"> shall furnish to the </w:t>
      </w:r>
      <w:r w:rsidR="00BC04E9">
        <w:t>TSP</w:t>
      </w:r>
      <w:r w:rsidR="006D4657">
        <w:t xml:space="preserve"> with</w:t>
      </w:r>
      <w:r w:rsidRPr="008B6C55">
        <w:t xml:space="preserve"> the necessary shipping documents.  In those instances whe</w:t>
      </w:r>
      <w:r w:rsidR="00412073">
        <w:t>re</w:t>
      </w:r>
      <w:r w:rsidRPr="008B6C55">
        <w:t xml:space="preserve"> a U.S. Government Bill of </w:t>
      </w:r>
      <w:r w:rsidRPr="008B6C55">
        <w:lastRenderedPageBreak/>
        <w:t>Lading (</w:t>
      </w:r>
      <w:r w:rsidR="00F72B1C">
        <w:t>GBL</w:t>
      </w:r>
      <w:r w:rsidRPr="008B6C55">
        <w:t>) is furnished for movement of the shipment</w:t>
      </w:r>
      <w:r w:rsidR="006D4657">
        <w:t>.</w:t>
      </w:r>
      <w:r w:rsidR="00267F76">
        <w:t xml:space="preserve"> </w:t>
      </w:r>
      <w:r w:rsidRPr="008B6C55">
        <w:t xml:space="preserve">It is the </w:t>
      </w:r>
      <w:r w:rsidR="00267F76">
        <w:t>TSP’s</w:t>
      </w:r>
      <w:r w:rsidRPr="008B6C55">
        <w:t xml:space="preserve"> responsibility to notify </w:t>
      </w:r>
      <w:r w:rsidR="004E6A5A">
        <w:t xml:space="preserve">Tender </w:t>
      </w:r>
      <w:r w:rsidR="004C773E">
        <w:t>Administrator</w:t>
      </w:r>
      <w:r w:rsidRPr="008B6C55">
        <w:t xml:space="preserve"> by </w:t>
      </w:r>
      <w:r w:rsidR="000A7EDC" w:rsidRPr="008B6C55">
        <w:t>email</w:t>
      </w:r>
      <w:r w:rsidRPr="008B6C55">
        <w:t xml:space="preserve"> if any shipment cannot be delivered to the designated location by the date specified and the </w:t>
      </w:r>
      <w:r w:rsidR="00C81E4A" w:rsidRPr="008B6C55">
        <w:t>reason,</w:t>
      </w:r>
      <w:r w:rsidRPr="008B6C55">
        <w:t xml:space="preserve"> therefore. Failure to provide this notice </w:t>
      </w:r>
      <w:r w:rsidR="004444AE">
        <w:t xml:space="preserve">may </w:t>
      </w:r>
      <w:r w:rsidRPr="008B6C55">
        <w:t xml:space="preserve">subject the </w:t>
      </w:r>
      <w:r w:rsidR="00AD7629">
        <w:t>TSP</w:t>
      </w:r>
      <w:r w:rsidRPr="008B6C55">
        <w:t xml:space="preserve"> to </w:t>
      </w:r>
      <w:r w:rsidR="003F74F0">
        <w:t>a Tender violation</w:t>
      </w:r>
      <w:r w:rsidRPr="008B6C55">
        <w:t>.</w:t>
      </w:r>
    </w:p>
    <w:p w14:paraId="35AD5F3C" w14:textId="77777777" w:rsidR="00E3006B" w:rsidRDefault="00E300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572B5AA3" w14:textId="6B79D61B"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The specific marks to be placed on the lift van are provided on the </w:t>
      </w:r>
      <w:r w:rsidR="00F72B1C">
        <w:t>GBL</w:t>
      </w:r>
      <w:r w:rsidR="00F72B1C" w:rsidRPr="008B6C55">
        <w:t xml:space="preserve"> </w:t>
      </w:r>
      <w:r w:rsidRPr="008B6C55">
        <w:t>Authorization</w:t>
      </w:r>
      <w:r w:rsidR="00C95B6B">
        <w:t>.</w:t>
      </w:r>
      <w:r w:rsidRPr="008B6C55">
        <w:t xml:space="preserve"> </w:t>
      </w:r>
    </w:p>
    <w:p w14:paraId="3540F0E3" w14:textId="77777777" w:rsidR="00785131" w:rsidRPr="008B6C55" w:rsidRDefault="00785131">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17660DDB" w14:textId="56874F46" w:rsidR="003146DB" w:rsidRDefault="00746628" w:rsidP="003146D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The </w:t>
      </w:r>
      <w:r w:rsidR="00F627F8">
        <w:t>TSP</w:t>
      </w:r>
      <w:r w:rsidRPr="008B6C55">
        <w:t xml:space="preserve"> is required to type the following information on all OBL</w:t>
      </w:r>
      <w:r>
        <w:t>s</w:t>
      </w:r>
      <w:r w:rsidRPr="008B6C55">
        <w:t xml:space="preserve"> or shipping documents in their possession which are tendered to a subsequent handler</w:t>
      </w:r>
      <w:r>
        <w:t>.</w:t>
      </w:r>
      <w:r w:rsidRPr="008B6C55">
        <w:t xml:space="preserve"> </w:t>
      </w:r>
      <w:r>
        <w:t>A</w:t>
      </w:r>
      <w:r w:rsidRPr="008B6C55">
        <w:t xml:space="preserve"> copy of the OBL or shipping document with the dimensional information must be provided to </w:t>
      </w:r>
      <w:r w:rsidR="004E6A5A">
        <w:t xml:space="preserve">Tender </w:t>
      </w:r>
      <w:r w:rsidR="004C773E">
        <w:t>Administrator</w:t>
      </w:r>
      <w:r>
        <w:t>.</w:t>
      </w:r>
    </w:p>
    <w:p w14:paraId="412E58C9" w14:textId="77777777" w:rsidR="00AB2094" w:rsidRDefault="00AB2094" w:rsidP="003146D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2A10E2C6" w14:textId="77777777" w:rsidR="006B085B" w:rsidRPr="008B6C55" w:rsidRDefault="003146DB" w:rsidP="003146D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ab/>
      </w:r>
    </w:p>
    <w:p w14:paraId="64D891E8" w14:textId="77777777" w:rsidR="006B085B" w:rsidRPr="008B6C55" w:rsidRDefault="00785131" w:rsidP="006A558F">
      <w:pPr>
        <w:pStyle w:val="ListParagraph"/>
        <w:numPr>
          <w:ilvl w:val="0"/>
          <w:numId w:val="3"/>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Gross </w:t>
      </w:r>
      <w:r w:rsidR="005D1D50" w:rsidRPr="008B6C55">
        <w:t>weight</w:t>
      </w:r>
      <w:r w:rsidRPr="008B6C55">
        <w:t xml:space="preserve">, net </w:t>
      </w:r>
      <w:r w:rsidR="005D1D50" w:rsidRPr="008B6C55">
        <w:t>weight</w:t>
      </w:r>
      <w:r w:rsidRPr="008B6C55">
        <w:t xml:space="preserve"> and cubic capacity in </w:t>
      </w:r>
      <w:r w:rsidR="00786E81">
        <w:t>m</w:t>
      </w:r>
      <w:r w:rsidRPr="008B6C55">
        <w:t>etric measure</w:t>
      </w:r>
    </w:p>
    <w:p w14:paraId="63625229" w14:textId="77777777" w:rsidR="0000048B" w:rsidRDefault="00785131" w:rsidP="006A558F">
      <w:pPr>
        <w:pStyle w:val="ListParagraph"/>
        <w:numPr>
          <w:ilvl w:val="0"/>
          <w:numId w:val="3"/>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Dimensions of each piece must be typed in the body of the OBL and shown in inches (English measure). </w:t>
      </w:r>
      <w:r w:rsidR="002228CB" w:rsidRPr="008B6C55">
        <w:t>These dimensions</w:t>
      </w:r>
      <w:r w:rsidRPr="008B6C55">
        <w:t xml:space="preserve"> should always be in the orde</w:t>
      </w:r>
      <w:r w:rsidR="00180955" w:rsidRPr="008B6C55">
        <w:t>r of length by width by height [</w:t>
      </w:r>
      <w:r w:rsidRPr="008B6C55">
        <w:t>for example</w:t>
      </w:r>
      <w:r w:rsidR="001A72AB" w:rsidRPr="008B6C55">
        <w:t>, 1</w:t>
      </w:r>
      <w:r w:rsidRPr="008B6C55">
        <w:t xml:space="preserve"> pc @ 17</w:t>
      </w:r>
      <w:r w:rsidR="00BD2692">
        <w:t>IN</w:t>
      </w:r>
      <w:r w:rsidRPr="008B6C55">
        <w:t xml:space="preserve"> x 14</w:t>
      </w:r>
      <w:r w:rsidR="00BD2692">
        <w:t xml:space="preserve">IN </w:t>
      </w:r>
      <w:r w:rsidRPr="008B6C55">
        <w:t>x 26</w:t>
      </w:r>
      <w:bookmarkStart w:id="34" w:name="Section_6"/>
      <w:r w:rsidR="00BD2692">
        <w:t>IN]</w:t>
      </w:r>
      <w:r w:rsidR="00180955" w:rsidRPr="008B6C55">
        <w:t>.</w:t>
      </w:r>
    </w:p>
    <w:p w14:paraId="4DF6E9C7" w14:textId="77777777" w:rsidR="003146DB" w:rsidRPr="008B6C55" w:rsidRDefault="003146DB" w:rsidP="006A558F">
      <w:pPr>
        <w:pStyle w:val="ListParagraph"/>
        <w:numPr>
          <w:ilvl w:val="0"/>
          <w:numId w:val="3"/>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No of pieces.</w:t>
      </w:r>
    </w:p>
    <w:p w14:paraId="14734CF0" w14:textId="77777777" w:rsidR="0000048B" w:rsidRPr="008B6C55" w:rsidRDefault="0000048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rPr>
      </w:pPr>
    </w:p>
    <w:p w14:paraId="265B5E44" w14:textId="77777777" w:rsidR="00F90086" w:rsidRDefault="00F90086">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sz w:val="24"/>
          <w:szCs w:val="24"/>
        </w:rPr>
      </w:pPr>
    </w:p>
    <w:p w14:paraId="1A3C30B2" w14:textId="77777777" w:rsidR="00DD526B" w:rsidRPr="00A12D58" w:rsidRDefault="009538A0" w:rsidP="00CF03C7">
      <w:pPr>
        <w:pStyle w:val="Heading1"/>
      </w:pPr>
      <w:bookmarkStart w:id="35" w:name="_Toc118379935"/>
      <w:r w:rsidRPr="00A12D58">
        <w:t xml:space="preserve">SECTION 6:  </w:t>
      </w:r>
      <w:r w:rsidR="00DD526B" w:rsidRPr="00A12D58">
        <w:t>DELIVERIES OR PERFORMANCE</w:t>
      </w:r>
      <w:bookmarkEnd w:id="34"/>
      <w:bookmarkEnd w:id="35"/>
    </w:p>
    <w:p w14:paraId="1224D5EA"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2A2F1CCB" w14:textId="77777777" w:rsidR="00DD526B" w:rsidRPr="003A3FD5" w:rsidRDefault="00DD526B" w:rsidP="003A3FD5">
      <w:pPr>
        <w:pStyle w:val="Heading3"/>
        <w:rPr>
          <w:b/>
          <w:bCs/>
          <w:szCs w:val="22"/>
        </w:rPr>
      </w:pPr>
      <w:bookmarkStart w:id="36" w:name="_Toc118379936"/>
      <w:r w:rsidRPr="003A3FD5">
        <w:rPr>
          <w:b/>
          <w:bCs/>
          <w:szCs w:val="22"/>
        </w:rPr>
        <w:t>ITEM 6-1 PERIOD OF PERFORMANCE</w:t>
      </w:r>
      <w:bookmarkEnd w:id="36"/>
    </w:p>
    <w:p w14:paraId="6C7066B8" w14:textId="77777777" w:rsidR="00DD526B" w:rsidRPr="008B6C55" w:rsidRDefault="00DD526B">
      <w:pPr>
        <w:tabs>
          <w:tab w:val="left" w:pos="-720"/>
        </w:tabs>
        <w:suppressAutoHyphens/>
        <w:jc w:val="both"/>
        <w:rPr>
          <w:spacing w:val="-2"/>
        </w:rPr>
      </w:pPr>
    </w:p>
    <w:p w14:paraId="2F218BEB" w14:textId="2313A93A" w:rsidR="00DD526B" w:rsidRPr="008B6C55" w:rsidRDefault="00DD526B">
      <w:pPr>
        <w:tabs>
          <w:tab w:val="left" w:pos="-720"/>
        </w:tabs>
        <w:suppressAutoHyphens/>
        <w:jc w:val="both"/>
        <w:rPr>
          <w:spacing w:val="-2"/>
        </w:rPr>
      </w:pPr>
      <w:r w:rsidRPr="008B6C55">
        <w:rPr>
          <w:spacing w:val="-2"/>
        </w:rPr>
        <w:t xml:space="preserve">This </w:t>
      </w:r>
      <w:r w:rsidR="00E0411A">
        <w:rPr>
          <w:spacing w:val="-2"/>
        </w:rPr>
        <w:t>T</w:t>
      </w:r>
      <w:r w:rsidRPr="008B6C55">
        <w:rPr>
          <w:spacing w:val="-2"/>
        </w:rPr>
        <w:t>ender shall be effective</w:t>
      </w:r>
      <w:r w:rsidR="009901C3">
        <w:rPr>
          <w:spacing w:val="-2"/>
        </w:rPr>
        <w:t xml:space="preserve"> for</w:t>
      </w:r>
      <w:r w:rsidR="00DC46F6">
        <w:rPr>
          <w:spacing w:val="-2"/>
        </w:rPr>
        <w:t xml:space="preserve"> 1 year</w:t>
      </w:r>
      <w:r w:rsidRPr="008B6C55">
        <w:rPr>
          <w:spacing w:val="-2"/>
        </w:rPr>
        <w:t xml:space="preserve"> </w:t>
      </w:r>
      <w:r w:rsidR="009901C3">
        <w:rPr>
          <w:spacing w:val="-2"/>
        </w:rPr>
        <w:t>from</w:t>
      </w:r>
      <w:r w:rsidR="009901C3" w:rsidRPr="008B6C55">
        <w:rPr>
          <w:spacing w:val="-2"/>
        </w:rPr>
        <w:t xml:space="preserve"> </w:t>
      </w:r>
      <w:r w:rsidR="001B6C34" w:rsidRPr="001246CB">
        <w:rPr>
          <w:color w:val="000000" w:themeColor="text1"/>
          <w:spacing w:val="-2"/>
        </w:rPr>
        <w:t xml:space="preserve">1 </w:t>
      </w:r>
      <w:r w:rsidR="00DC46F6" w:rsidRPr="001246CB">
        <w:rPr>
          <w:color w:val="000000" w:themeColor="text1"/>
          <w:spacing w:val="-2"/>
        </w:rPr>
        <w:t>March</w:t>
      </w:r>
      <w:r w:rsidR="00AF3E59" w:rsidRPr="001246CB">
        <w:rPr>
          <w:color w:val="000000" w:themeColor="text1"/>
          <w:spacing w:val="-2"/>
        </w:rPr>
        <w:t xml:space="preserve"> 202</w:t>
      </w:r>
      <w:r w:rsidR="00916B14">
        <w:rPr>
          <w:color w:val="000000" w:themeColor="text1"/>
          <w:spacing w:val="-2"/>
        </w:rPr>
        <w:t>3</w:t>
      </w:r>
      <w:r w:rsidR="00686529" w:rsidRPr="001246CB">
        <w:rPr>
          <w:color w:val="000000" w:themeColor="text1"/>
          <w:spacing w:val="-2"/>
        </w:rPr>
        <w:t xml:space="preserve"> until </w:t>
      </w:r>
      <w:r w:rsidR="00AF3E59" w:rsidRPr="001246CB">
        <w:rPr>
          <w:color w:val="000000" w:themeColor="text1"/>
          <w:spacing w:val="-2"/>
        </w:rPr>
        <w:t>2</w:t>
      </w:r>
      <w:r w:rsidR="00916B14">
        <w:rPr>
          <w:color w:val="000000" w:themeColor="text1"/>
          <w:spacing w:val="-2"/>
        </w:rPr>
        <w:t>9</w:t>
      </w:r>
      <w:r w:rsidR="00AF3E59" w:rsidRPr="001246CB">
        <w:rPr>
          <w:color w:val="000000" w:themeColor="text1"/>
          <w:spacing w:val="-2"/>
        </w:rPr>
        <w:t xml:space="preserve"> February</w:t>
      </w:r>
      <w:r w:rsidR="00686529" w:rsidRPr="001246CB">
        <w:rPr>
          <w:color w:val="000000" w:themeColor="text1"/>
          <w:spacing w:val="-2"/>
        </w:rPr>
        <w:t xml:space="preserve"> 20</w:t>
      </w:r>
      <w:r w:rsidR="001B6C34" w:rsidRPr="001246CB">
        <w:rPr>
          <w:color w:val="000000" w:themeColor="text1"/>
          <w:spacing w:val="-2"/>
        </w:rPr>
        <w:t>2</w:t>
      </w:r>
      <w:r w:rsidR="00916B14">
        <w:rPr>
          <w:color w:val="000000" w:themeColor="text1"/>
          <w:spacing w:val="-2"/>
        </w:rPr>
        <w:t>4</w:t>
      </w:r>
      <w:r w:rsidRPr="008B6C55">
        <w:rPr>
          <w:spacing w:val="-2"/>
        </w:rPr>
        <w:t xml:space="preserve">. </w:t>
      </w:r>
    </w:p>
    <w:p w14:paraId="35017F94" w14:textId="77777777" w:rsidR="00E4333A" w:rsidRPr="008B6C55" w:rsidRDefault="00E4333A">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
          <w:u w:val="single"/>
        </w:rPr>
      </w:pPr>
    </w:p>
    <w:p w14:paraId="15881601" w14:textId="77777777" w:rsidR="00DD526B" w:rsidRPr="003A3FD5" w:rsidRDefault="00DD526B" w:rsidP="003A3FD5">
      <w:pPr>
        <w:pStyle w:val="Heading3"/>
        <w:rPr>
          <w:b/>
          <w:bCs/>
          <w:szCs w:val="22"/>
        </w:rPr>
      </w:pPr>
      <w:bookmarkStart w:id="37" w:name="_Toc118379937"/>
      <w:r w:rsidRPr="003A3FD5">
        <w:rPr>
          <w:b/>
          <w:bCs/>
          <w:szCs w:val="22"/>
        </w:rPr>
        <w:t>ITEM 6-2 TIME OF PERFORMANCE</w:t>
      </w:r>
      <w:bookmarkEnd w:id="37"/>
    </w:p>
    <w:p w14:paraId="20C0D18C"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2033AFA5" w14:textId="37F27EAF" w:rsidR="000C6504"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rsidRPr="008B6C55">
        <w:t xml:space="preserve">The time schedules shown below shall be adhered to by the </w:t>
      </w:r>
      <w:r w:rsidR="002D27DD">
        <w:t>TSP</w:t>
      </w:r>
      <w:r w:rsidRPr="008B6C55">
        <w:t xml:space="preserve"> for the completion of the servi</w:t>
      </w:r>
      <w:r w:rsidR="001A72AB">
        <w:t>ces required under Section 4-</w:t>
      </w:r>
      <w:r w:rsidR="001B6A34">
        <w:t xml:space="preserve">1 </w:t>
      </w:r>
      <w:r w:rsidRPr="008B6C55">
        <w:t xml:space="preserve">of this schedule.  The completion of services shall not be delayed unless an extension of such period is granted and confirmed in writing </w:t>
      </w:r>
      <w:r w:rsidR="00ED0014" w:rsidRPr="008B6C55">
        <w:t xml:space="preserve">by </w:t>
      </w:r>
      <w:r w:rsidR="004E6A5A">
        <w:t xml:space="preserve">Tender </w:t>
      </w:r>
      <w:r w:rsidR="004C773E">
        <w:t>Administrator</w:t>
      </w:r>
      <w:r w:rsidRPr="008B6C55">
        <w:t xml:space="preserve"> prior to the expiration of the time period specified below or unless storage in transit is authorized by the </w:t>
      </w:r>
      <w:r w:rsidR="004E6A5A">
        <w:t xml:space="preserve">Tender </w:t>
      </w:r>
      <w:r w:rsidR="004C773E">
        <w:t>Administrator</w:t>
      </w:r>
      <w:r w:rsidR="00BD2692">
        <w:t>.</w:t>
      </w:r>
    </w:p>
    <w:p w14:paraId="79E600DD" w14:textId="776CC452" w:rsidR="00DD526B" w:rsidRDefault="000C6504" w:rsidP="00F56CA3">
      <w:pPr>
        <w:pStyle w:val="ListParagraph"/>
        <w:numPr>
          <w:ilvl w:val="0"/>
          <w:numId w:val="10"/>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 xml:space="preserve">The packing lists and weight certificates </w:t>
      </w:r>
      <w:r w:rsidR="00DD526B" w:rsidRPr="008B6C55">
        <w:t xml:space="preserve">shall be completed within two (2) working days after pickup of goods at residence.   </w:t>
      </w:r>
    </w:p>
    <w:p w14:paraId="07BC19C5" w14:textId="77777777" w:rsidR="00906802" w:rsidRDefault="00906802" w:rsidP="007F3C5A">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ind w:left="720" w:hanging="360"/>
      </w:pPr>
    </w:p>
    <w:p w14:paraId="56355B3A" w14:textId="77777777" w:rsidR="000C6504" w:rsidRDefault="000C6504" w:rsidP="00F56CA3">
      <w:pPr>
        <w:pStyle w:val="ListParagraph"/>
        <w:numPr>
          <w:ilvl w:val="0"/>
          <w:numId w:val="10"/>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The packing of effects shall be complet</w:t>
      </w:r>
      <w:r w:rsidR="00906802">
        <w:t>ed within five (5) working days.</w:t>
      </w:r>
    </w:p>
    <w:p w14:paraId="57F9B6E8" w14:textId="77777777" w:rsidR="00906802" w:rsidRDefault="00906802" w:rsidP="007F3C5A">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ind w:left="720" w:hanging="360"/>
      </w:pPr>
    </w:p>
    <w:p w14:paraId="21EABF45" w14:textId="0EDE71F9" w:rsidR="00906802" w:rsidRDefault="00BD2692" w:rsidP="00F56CA3">
      <w:pPr>
        <w:pStyle w:val="ListParagraph"/>
        <w:numPr>
          <w:ilvl w:val="0"/>
          <w:numId w:val="10"/>
        </w:num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The O</w:t>
      </w:r>
      <w:r w:rsidR="007003B1">
        <w:t>B</w:t>
      </w:r>
      <w:r>
        <w:t>L</w:t>
      </w:r>
      <w:r w:rsidR="007003B1">
        <w:t xml:space="preserve"> </w:t>
      </w:r>
      <w:r>
        <w:t xml:space="preserve">or electronic notification of shipment departing port shall be presented to </w:t>
      </w:r>
      <w:r w:rsidR="004E6A5A">
        <w:t xml:space="preserve">Tender </w:t>
      </w:r>
      <w:r w:rsidR="004C773E">
        <w:t>Administrator</w:t>
      </w:r>
      <w:r>
        <w:t xml:space="preserve"> within five (5) working days of the vessel departing from port.</w:t>
      </w:r>
    </w:p>
    <w:p w14:paraId="45B87D80" w14:textId="77777777" w:rsidR="00906802" w:rsidRDefault="00906802" w:rsidP="00906802">
      <w:pPr>
        <w:tabs>
          <w:tab w:val="left" w:pos="54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51B3839F" w14:textId="529F7928" w:rsidR="00DD526B" w:rsidRDefault="00C81E4A" w:rsidP="00F56CA3">
      <w:pPr>
        <w:pStyle w:val="ListParagraph"/>
        <w:numPr>
          <w:ilvl w:val="0"/>
          <w:numId w:val="10"/>
        </w:num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r>
        <w:t>T</w:t>
      </w:r>
      <w:r w:rsidRPr="008B6C55">
        <w:t>he delivery of incoming shipments</w:t>
      </w:r>
      <w:r w:rsidR="00DD526B" w:rsidRPr="008B6C55">
        <w:t xml:space="preserve"> shall be completed within two (2) working days from receipt of notification from</w:t>
      </w:r>
      <w:r w:rsidR="00BD2692">
        <w:t xml:space="preserve"> </w:t>
      </w:r>
      <w:r w:rsidR="004E6A5A">
        <w:t xml:space="preserve">Tender </w:t>
      </w:r>
      <w:r w:rsidR="004C773E">
        <w:t>Administrator</w:t>
      </w:r>
      <w:r w:rsidR="00F52D25">
        <w:t>.</w:t>
      </w:r>
      <w:r w:rsidR="00DD526B" w:rsidRPr="008B6C55">
        <w:t xml:space="preserve">  The delivery and unpacking services at the residence shall be performed on the date and at the time agreed upon between the </w:t>
      </w:r>
      <w:r w:rsidR="002D27DD">
        <w:t>TSP</w:t>
      </w:r>
      <w:r w:rsidR="00DD526B" w:rsidRPr="008B6C55">
        <w:t xml:space="preserve"> and the owner of the good</w:t>
      </w:r>
      <w:r w:rsidR="000C6504">
        <w:t>s</w:t>
      </w:r>
      <w:r w:rsidR="00DD526B" w:rsidRPr="008B6C55">
        <w:t>.</w:t>
      </w:r>
    </w:p>
    <w:p w14:paraId="6ECD48B8" w14:textId="77777777" w:rsidR="00906802" w:rsidRDefault="00906802" w:rsidP="00906802">
      <w:pPr>
        <w:pStyle w:val="ListParagraph"/>
      </w:pPr>
    </w:p>
    <w:p w14:paraId="42ABDBD9"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14:paraId="5797F59C" w14:textId="7E554B24" w:rsidR="00DD526B"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rPr>
          <w:b/>
        </w:rPr>
      </w:pPr>
      <w:r w:rsidRPr="00EF5AB8">
        <w:t xml:space="preserve">Services required under </w:t>
      </w:r>
      <w:r w:rsidR="00D7035C" w:rsidRPr="00EF5AB8">
        <w:t xml:space="preserve">Section </w:t>
      </w:r>
      <w:r w:rsidR="00E51DFB" w:rsidRPr="00EF5AB8">
        <w:t>4-1</w:t>
      </w:r>
      <w:r w:rsidR="00D7035C" w:rsidRPr="00EF5AB8">
        <w:t xml:space="preserve"> Scope of Work</w:t>
      </w:r>
      <w:r w:rsidRPr="00EF5AB8">
        <w:t xml:space="preserve"> above shall not be deemed completed until the </w:t>
      </w:r>
      <w:r w:rsidR="004E6A5A" w:rsidRPr="00EF5AB8">
        <w:t xml:space="preserve">Tender </w:t>
      </w:r>
      <w:r w:rsidR="004C773E" w:rsidRPr="00EF5AB8">
        <w:t>Administrator</w:t>
      </w:r>
      <w:r w:rsidRPr="00EF5AB8">
        <w:t xml:space="preserve"> receives from the </w:t>
      </w:r>
      <w:r w:rsidR="007003B1" w:rsidRPr="00EF5AB8">
        <w:t>TSP</w:t>
      </w:r>
      <w:r w:rsidRPr="00EF5AB8">
        <w:t xml:space="preserve"> a notification of completion of services prescribed in </w:t>
      </w:r>
      <w:r w:rsidR="004B3F4A" w:rsidRPr="00EF5AB8">
        <w:rPr>
          <w:b/>
        </w:rPr>
        <w:t>Section 6</w:t>
      </w:r>
      <w:r w:rsidRPr="00EF5AB8">
        <w:rPr>
          <w:b/>
        </w:rPr>
        <w:t>-3</w:t>
      </w:r>
      <w:r w:rsidR="001812D3" w:rsidRPr="00EF5AB8">
        <w:rPr>
          <w:b/>
        </w:rPr>
        <w:t>.</w:t>
      </w:r>
    </w:p>
    <w:p w14:paraId="0208E410" w14:textId="77777777" w:rsidR="001812D3" w:rsidRPr="008B6C55" w:rsidRDefault="001812D3">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pPr>
    </w:p>
    <w:p w14:paraId="7BB63FA1" w14:textId="24CA0E20" w:rsidR="00DD526B" w:rsidRPr="003A3FD5" w:rsidRDefault="00DD526B" w:rsidP="003A3FD5">
      <w:pPr>
        <w:pStyle w:val="Heading3"/>
        <w:rPr>
          <w:b/>
          <w:bCs/>
          <w:szCs w:val="22"/>
        </w:rPr>
      </w:pPr>
      <w:bookmarkStart w:id="38" w:name="_Toc118379938"/>
      <w:r w:rsidRPr="003A3FD5">
        <w:rPr>
          <w:b/>
          <w:bCs/>
          <w:szCs w:val="22"/>
        </w:rPr>
        <w:t>ITEM 6-3 NOTIFICATION OF COMPLET</w:t>
      </w:r>
      <w:r w:rsidR="00E668E0" w:rsidRPr="003A3FD5">
        <w:rPr>
          <w:b/>
          <w:bCs/>
          <w:szCs w:val="22"/>
        </w:rPr>
        <w:t>ION</w:t>
      </w:r>
      <w:r w:rsidRPr="003A3FD5">
        <w:rPr>
          <w:b/>
          <w:bCs/>
          <w:szCs w:val="22"/>
        </w:rPr>
        <w:t> SERVICES</w:t>
      </w:r>
      <w:bookmarkEnd w:id="38"/>
    </w:p>
    <w:p w14:paraId="768CA9B4" w14:textId="77777777" w:rsidR="001812D3" w:rsidRPr="00884B26" w:rsidRDefault="001812D3">
      <w:pPr>
        <w:tabs>
          <w:tab w:val="left" w:pos="720"/>
          <w:tab w:val="left" w:pos="1080"/>
          <w:tab w:val="decimal" w:pos="1290"/>
          <w:tab w:val="left" w:pos="1440"/>
          <w:tab w:val="decimal" w:pos="1620"/>
          <w:tab w:val="decimal" w:pos="2010"/>
          <w:tab w:val="left" w:pos="2160"/>
          <w:tab w:val="decimal" w:pos="2700"/>
          <w:tab w:val="left" w:pos="2880"/>
          <w:tab w:val="decimal" w:pos="4410"/>
          <w:tab w:val="decimal" w:pos="9070"/>
          <w:tab w:val="left" w:pos="9360"/>
        </w:tabs>
        <w:spacing w:line="240" w:lineRule="exact"/>
        <w:rPr>
          <w:b/>
          <w:sz w:val="22"/>
          <w:szCs w:val="22"/>
          <w:u w:val="single"/>
        </w:rPr>
      </w:pPr>
    </w:p>
    <w:p w14:paraId="19B3FB27" w14:textId="389669AB" w:rsidR="008417F1" w:rsidRDefault="00EA23BE" w:rsidP="00AB7D42">
      <w:pPr>
        <w:tabs>
          <w:tab w:val="left" w:pos="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U</w:t>
      </w:r>
      <w:r w:rsidR="00DD526B" w:rsidRPr="008B6C55">
        <w:t>pon completion of the required services for outgoing unaccompanied baggage shipments,</w:t>
      </w:r>
      <w:r w:rsidR="00E668E0">
        <w:t xml:space="preserve"> the </w:t>
      </w:r>
      <w:r w:rsidR="007003B1">
        <w:t>TSP</w:t>
      </w:r>
      <w:r w:rsidR="00E668E0">
        <w:t xml:space="preserve">(s) shall notify the </w:t>
      </w:r>
      <w:r w:rsidR="004E6A5A">
        <w:t xml:space="preserve">Tender </w:t>
      </w:r>
      <w:r w:rsidR="004C773E">
        <w:t>Administrator</w:t>
      </w:r>
      <w:r w:rsidR="00DD526B" w:rsidRPr="008B6C55">
        <w:t xml:space="preserve"> </w:t>
      </w:r>
      <w:r w:rsidRPr="008B6C55">
        <w:t xml:space="preserve">within 48 hours from the date of </w:t>
      </w:r>
      <w:r w:rsidR="002228CB" w:rsidRPr="008B6C55">
        <w:t>pack out</w:t>
      </w:r>
      <w:r w:rsidRPr="008B6C55">
        <w:t xml:space="preserve"> at residence </w:t>
      </w:r>
      <w:r w:rsidR="00DD526B" w:rsidRPr="008B6C55">
        <w:t xml:space="preserve">by </w:t>
      </w:r>
      <w:r w:rsidR="008C365D" w:rsidRPr="008B6C55">
        <w:t>email</w:t>
      </w:r>
      <w:r w:rsidRPr="008B6C55">
        <w:t xml:space="preserve">: </w:t>
      </w:r>
      <w:hyperlink r:id="rId30" w:history="1">
        <w:r w:rsidR="00B75029" w:rsidRPr="00184D24">
          <w:rPr>
            <w:rStyle w:val="Hyperlink"/>
            <w:u w:val="none"/>
          </w:rPr>
          <w:t>Pretoria_GSO_Shipping_LES-DL@state.gov</w:t>
        </w:r>
      </w:hyperlink>
      <w:r w:rsidR="00B75029">
        <w:t xml:space="preserve"> </w:t>
      </w:r>
      <w:r w:rsidR="00DD526B" w:rsidRPr="008B6C55">
        <w:t>and provide the following information</w:t>
      </w:r>
      <w:r w:rsidR="008417F1">
        <w:t>:</w:t>
      </w:r>
      <w:r w:rsidR="007876C5">
        <w:t xml:space="preserve">  </w:t>
      </w:r>
    </w:p>
    <w:p w14:paraId="28B6BDCB" w14:textId="7DFFD3F8" w:rsidR="00705BCA" w:rsidRDefault="00187013" w:rsidP="00F56CA3">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Ultimate Destination of S</w:t>
      </w:r>
      <w:r w:rsidR="007D6860">
        <w:t>hipment</w:t>
      </w:r>
      <w:r w:rsidR="00C264CB">
        <w:t>.</w:t>
      </w:r>
    </w:p>
    <w:p w14:paraId="059BD82F" w14:textId="0FFDD58D" w:rsidR="00705BCA" w:rsidRDefault="00187013" w:rsidP="00F56CA3">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Date of Pickup, Number of Pieces, and Gross Weight of S</w:t>
      </w:r>
      <w:r w:rsidR="007D6860">
        <w:t>hipment</w:t>
      </w:r>
      <w:r w:rsidR="00C264CB">
        <w:t>.</w:t>
      </w:r>
    </w:p>
    <w:p w14:paraId="46C148D5" w14:textId="4AF9655F" w:rsidR="00DD526B" w:rsidRDefault="00187013" w:rsidP="00F56CA3">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House Airway Bill N</w:t>
      </w:r>
      <w:r w:rsidR="00DD526B" w:rsidRPr="008B6C55">
        <w:t>umb</w:t>
      </w:r>
      <w:r w:rsidR="007D6860">
        <w:t>er (Master AWB# if known)</w:t>
      </w:r>
      <w:r w:rsidR="00C264CB">
        <w:t>.</w:t>
      </w:r>
    </w:p>
    <w:p w14:paraId="0013F158" w14:textId="5454B364" w:rsidR="00E668E0" w:rsidRPr="008B6C55" w:rsidRDefault="00E668E0" w:rsidP="00F56CA3">
      <w:pPr>
        <w:pStyle w:val="ListParagraph"/>
        <w:numPr>
          <w:ilvl w:val="0"/>
          <w:numId w:val="34"/>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lastRenderedPageBreak/>
        <w:t xml:space="preserve">Name and </w:t>
      </w:r>
      <w:r w:rsidR="00B75029">
        <w:t>n</w:t>
      </w:r>
      <w:r>
        <w:t xml:space="preserve">umber of </w:t>
      </w:r>
      <w:r w:rsidR="00C81E4A">
        <w:t>shipments</w:t>
      </w:r>
      <w:r w:rsidR="00C264CB">
        <w:t>.</w:t>
      </w:r>
    </w:p>
    <w:p w14:paraId="181E67E8" w14:textId="77777777" w:rsidR="00DD526B" w:rsidRPr="008B6C55" w:rsidRDefault="00DD526B">
      <w:pPr>
        <w:tabs>
          <w:tab w:val="left" w:pos="0"/>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26A4A720" w14:textId="0D1734E8" w:rsidR="00DD526B" w:rsidRDefault="00155AB3" w:rsidP="00F56CA3">
      <w:pPr>
        <w:pStyle w:val="ListParagraph"/>
        <w:numPr>
          <w:ilvl w:val="0"/>
          <w:numId w:val="30"/>
        </w:numPr>
        <w:ind w:left="360"/>
        <w:jc w:val="both"/>
      </w:pPr>
      <w:r w:rsidRPr="00155AB3">
        <w:t>A</w:t>
      </w:r>
      <w:r w:rsidR="00DD526B" w:rsidRPr="00155AB3">
        <w:t xml:space="preserve"> </w:t>
      </w:r>
      <w:r w:rsidR="00AC7CE2" w:rsidRPr="00155AB3">
        <w:t xml:space="preserve">notification must be confirmed within one (1) working day by the submission </w:t>
      </w:r>
      <w:r>
        <w:t xml:space="preserve">with one electronic </w:t>
      </w:r>
      <w:r w:rsidR="00AC7CE2" w:rsidRPr="00155AB3">
        <w:t>cop</w:t>
      </w:r>
      <w:r>
        <w:t>y</w:t>
      </w:r>
      <w:r w:rsidR="00AC7CE2" w:rsidRPr="00155AB3">
        <w:t xml:space="preserve"> of the packing list to the </w:t>
      </w:r>
      <w:r w:rsidR="004E6A5A" w:rsidRPr="00155AB3">
        <w:t xml:space="preserve">Tender </w:t>
      </w:r>
      <w:r w:rsidR="004C773E" w:rsidRPr="00155AB3">
        <w:t>Administrator</w:t>
      </w:r>
      <w:r>
        <w:t>.</w:t>
      </w:r>
      <w:r w:rsidR="00DD526B" w:rsidRPr="008B6C55">
        <w:t xml:space="preserve"> The packing list should include the following information:</w:t>
      </w:r>
    </w:p>
    <w:p w14:paraId="15AC3C50" w14:textId="77777777" w:rsidR="00E668E0" w:rsidRDefault="00E668E0" w:rsidP="00E668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0B9279B2" w14:textId="06D52D8F" w:rsidR="00DD526B" w:rsidRPr="008B6C55" w:rsidRDefault="00187013" w:rsidP="00F56CA3">
      <w:pPr>
        <w:pStyle w:val="ListParagraph"/>
        <w:numPr>
          <w:ilvl w:val="0"/>
          <w:numId w:val="31"/>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Name of Employee and Agency A</w:t>
      </w:r>
      <w:r w:rsidR="00DD526B" w:rsidRPr="008B6C55">
        <w:t>ffiliation</w:t>
      </w:r>
      <w:r w:rsidR="00C264CB">
        <w:t>.</w:t>
      </w:r>
    </w:p>
    <w:p w14:paraId="504C7F61" w14:textId="69DAE6AF" w:rsidR="00DD526B" w:rsidRPr="008B6C55" w:rsidRDefault="00187013" w:rsidP="00F56CA3">
      <w:pPr>
        <w:pStyle w:val="ListParagraph"/>
        <w:numPr>
          <w:ilvl w:val="0"/>
          <w:numId w:val="31"/>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Ultimate D</w:t>
      </w:r>
      <w:r w:rsidR="00DD526B" w:rsidRPr="008B6C55">
        <w:t>estination</w:t>
      </w:r>
      <w:r w:rsidRPr="008B6C55">
        <w:t xml:space="preserve"> of S</w:t>
      </w:r>
      <w:r w:rsidR="00DD526B" w:rsidRPr="008B6C55">
        <w:t>hipment</w:t>
      </w:r>
      <w:r w:rsidR="00C264CB">
        <w:t>.</w:t>
      </w:r>
    </w:p>
    <w:p w14:paraId="4D678957" w14:textId="492EDC39" w:rsidR="007D6860" w:rsidRDefault="00DD526B" w:rsidP="00F56CA3">
      <w:pPr>
        <w:pStyle w:val="ListParagraph"/>
        <w:numPr>
          <w:ilvl w:val="0"/>
          <w:numId w:val="31"/>
        </w:numPr>
        <w:tabs>
          <w:tab w:val="left" w:pos="54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Itemization of the contents of each shipping </w:t>
      </w:r>
      <w:r w:rsidR="00E668E0">
        <w:t>lift van</w:t>
      </w:r>
      <w:r w:rsidRPr="008B6C55">
        <w:t xml:space="preserve"> by inventory number</w:t>
      </w:r>
      <w:r w:rsidR="00C264CB">
        <w:t>.</w:t>
      </w:r>
    </w:p>
    <w:p w14:paraId="180CAA52" w14:textId="29309080" w:rsidR="006B085B" w:rsidRDefault="00187013" w:rsidP="00F56CA3">
      <w:pPr>
        <w:pStyle w:val="ListParagraph"/>
        <w:numPr>
          <w:ilvl w:val="0"/>
          <w:numId w:val="31"/>
        </w:numPr>
        <w:tabs>
          <w:tab w:val="left" w:pos="540"/>
          <w:tab w:val="left" w:pos="1080"/>
          <w:tab w:val="left" w:pos="1134"/>
          <w:tab w:val="decimal" w:pos="1276"/>
          <w:tab w:val="decimal" w:pos="2010"/>
          <w:tab w:val="left" w:pos="2160"/>
          <w:tab w:val="decimal" w:pos="2700"/>
          <w:tab w:val="decimal" w:pos="2730"/>
          <w:tab w:val="left" w:pos="2880"/>
          <w:tab w:val="decimal" w:pos="4410"/>
          <w:tab w:val="left" w:pos="9070"/>
          <w:tab w:val="left" w:pos="9360"/>
        </w:tabs>
        <w:spacing w:line="240" w:lineRule="exact"/>
        <w:ind w:left="1276" w:hanging="196"/>
      </w:pPr>
      <w:r w:rsidRPr="008B6C55">
        <w:t>Net, Tare, and Gross W</w:t>
      </w:r>
      <w:r w:rsidR="00441F60" w:rsidRPr="008B6C55">
        <w:t xml:space="preserve">eight, as well as cubic measurement of each shipping </w:t>
      </w:r>
      <w:r w:rsidR="00E668E0">
        <w:t>lift van</w:t>
      </w:r>
      <w:r w:rsidR="006D1B8E" w:rsidRPr="008B6C55">
        <w:t xml:space="preserve"> and </w:t>
      </w:r>
      <w:r w:rsidR="006302FD">
        <w:t>the</w:t>
      </w:r>
      <w:r w:rsidR="003C39A6">
        <w:t xml:space="preserve"> </w:t>
      </w:r>
      <w:r w:rsidR="003C39A6" w:rsidRPr="008B6C55">
        <w:t>total</w:t>
      </w:r>
      <w:r w:rsidR="00E51DFB">
        <w:t xml:space="preserve"> </w:t>
      </w:r>
      <w:r w:rsidR="006D1B8E" w:rsidRPr="008B6C55">
        <w:t>shipment</w:t>
      </w:r>
      <w:r w:rsidR="00E51DFB">
        <w:t>.</w:t>
      </w:r>
    </w:p>
    <w:p w14:paraId="38EECBDA" w14:textId="77777777" w:rsidR="00705BCA" w:rsidRPr="008B6C55" w:rsidRDefault="00705BCA" w:rsidP="00705BCA">
      <w:pPr>
        <w:pStyle w:val="ListParagraph"/>
        <w:tabs>
          <w:tab w:val="left" w:pos="45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ind w:left="1620"/>
      </w:pPr>
    </w:p>
    <w:p w14:paraId="3C0F4FA6" w14:textId="77777777" w:rsidR="006B085B" w:rsidRPr="008B6C55" w:rsidRDefault="00441F60">
      <w:pPr>
        <w:tabs>
          <w:tab w:val="left" w:pos="45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These weights and/or measurements should be in metric with the English equivalents in parenthesis.</w:t>
      </w:r>
    </w:p>
    <w:p w14:paraId="326F6AE6"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691E9ED3" w14:textId="6AFA19FD" w:rsidR="00876D81" w:rsidRPr="008B6C55" w:rsidRDefault="00876D81">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 xml:space="preserve">Delivery </w:t>
      </w:r>
      <w:r w:rsidR="00552CDF">
        <w:t>of private</w:t>
      </w:r>
      <w:r>
        <w:t xml:space="preserve"> owned vehicles (POV), </w:t>
      </w:r>
      <w:r w:rsidR="003C39A6">
        <w:t>motorcycles</w:t>
      </w:r>
      <w:r>
        <w:t xml:space="preserve"> (MC) and Government owned vehicles (GOV)</w:t>
      </w:r>
      <w:r w:rsidR="00183097">
        <w:t>. U</w:t>
      </w:r>
      <w:r>
        <w:t>pon receipt of POV</w:t>
      </w:r>
      <w:r w:rsidR="00552CDF">
        <w:t>, MC</w:t>
      </w:r>
      <w:r w:rsidR="003C3806">
        <w:t>,</w:t>
      </w:r>
      <w:r>
        <w:t xml:space="preserve"> and GOV</w:t>
      </w:r>
      <w:r w:rsidR="003C3806">
        <w:t>,</w:t>
      </w:r>
      <w:r>
        <w:t xml:space="preserve"> the TSP shall compile a condition report </w:t>
      </w:r>
      <w:r w:rsidR="00552CDF">
        <w:t xml:space="preserve">bearing the signatures of the TSP and owner or representative of the vehicle. Damage and mechanical faults discovered by the TSP shall immediately be reported to the </w:t>
      </w:r>
      <w:r w:rsidR="00C540E2">
        <w:t xml:space="preserve">Tender </w:t>
      </w:r>
      <w:r w:rsidR="00453B64">
        <w:t>A</w:t>
      </w:r>
      <w:r w:rsidR="00C540E2">
        <w:t>dminist</w:t>
      </w:r>
      <w:r w:rsidR="001D6E19">
        <w:t>r</w:t>
      </w:r>
      <w:r w:rsidR="00C540E2">
        <w:t>ator</w:t>
      </w:r>
      <w:r w:rsidR="00552CDF">
        <w:t xml:space="preserve">. No replacement parts or mechanical work shall be undertaken by the TSP. The TSP shall take photographs of the vehicle </w:t>
      </w:r>
      <w:r w:rsidR="00993283">
        <w:t xml:space="preserve">and </w:t>
      </w:r>
      <w:r w:rsidR="00552CDF">
        <w:t xml:space="preserve">of any visible damage. </w:t>
      </w:r>
      <w:r w:rsidR="00FC0E4A">
        <w:t xml:space="preserve">The collection or delivery of the vehicle will be instructed by </w:t>
      </w:r>
      <w:r w:rsidR="00B92473">
        <w:t xml:space="preserve">the </w:t>
      </w:r>
      <w:r w:rsidR="00C540E2">
        <w:t>T</w:t>
      </w:r>
      <w:r w:rsidR="00FC0E4A">
        <w:t>O.</w:t>
      </w:r>
    </w:p>
    <w:p w14:paraId="56BFF651" w14:textId="77777777" w:rsidR="00C74501" w:rsidRDefault="00C74501" w:rsidP="00A82986">
      <w:pPr>
        <w:tabs>
          <w:tab w:val="left" w:pos="1080"/>
          <w:tab w:val="decimal" w:pos="1290"/>
          <w:tab w:val="left" w:pos="1440"/>
          <w:tab w:val="decimal" w:pos="1620"/>
          <w:tab w:val="decimal" w:pos="2010"/>
          <w:tab w:val="left" w:pos="2160"/>
          <w:tab w:val="decimal" w:pos="2700"/>
          <w:tab w:val="decimal" w:pos="2730"/>
          <w:tab w:val="left" w:pos="2880"/>
          <w:tab w:val="left" w:pos="3690"/>
          <w:tab w:val="decimal" w:pos="4410"/>
          <w:tab w:val="decimal" w:pos="9070"/>
          <w:tab w:val="left" w:pos="9360"/>
        </w:tabs>
        <w:spacing w:line="240" w:lineRule="exact"/>
        <w:rPr>
          <w:b/>
          <w:sz w:val="22"/>
          <w:szCs w:val="22"/>
          <w:u w:val="single"/>
        </w:rPr>
      </w:pPr>
    </w:p>
    <w:p w14:paraId="1D597052" w14:textId="77777777" w:rsidR="00A82986" w:rsidRPr="003A3FD5" w:rsidRDefault="00A82986" w:rsidP="003A3FD5">
      <w:pPr>
        <w:pStyle w:val="Heading3"/>
        <w:rPr>
          <w:b/>
          <w:bCs/>
          <w:szCs w:val="22"/>
        </w:rPr>
      </w:pPr>
      <w:bookmarkStart w:id="39" w:name="_Toc118379939"/>
      <w:r w:rsidRPr="003A3FD5">
        <w:rPr>
          <w:b/>
          <w:bCs/>
          <w:szCs w:val="22"/>
        </w:rPr>
        <w:t>ITEM 6-4 PAYMENT FOR SERVICES</w:t>
      </w:r>
      <w:bookmarkEnd w:id="39"/>
    </w:p>
    <w:p w14:paraId="0B36CD0A" w14:textId="77777777" w:rsidR="00A82986" w:rsidRPr="008B6C55" w:rsidRDefault="00A82986" w:rsidP="00A8298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5064A48A" w14:textId="43B27A0C" w:rsidR="00A82986" w:rsidRPr="001D6E19" w:rsidRDefault="00A82986" w:rsidP="00A82986">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rPr>
          <w:bCs/>
        </w:rPr>
      </w:pPr>
      <w:r w:rsidRPr="008B6C55">
        <w:t xml:space="preserve">The </w:t>
      </w:r>
      <w:r w:rsidR="00B15783">
        <w:t>TSP</w:t>
      </w:r>
      <w:r w:rsidRPr="008B6C55">
        <w:t xml:space="preserve">(s) shall be paid upon proper completion of authorized services and submission of documents required under the </w:t>
      </w:r>
      <w:r w:rsidR="004F79CF" w:rsidRPr="008B6C55">
        <w:t>TOS</w:t>
      </w:r>
      <w:r w:rsidRPr="008B6C55">
        <w:t xml:space="preserve">.  Payment under this </w:t>
      </w:r>
      <w:r w:rsidR="004F79CF" w:rsidRPr="008B6C55">
        <w:t>TOS</w:t>
      </w:r>
      <w:r w:rsidRPr="008B6C55">
        <w:t xml:space="preserve"> will be limited to actual services authorized and performed.</w:t>
      </w:r>
      <w:r w:rsidR="003934B2">
        <w:t xml:space="preserve">  </w:t>
      </w:r>
      <w:r w:rsidR="003934B2" w:rsidRPr="001D6E19">
        <w:rPr>
          <w:bCs/>
        </w:rPr>
        <w:t>Billing prior to completion of services is strictly prohibited.</w:t>
      </w:r>
      <w:r w:rsidR="00E27636" w:rsidRPr="001D6E19">
        <w:rPr>
          <w:bCs/>
        </w:rPr>
        <w:t xml:space="preserve"> No billing after 6 months of services being rendered will be</w:t>
      </w:r>
      <w:r w:rsidR="00E27636">
        <w:rPr>
          <w:b/>
        </w:rPr>
        <w:t xml:space="preserve"> </w:t>
      </w:r>
      <w:r w:rsidR="00E27636" w:rsidRPr="001D6E19">
        <w:rPr>
          <w:bCs/>
        </w:rPr>
        <w:t xml:space="preserve">acceptable unless preauthorized by </w:t>
      </w:r>
      <w:r w:rsidR="001D6E19">
        <w:rPr>
          <w:bCs/>
        </w:rPr>
        <w:t>T</w:t>
      </w:r>
      <w:r w:rsidR="00E27636" w:rsidRPr="001D6E19">
        <w:rPr>
          <w:bCs/>
        </w:rPr>
        <w:t>O.</w:t>
      </w:r>
    </w:p>
    <w:p w14:paraId="40092CE8" w14:textId="77777777" w:rsidR="00A82986" w:rsidRPr="001D6E19" w:rsidRDefault="00A82986">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Cs/>
        </w:rPr>
      </w:pPr>
    </w:p>
    <w:p w14:paraId="3B0C93E7" w14:textId="77777777" w:rsidR="00DD526B" w:rsidRPr="003A3FD5" w:rsidRDefault="00DD526B" w:rsidP="003A3FD5">
      <w:pPr>
        <w:pStyle w:val="Heading3"/>
        <w:rPr>
          <w:b/>
          <w:bCs/>
          <w:szCs w:val="22"/>
        </w:rPr>
      </w:pPr>
      <w:bookmarkStart w:id="40" w:name="_Toc118379940"/>
      <w:r w:rsidRPr="003A3FD5">
        <w:rPr>
          <w:b/>
          <w:bCs/>
          <w:szCs w:val="22"/>
        </w:rPr>
        <w:t>ITEM 6-</w:t>
      </w:r>
      <w:r w:rsidR="00A82986" w:rsidRPr="003A3FD5">
        <w:rPr>
          <w:b/>
          <w:bCs/>
          <w:szCs w:val="22"/>
        </w:rPr>
        <w:t>5</w:t>
      </w:r>
      <w:r w:rsidR="00D05EDD" w:rsidRPr="003A3FD5">
        <w:rPr>
          <w:b/>
          <w:bCs/>
          <w:szCs w:val="22"/>
        </w:rPr>
        <w:t xml:space="preserve"> PRE-MOVE SURVEY</w:t>
      </w:r>
      <w:bookmarkEnd w:id="40"/>
    </w:p>
    <w:p w14:paraId="6C92D3AA"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14:paraId="57CF1D4A" w14:textId="304B6BE8" w:rsidR="00D30642" w:rsidRPr="008B6C55" w:rsidRDefault="00D30642" w:rsidP="00D30642">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w:t>
      </w:r>
      <w:r w:rsidR="00B15783">
        <w:t>TSP</w:t>
      </w:r>
      <w:r w:rsidRPr="008B6C55">
        <w:t>(s) shall, in connection with services in this tender, make an on-site pre-move survey of the items to be shipped to determine the approximate net and/or gross weight, as appropriate to</w:t>
      </w:r>
      <w:r w:rsidR="008C1A08">
        <w:t xml:space="preserve"> each</w:t>
      </w:r>
      <w:r w:rsidRPr="008B6C55">
        <w:t xml:space="preserve"> shipment type</w:t>
      </w:r>
      <w:r w:rsidR="008C1A08">
        <w:t>.</w:t>
      </w:r>
      <w:r w:rsidRPr="008B6C55">
        <w:t xml:space="preserve"> The survey must list the major items of furniture, appliances and equipment which are to be included in the shipment(s). A copy of each survey signed and dated by the estimator, which includes the employee’s full name, the total estim</w:t>
      </w:r>
      <w:r w:rsidR="00682D31" w:rsidRPr="008B6C55">
        <w:t>ated net weight of the export (S</w:t>
      </w:r>
      <w:r w:rsidRPr="008B6C55">
        <w:t>urface) shipment, and/or gross weight of the UAB (air) shipment must be given to the owner</w:t>
      </w:r>
      <w:r w:rsidR="008C1A08">
        <w:t>.</w:t>
      </w:r>
      <w:r w:rsidRPr="008B6C55">
        <w:t xml:space="preserve"> </w:t>
      </w:r>
      <w:r w:rsidR="00254F43">
        <w:t xml:space="preserve"> </w:t>
      </w:r>
      <w:r w:rsidRPr="008B6C55">
        <w:t xml:space="preserve">A pre-move survey shall not exceed more than ten percent (10%) of weight, either high or low. </w:t>
      </w:r>
      <w:r w:rsidR="008C1A08">
        <w:t>T</w:t>
      </w:r>
      <w:r w:rsidRPr="008B6C55">
        <w:t xml:space="preserve">he </w:t>
      </w:r>
      <w:r w:rsidR="00B15783">
        <w:t>TSP</w:t>
      </w:r>
      <w:r w:rsidRPr="008B6C55">
        <w:t xml:space="preserve"> should determine the need for any special crating, packing, shuttles, etc.  </w:t>
      </w:r>
    </w:p>
    <w:p w14:paraId="3FA37587" w14:textId="77777777" w:rsidR="00E3006B" w:rsidRDefault="00E3006B">
      <w:pPr>
        <w:tabs>
          <w:tab w:val="left" w:pos="720"/>
          <w:tab w:val="left" w:pos="1080"/>
          <w:tab w:val="left" w:pos="1290"/>
          <w:tab w:val="decimal" w:pos="2010"/>
          <w:tab w:val="left" w:pos="2160"/>
          <w:tab w:val="decimal" w:pos="2340"/>
          <w:tab w:val="left" w:pos="2610"/>
          <w:tab w:val="decimal" w:pos="2700"/>
          <w:tab w:val="decimal" w:pos="2730"/>
          <w:tab w:val="left" w:pos="2880"/>
          <w:tab w:val="decimal" w:pos="4410"/>
          <w:tab w:val="left" w:pos="9070"/>
          <w:tab w:val="left" w:pos="9360"/>
        </w:tabs>
        <w:spacing w:line="240" w:lineRule="exact"/>
        <w:rPr>
          <w:b/>
          <w:sz w:val="22"/>
          <w:szCs w:val="22"/>
          <w:u w:val="single"/>
        </w:rPr>
      </w:pPr>
    </w:p>
    <w:p w14:paraId="66DB6F65" w14:textId="1FE00DA5" w:rsidR="00203BE2" w:rsidRDefault="00203BE2">
      <w:pPr>
        <w:rPr>
          <w:b/>
          <w:bCs/>
          <w:sz w:val="22"/>
          <w:szCs w:val="22"/>
          <w:u w:val="single"/>
        </w:rPr>
      </w:pPr>
    </w:p>
    <w:p w14:paraId="7CE0871E" w14:textId="2281C125" w:rsidR="00DD526B" w:rsidRPr="003A3FD5" w:rsidRDefault="00DD526B" w:rsidP="003A3FD5">
      <w:pPr>
        <w:pStyle w:val="Heading3"/>
        <w:rPr>
          <w:b/>
          <w:bCs/>
          <w:szCs w:val="22"/>
        </w:rPr>
      </w:pPr>
      <w:bookmarkStart w:id="41" w:name="_Toc118379941"/>
      <w:r w:rsidRPr="003A3FD5">
        <w:rPr>
          <w:b/>
          <w:bCs/>
          <w:szCs w:val="22"/>
        </w:rPr>
        <w:t>ITEM 6-</w:t>
      </w:r>
      <w:r w:rsidR="00A82986" w:rsidRPr="003A3FD5">
        <w:rPr>
          <w:b/>
          <w:bCs/>
          <w:szCs w:val="22"/>
        </w:rPr>
        <w:t>6</w:t>
      </w:r>
      <w:r w:rsidR="00D05EDD" w:rsidRPr="003A3FD5">
        <w:rPr>
          <w:b/>
          <w:bCs/>
          <w:szCs w:val="22"/>
        </w:rPr>
        <w:t xml:space="preserve"> VIOLATIONS/SUSPENSION</w:t>
      </w:r>
      <w:bookmarkEnd w:id="41"/>
    </w:p>
    <w:p w14:paraId="4CAC8A40" w14:textId="77777777" w:rsidR="00DD526B" w:rsidRPr="008B6C55"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124098F0" w14:textId="0639DD0C" w:rsidR="00FA4067" w:rsidRDefault="00DD526B" w:rsidP="00641E7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w:t>
      </w:r>
      <w:r w:rsidR="004B76BE">
        <w:t>USG</w:t>
      </w:r>
      <w:r w:rsidRPr="008B6C55">
        <w:t xml:space="preserve"> reserves the right not to order any services if critical violation notices are issued against any single </w:t>
      </w:r>
      <w:r w:rsidR="00B15783">
        <w:t>TSP</w:t>
      </w:r>
      <w:r w:rsidRPr="008B6C55">
        <w:t xml:space="preserve">. </w:t>
      </w:r>
      <w:r w:rsidR="007A0A7A">
        <w:t xml:space="preserve">   </w:t>
      </w:r>
      <w:r w:rsidRPr="008B6C55">
        <w:t xml:space="preserve">Continuation of the problem may cause the </w:t>
      </w:r>
      <w:r w:rsidR="00F043A1">
        <w:t>TSP</w:t>
      </w:r>
      <w:r w:rsidR="00AF3FFC" w:rsidRPr="008B6C55">
        <w:t xml:space="preserve"> services t</w:t>
      </w:r>
      <w:r w:rsidRPr="008B6C55">
        <w:t>o be terminated</w:t>
      </w:r>
      <w:r w:rsidR="00AF3FFC" w:rsidRPr="008B6C55">
        <w:t xml:space="preserve"> for the tender period</w:t>
      </w:r>
      <w:r w:rsidRPr="008B6C55">
        <w:t xml:space="preserve">. </w:t>
      </w:r>
      <w:r w:rsidR="009759EB">
        <w:t>In the instances</w:t>
      </w:r>
      <w:r w:rsidRPr="008B6C55">
        <w:t xml:space="preserve"> </w:t>
      </w:r>
      <w:r w:rsidR="00B15783">
        <w:t>TSP</w:t>
      </w:r>
      <w:r w:rsidRPr="008B6C55">
        <w:t xml:space="preserve"> shall </w:t>
      </w:r>
      <w:r w:rsidR="009759EB">
        <w:t>complete all the work in progress.</w:t>
      </w:r>
      <w:r w:rsidRPr="008B6C55">
        <w:t xml:space="preserve"> No new </w:t>
      </w:r>
      <w:r w:rsidR="009759EB">
        <w:t>pack outs</w:t>
      </w:r>
      <w:r w:rsidRPr="008B6C55">
        <w:t xml:space="preserve"> will be assigned until the </w:t>
      </w:r>
      <w:r w:rsidR="009759EB">
        <w:t>Transportation Officer</w:t>
      </w:r>
      <w:r w:rsidRPr="008B6C55">
        <w:t xml:space="preserve"> determines that the deficiencies</w:t>
      </w:r>
      <w:r w:rsidR="00EB2352" w:rsidRPr="008B6C55">
        <w:t xml:space="preserve"> or system problems are cured</w:t>
      </w:r>
      <w:r w:rsidR="00D416BB">
        <w:t>.</w:t>
      </w:r>
    </w:p>
    <w:p w14:paraId="5337E0F0" w14:textId="77777777" w:rsidR="00FA4067" w:rsidRDefault="00FA4067" w:rsidP="00641E7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21BD4868" w14:textId="77777777" w:rsidR="0021234F" w:rsidRPr="008B6C55" w:rsidRDefault="0021234F" w:rsidP="00641E7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Violation of any performance requirements in this </w:t>
      </w:r>
      <w:r w:rsidR="00B425E1">
        <w:t>TOS</w:t>
      </w:r>
      <w:r w:rsidRPr="008B6C55">
        <w:t xml:space="preserve"> may result in the following:</w:t>
      </w:r>
    </w:p>
    <w:p w14:paraId="758F82DD" w14:textId="77777777" w:rsidR="0021234F" w:rsidRPr="008B6C55" w:rsidRDefault="0021234F" w:rsidP="0021234F"/>
    <w:p w14:paraId="1D9C4442" w14:textId="77777777" w:rsidR="00416278" w:rsidRPr="008B6C55" w:rsidRDefault="00416278" w:rsidP="0021234F">
      <w:r w:rsidRPr="008B6C55">
        <w:t>1</w:t>
      </w:r>
      <w:r w:rsidR="0026062A" w:rsidRPr="008B6C55">
        <w:rPr>
          <w:vertAlign w:val="superscript"/>
        </w:rPr>
        <w:t>st</w:t>
      </w:r>
      <w:r w:rsidR="0026062A" w:rsidRPr="008B6C55">
        <w:t xml:space="preserve"> </w:t>
      </w:r>
      <w:r w:rsidRPr="008B6C55">
        <w:t>Violation</w:t>
      </w:r>
      <w:r w:rsidR="00682D31" w:rsidRPr="008B6C55">
        <w:t xml:space="preserve"> – </w:t>
      </w:r>
      <w:r w:rsidR="003C39A6" w:rsidRPr="008B6C55">
        <w:t>30-day</w:t>
      </w:r>
      <w:r w:rsidRPr="008B6C55">
        <w:t xml:space="preserve"> suspension</w:t>
      </w:r>
    </w:p>
    <w:p w14:paraId="0EF36814" w14:textId="77777777" w:rsidR="00416278" w:rsidRPr="008B6C55" w:rsidRDefault="00416278" w:rsidP="0021234F"/>
    <w:p w14:paraId="2AEC8169" w14:textId="77777777" w:rsidR="00416278" w:rsidRPr="008B6C55" w:rsidRDefault="00416278" w:rsidP="0021234F">
      <w:r w:rsidRPr="008B6C55">
        <w:t>2</w:t>
      </w:r>
      <w:r w:rsidR="0026062A" w:rsidRPr="008B6C55">
        <w:rPr>
          <w:vertAlign w:val="superscript"/>
        </w:rPr>
        <w:t>nd</w:t>
      </w:r>
      <w:r w:rsidR="0026062A" w:rsidRPr="008B6C55">
        <w:t xml:space="preserve"> </w:t>
      </w:r>
      <w:r w:rsidRPr="008B6C55">
        <w:t>Violation</w:t>
      </w:r>
      <w:r w:rsidR="00682D31" w:rsidRPr="008B6C55">
        <w:t xml:space="preserve"> - </w:t>
      </w:r>
      <w:r w:rsidR="003C39A6" w:rsidRPr="008B6C55">
        <w:t>60-day</w:t>
      </w:r>
      <w:r w:rsidRPr="008B6C55">
        <w:t xml:space="preserve"> suspension</w:t>
      </w:r>
    </w:p>
    <w:p w14:paraId="4E2D712F" w14:textId="77777777" w:rsidR="00682D31" w:rsidRPr="008B6C55" w:rsidRDefault="00682D31" w:rsidP="0021234F"/>
    <w:p w14:paraId="405C0253" w14:textId="77777777" w:rsidR="00416278" w:rsidRDefault="00416278" w:rsidP="0021234F">
      <w:r w:rsidRPr="008B6C55">
        <w:t>3</w:t>
      </w:r>
      <w:r w:rsidR="0026062A" w:rsidRPr="008B6C55">
        <w:rPr>
          <w:vertAlign w:val="superscript"/>
        </w:rPr>
        <w:t>rd</w:t>
      </w:r>
      <w:r w:rsidR="0026062A" w:rsidRPr="008B6C55">
        <w:t xml:space="preserve"> </w:t>
      </w:r>
      <w:r w:rsidRPr="008B6C55">
        <w:t>Violation</w:t>
      </w:r>
      <w:r w:rsidR="00682D31" w:rsidRPr="008B6C55">
        <w:t xml:space="preserve"> - </w:t>
      </w:r>
      <w:r w:rsidR="0094122D">
        <w:t>Removal from the T</w:t>
      </w:r>
      <w:r w:rsidRPr="008B6C55">
        <w:t xml:space="preserve">ender of </w:t>
      </w:r>
      <w:r w:rsidR="0094122D">
        <w:t>S</w:t>
      </w:r>
      <w:r w:rsidRPr="008B6C55">
        <w:t>e</w:t>
      </w:r>
      <w:r w:rsidR="0094122D">
        <w:t>rvice for the remainder of the T</w:t>
      </w:r>
      <w:r w:rsidRPr="008B6C55">
        <w:t>ender period</w:t>
      </w:r>
    </w:p>
    <w:p w14:paraId="24D1F35C" w14:textId="77777777" w:rsidR="008F3037" w:rsidRPr="008B6C55" w:rsidRDefault="008F3037" w:rsidP="0021234F"/>
    <w:p w14:paraId="2571D5A8" w14:textId="77777777" w:rsidR="001F44D6" w:rsidRDefault="001F44D6">
      <w:pPr>
        <w:tabs>
          <w:tab w:val="left" w:pos="720"/>
          <w:tab w:val="left" w:pos="1170"/>
          <w:tab w:val="left" w:pos="1290"/>
          <w:tab w:val="decimal" w:pos="1350"/>
          <w:tab w:val="left" w:pos="1440"/>
          <w:tab w:val="decimal" w:pos="2010"/>
          <w:tab w:val="left" w:pos="2160"/>
          <w:tab w:val="decimal" w:pos="2700"/>
          <w:tab w:val="decimal" w:pos="2730"/>
          <w:tab w:val="left" w:pos="2880"/>
          <w:tab w:val="decimal" w:pos="4410"/>
          <w:tab w:val="left" w:pos="9070"/>
          <w:tab w:val="left" w:pos="9360"/>
        </w:tabs>
        <w:spacing w:line="240" w:lineRule="exact"/>
        <w:rPr>
          <w:b/>
          <w:sz w:val="24"/>
          <w:szCs w:val="24"/>
        </w:rPr>
      </w:pPr>
      <w:bookmarkStart w:id="42" w:name="Section_7"/>
    </w:p>
    <w:p w14:paraId="1B1E6194" w14:textId="77777777" w:rsidR="00DD526B" w:rsidRPr="00A12D58" w:rsidRDefault="009538A0" w:rsidP="00CF03C7">
      <w:pPr>
        <w:pStyle w:val="Heading1"/>
      </w:pPr>
      <w:bookmarkStart w:id="43" w:name="_Toc118379942"/>
      <w:r w:rsidRPr="00A12D58">
        <w:lastRenderedPageBreak/>
        <w:t xml:space="preserve">SECTION 7:  </w:t>
      </w:r>
      <w:r w:rsidR="00DD526B" w:rsidRPr="00A12D58">
        <w:t>BILLING AND PAYMENT</w:t>
      </w:r>
      <w:bookmarkEnd w:id="42"/>
      <w:bookmarkEnd w:id="43"/>
    </w:p>
    <w:p w14:paraId="7792328B" w14:textId="77777777" w:rsidR="00DD526B" w:rsidRPr="00C04102" w:rsidRDefault="00DD526B">
      <w:pPr>
        <w:tabs>
          <w:tab w:val="left" w:pos="720"/>
          <w:tab w:val="left" w:pos="1170"/>
          <w:tab w:val="left" w:pos="1290"/>
          <w:tab w:val="decimal" w:pos="1350"/>
          <w:tab w:val="left" w:pos="1440"/>
          <w:tab w:val="decimal" w:pos="2010"/>
          <w:tab w:val="left" w:pos="2160"/>
          <w:tab w:val="decimal" w:pos="2700"/>
          <w:tab w:val="decimal" w:pos="2730"/>
          <w:tab w:val="left" w:pos="2880"/>
          <w:tab w:val="decimal" w:pos="4410"/>
          <w:tab w:val="left" w:pos="9070"/>
          <w:tab w:val="left" w:pos="9360"/>
        </w:tabs>
        <w:spacing w:line="240" w:lineRule="exact"/>
        <w:rPr>
          <w:b/>
          <w:u w:val="single"/>
        </w:rPr>
      </w:pPr>
    </w:p>
    <w:p w14:paraId="3EA9FF26" w14:textId="77777777" w:rsidR="00DD526B" w:rsidRPr="003A3FD5" w:rsidRDefault="00D05EDD" w:rsidP="003A3FD5">
      <w:pPr>
        <w:pStyle w:val="Heading3"/>
        <w:rPr>
          <w:b/>
          <w:bCs/>
          <w:szCs w:val="22"/>
        </w:rPr>
      </w:pPr>
      <w:bookmarkStart w:id="44" w:name="_Toc118379943"/>
      <w:r w:rsidRPr="003A3FD5">
        <w:rPr>
          <w:b/>
          <w:bCs/>
          <w:szCs w:val="22"/>
        </w:rPr>
        <w:t xml:space="preserve">ITEM 7-1 </w:t>
      </w:r>
      <w:r w:rsidR="007E07A6" w:rsidRPr="003A3FD5">
        <w:rPr>
          <w:b/>
          <w:bCs/>
          <w:szCs w:val="22"/>
        </w:rPr>
        <w:t>Submission of invoices</w:t>
      </w:r>
      <w:bookmarkEnd w:id="44"/>
    </w:p>
    <w:p w14:paraId="1AAE2A00" w14:textId="77777777" w:rsidR="007E07A6" w:rsidRPr="007E07A6" w:rsidRDefault="007E07A6" w:rsidP="007E07A6"/>
    <w:p w14:paraId="268E09A2" w14:textId="76900D62" w:rsidR="00072277" w:rsidRDefault="007E07A6" w:rsidP="00003692">
      <w:pPr>
        <w:autoSpaceDE w:val="0"/>
        <w:autoSpaceDN w:val="0"/>
        <w:adjustRightInd w:val="0"/>
      </w:pPr>
      <w:bookmarkStart w:id="45" w:name="Section_8"/>
      <w:r>
        <w:t>Invoices for services re</w:t>
      </w:r>
      <w:r w:rsidR="00072277">
        <w:t xml:space="preserve">ndered will be submitted for payment based on the rates submitted by the </w:t>
      </w:r>
      <w:r w:rsidR="003C39A6">
        <w:t>TSP</w:t>
      </w:r>
      <w:r w:rsidR="00A61041">
        <w:t>.</w:t>
      </w:r>
      <w:r w:rsidR="00797429">
        <w:t xml:space="preserve"> the USG will pay in 30 days </w:t>
      </w:r>
      <w:r w:rsidR="00523BD5">
        <w:t xml:space="preserve">on receipt </w:t>
      </w:r>
      <w:r w:rsidR="00797429">
        <w:t>of invoice providing correct documentation and invoicing are correct.</w:t>
      </w:r>
    </w:p>
    <w:p w14:paraId="32145834" w14:textId="77777777" w:rsidR="00C04102" w:rsidRDefault="00C04102" w:rsidP="00003692">
      <w:pPr>
        <w:autoSpaceDE w:val="0"/>
        <w:autoSpaceDN w:val="0"/>
        <w:adjustRightInd w:val="0"/>
      </w:pPr>
    </w:p>
    <w:p w14:paraId="0B401B90" w14:textId="444FCB92" w:rsidR="00072277" w:rsidRDefault="00072277" w:rsidP="00003692">
      <w:pPr>
        <w:autoSpaceDE w:val="0"/>
        <w:autoSpaceDN w:val="0"/>
        <w:adjustRightInd w:val="0"/>
      </w:pPr>
      <w:r>
        <w:t xml:space="preserve">The </w:t>
      </w:r>
      <w:r w:rsidR="002A34E9">
        <w:t>TSP</w:t>
      </w:r>
      <w:r>
        <w:t xml:space="preserve"> must submit all invoices for payment electronically to the Pretoria Financial Management Office </w:t>
      </w:r>
      <w:r w:rsidR="007F1D1A">
        <w:t>distribution</w:t>
      </w:r>
      <w:r>
        <w:t xml:space="preserve"> email </w:t>
      </w:r>
      <w:r w:rsidR="002228CB">
        <w:t>inbox:</w:t>
      </w:r>
      <w:r>
        <w:t xml:space="preserve"> </w:t>
      </w:r>
      <w:r w:rsidR="00475B5F">
        <w:t xml:space="preserve"> </w:t>
      </w:r>
      <w:hyperlink r:id="rId31" w:history="1">
        <w:r w:rsidRPr="00983600">
          <w:rPr>
            <w:rStyle w:val="Hyperlink"/>
          </w:rPr>
          <w:t>SAInvoice@state.gov</w:t>
        </w:r>
      </w:hyperlink>
      <w:r w:rsidR="00A61041" w:rsidRPr="00184D24">
        <w:rPr>
          <w:rStyle w:val="Hyperlink"/>
          <w:u w:val="none"/>
        </w:rPr>
        <w:t xml:space="preserve"> </w:t>
      </w:r>
      <w:r w:rsidR="00716A8F" w:rsidRPr="008624BF">
        <w:t>or</w:t>
      </w:r>
      <w:r w:rsidR="00716A8F" w:rsidRPr="00184D24">
        <w:rPr>
          <w:rStyle w:val="Hyperlink"/>
          <w:u w:val="none"/>
        </w:rPr>
        <w:t xml:space="preserve"> </w:t>
      </w:r>
      <w:hyperlink r:id="rId32" w:history="1">
        <w:r w:rsidR="00423C4F" w:rsidRPr="00423C4F">
          <w:rPr>
            <w:rStyle w:val="Hyperlink"/>
          </w:rPr>
          <w:t>invoice@usaid.gov</w:t>
        </w:r>
      </w:hyperlink>
      <w:r w:rsidR="00436DB0">
        <w:rPr>
          <w:rStyle w:val="Hyperlink"/>
        </w:rPr>
        <w:t>.</w:t>
      </w:r>
      <w:r w:rsidR="00E73EDD" w:rsidRPr="00E73EDD">
        <w:t xml:space="preserve"> The </w:t>
      </w:r>
      <w:r w:rsidR="00E73EDD">
        <w:t>Special instructions section on the GBL will</w:t>
      </w:r>
      <w:r w:rsidR="00523BD5">
        <w:t xml:space="preserve"> indicate</w:t>
      </w:r>
      <w:r w:rsidR="00E73EDD">
        <w:t xml:space="preserve"> </w:t>
      </w:r>
      <w:r w:rsidR="00AD3698">
        <w:t>to which email address the invoice should be submitted.</w:t>
      </w:r>
    </w:p>
    <w:p w14:paraId="356E1CC9" w14:textId="77777777" w:rsidR="00072277" w:rsidRDefault="00072277" w:rsidP="00003692">
      <w:pPr>
        <w:autoSpaceDE w:val="0"/>
        <w:autoSpaceDN w:val="0"/>
        <w:adjustRightInd w:val="0"/>
      </w:pPr>
    </w:p>
    <w:p w14:paraId="5C531635" w14:textId="1E166737" w:rsidR="00072277" w:rsidRDefault="00072277" w:rsidP="00003692">
      <w:pPr>
        <w:autoSpaceDE w:val="0"/>
        <w:autoSpaceDN w:val="0"/>
        <w:adjustRightInd w:val="0"/>
      </w:pPr>
      <w:r>
        <w:t xml:space="preserve">The </w:t>
      </w:r>
      <w:r w:rsidR="001D189F">
        <w:t>TSP</w:t>
      </w:r>
      <w:r>
        <w:t xml:space="preserve"> invoice must contain the following information to facilitate payment:</w:t>
      </w:r>
    </w:p>
    <w:p w14:paraId="7A87E6D6" w14:textId="77777777" w:rsidR="00072277" w:rsidRDefault="00072277" w:rsidP="00003692">
      <w:pPr>
        <w:autoSpaceDE w:val="0"/>
        <w:autoSpaceDN w:val="0"/>
        <w:adjustRightInd w:val="0"/>
      </w:pPr>
    </w:p>
    <w:p w14:paraId="4AAF9C0C" w14:textId="77777777" w:rsidR="00072277" w:rsidRDefault="00072277" w:rsidP="00F56CA3">
      <w:pPr>
        <w:pStyle w:val="ListParagraph"/>
        <w:numPr>
          <w:ilvl w:val="0"/>
          <w:numId w:val="11"/>
        </w:numPr>
        <w:autoSpaceDE w:val="0"/>
        <w:autoSpaceDN w:val="0"/>
        <w:adjustRightInd w:val="0"/>
      </w:pPr>
      <w:r>
        <w:t xml:space="preserve">Name and address of the </w:t>
      </w:r>
      <w:r w:rsidR="001D189F">
        <w:t>TSP</w:t>
      </w:r>
      <w:r>
        <w:t>.</w:t>
      </w:r>
    </w:p>
    <w:p w14:paraId="4E025F63" w14:textId="77777777" w:rsidR="00072277" w:rsidRDefault="00072277" w:rsidP="00F56CA3">
      <w:pPr>
        <w:pStyle w:val="ListParagraph"/>
        <w:numPr>
          <w:ilvl w:val="0"/>
          <w:numId w:val="11"/>
        </w:numPr>
        <w:autoSpaceDE w:val="0"/>
        <w:autoSpaceDN w:val="0"/>
        <w:adjustRightInd w:val="0"/>
      </w:pPr>
      <w:r>
        <w:t>Date of invoice.</w:t>
      </w:r>
    </w:p>
    <w:p w14:paraId="4C122970" w14:textId="77777777" w:rsidR="00072277" w:rsidRDefault="00072277" w:rsidP="00F56CA3">
      <w:pPr>
        <w:pStyle w:val="ListParagraph"/>
        <w:numPr>
          <w:ilvl w:val="0"/>
          <w:numId w:val="11"/>
        </w:numPr>
        <w:autoSpaceDE w:val="0"/>
        <w:autoSpaceDN w:val="0"/>
        <w:adjustRightInd w:val="0"/>
      </w:pPr>
      <w:r>
        <w:t>Tender and invoice number.</w:t>
      </w:r>
    </w:p>
    <w:p w14:paraId="6FCC8AAC" w14:textId="02CC70A3" w:rsidR="00072277" w:rsidRDefault="00072277" w:rsidP="00F56CA3">
      <w:pPr>
        <w:pStyle w:val="ListParagraph"/>
        <w:numPr>
          <w:ilvl w:val="0"/>
          <w:numId w:val="11"/>
        </w:numPr>
        <w:autoSpaceDE w:val="0"/>
        <w:autoSpaceDN w:val="0"/>
        <w:adjustRightInd w:val="0"/>
      </w:pPr>
      <w:r>
        <w:t xml:space="preserve">Description </w:t>
      </w:r>
      <w:r w:rsidR="00A61041">
        <w:t>and T codes listed on rate sheet.</w:t>
      </w:r>
    </w:p>
    <w:p w14:paraId="14F0D249" w14:textId="77777777" w:rsidR="00072277" w:rsidRDefault="00072277" w:rsidP="00F56CA3">
      <w:pPr>
        <w:pStyle w:val="ListParagraph"/>
        <w:numPr>
          <w:ilvl w:val="0"/>
          <w:numId w:val="11"/>
        </w:numPr>
        <w:autoSpaceDE w:val="0"/>
        <w:autoSpaceDN w:val="0"/>
        <w:adjustRightInd w:val="0"/>
      </w:pPr>
      <w:r>
        <w:t>Quantities, weight certificate and cubic measurement of items delivered or packed.</w:t>
      </w:r>
    </w:p>
    <w:p w14:paraId="75C00046" w14:textId="6AB6D830" w:rsidR="00072277" w:rsidRDefault="00072277" w:rsidP="00F56CA3">
      <w:pPr>
        <w:pStyle w:val="ListParagraph"/>
        <w:numPr>
          <w:ilvl w:val="0"/>
          <w:numId w:val="11"/>
        </w:numPr>
        <w:autoSpaceDE w:val="0"/>
        <w:autoSpaceDN w:val="0"/>
        <w:adjustRightInd w:val="0"/>
      </w:pPr>
      <w:r>
        <w:t xml:space="preserve">Unit price </w:t>
      </w:r>
      <w:r w:rsidR="002228CB">
        <w:t>and</w:t>
      </w:r>
      <w:r w:rsidR="00467ED2">
        <w:t>/or</w:t>
      </w:r>
      <w:r w:rsidR="002228CB">
        <w:t xml:space="preserve"> total</w:t>
      </w:r>
      <w:r>
        <w:t xml:space="preserve"> price to be applicable.</w:t>
      </w:r>
    </w:p>
    <w:p w14:paraId="61D781C0" w14:textId="77777777" w:rsidR="00072277" w:rsidRDefault="00072277" w:rsidP="00F56CA3">
      <w:pPr>
        <w:pStyle w:val="ListParagraph"/>
        <w:numPr>
          <w:ilvl w:val="0"/>
          <w:numId w:val="11"/>
        </w:numPr>
        <w:autoSpaceDE w:val="0"/>
        <w:autoSpaceDN w:val="0"/>
        <w:adjustRightInd w:val="0"/>
      </w:pPr>
      <w:r>
        <w:t>Shipping and payment terms and such other substantiating documentation of information as required by the Tender.</w:t>
      </w:r>
    </w:p>
    <w:p w14:paraId="56CB4ACC" w14:textId="60F5547D" w:rsidR="001D189F" w:rsidRDefault="008D7226" w:rsidP="00F56CA3">
      <w:pPr>
        <w:pStyle w:val="ListParagraph"/>
        <w:numPr>
          <w:ilvl w:val="0"/>
          <w:numId w:val="11"/>
        </w:numPr>
        <w:autoSpaceDE w:val="0"/>
        <w:autoSpaceDN w:val="0"/>
        <w:adjustRightInd w:val="0"/>
      </w:pPr>
      <w:r>
        <w:t>V</w:t>
      </w:r>
      <w:r w:rsidR="001D189F">
        <w:t>essel details, copy of the electronic bill of lading, port of discharge and port of loading</w:t>
      </w:r>
    </w:p>
    <w:p w14:paraId="50014EB2" w14:textId="77777777" w:rsidR="001D189F" w:rsidRDefault="001D189F" w:rsidP="00F56CA3">
      <w:pPr>
        <w:pStyle w:val="ListParagraph"/>
        <w:numPr>
          <w:ilvl w:val="0"/>
          <w:numId w:val="11"/>
        </w:numPr>
        <w:autoSpaceDE w:val="0"/>
        <w:autoSpaceDN w:val="0"/>
        <w:adjustRightInd w:val="0"/>
      </w:pPr>
      <w:r>
        <w:t>Description of the load i.e. FCL</w:t>
      </w:r>
      <w:r w:rsidR="002228CB">
        <w:t>, Part</w:t>
      </w:r>
      <w:r>
        <w:t xml:space="preserve"> FCL or LCL cargo.</w:t>
      </w:r>
    </w:p>
    <w:p w14:paraId="5D34F3A8" w14:textId="77777777" w:rsidR="001D189F" w:rsidRDefault="001D189F" w:rsidP="00F56CA3">
      <w:pPr>
        <w:pStyle w:val="ListParagraph"/>
        <w:numPr>
          <w:ilvl w:val="0"/>
          <w:numId w:val="11"/>
        </w:numPr>
        <w:autoSpaceDE w:val="0"/>
        <w:autoSpaceDN w:val="0"/>
        <w:adjustRightInd w:val="0"/>
      </w:pPr>
      <w:r>
        <w:t>ETA of vessel.</w:t>
      </w:r>
    </w:p>
    <w:p w14:paraId="53744A93" w14:textId="0EA12B50" w:rsidR="001D189F" w:rsidRDefault="002228CB" w:rsidP="00F56CA3">
      <w:pPr>
        <w:pStyle w:val="ListParagraph"/>
        <w:numPr>
          <w:ilvl w:val="0"/>
          <w:numId w:val="11"/>
        </w:numPr>
        <w:autoSpaceDE w:val="0"/>
        <w:autoSpaceDN w:val="0"/>
        <w:adjustRightInd w:val="0"/>
      </w:pPr>
      <w:r>
        <w:t>Embassy files</w:t>
      </w:r>
      <w:r w:rsidR="001D189F">
        <w:t xml:space="preserve"> reference number.</w:t>
      </w:r>
    </w:p>
    <w:p w14:paraId="58074772" w14:textId="7D373FE8" w:rsidR="00797429" w:rsidRDefault="00797429" w:rsidP="00F56CA3">
      <w:pPr>
        <w:pStyle w:val="ListParagraph"/>
        <w:numPr>
          <w:ilvl w:val="0"/>
          <w:numId w:val="11"/>
        </w:numPr>
        <w:autoSpaceDE w:val="0"/>
        <w:autoSpaceDN w:val="0"/>
        <w:adjustRightInd w:val="0"/>
      </w:pPr>
      <w:r>
        <w:t>Copy of GBL to</w:t>
      </w:r>
      <w:r w:rsidR="00716A8F">
        <w:t xml:space="preserve"> be</w:t>
      </w:r>
      <w:r>
        <w:t xml:space="preserve"> provided with every invoice.</w:t>
      </w:r>
    </w:p>
    <w:p w14:paraId="2F5DBB60" w14:textId="77777777" w:rsidR="00C04102" w:rsidRDefault="00C04102" w:rsidP="00C04102">
      <w:pPr>
        <w:autoSpaceDE w:val="0"/>
        <w:autoSpaceDN w:val="0"/>
        <w:adjustRightInd w:val="0"/>
      </w:pPr>
    </w:p>
    <w:p w14:paraId="39EA20C6" w14:textId="75F454A0" w:rsidR="001D189F" w:rsidRDefault="001D189F" w:rsidP="00003692">
      <w:pPr>
        <w:autoSpaceDE w:val="0"/>
        <w:autoSpaceDN w:val="0"/>
        <w:adjustRightInd w:val="0"/>
      </w:pPr>
      <w:r>
        <w:t xml:space="preserve">Invoices submitted for payment </w:t>
      </w:r>
      <w:r w:rsidR="00BD005B">
        <w:t>for additional charges outside the tender must have</w:t>
      </w:r>
      <w:r>
        <w:t xml:space="preserve"> support</w:t>
      </w:r>
      <w:r w:rsidR="00BD005B">
        <w:t>ing documents to prove actual expense.</w:t>
      </w:r>
    </w:p>
    <w:p w14:paraId="65F83008" w14:textId="77777777" w:rsidR="004661A8" w:rsidRDefault="004661A8" w:rsidP="00003692">
      <w:pPr>
        <w:autoSpaceDE w:val="0"/>
        <w:autoSpaceDN w:val="0"/>
        <w:adjustRightInd w:val="0"/>
      </w:pPr>
    </w:p>
    <w:p w14:paraId="7D579684" w14:textId="532EFFFB" w:rsidR="001D189F" w:rsidRDefault="00746628" w:rsidP="00003692">
      <w:pPr>
        <w:autoSpaceDE w:val="0"/>
        <w:autoSpaceDN w:val="0"/>
        <w:adjustRightInd w:val="0"/>
      </w:pPr>
      <w:r>
        <w:t xml:space="preserve">No additional charges for packing and shipping will be accepted after 90 days from the date of services without prior approval received from </w:t>
      </w:r>
      <w:r w:rsidR="00BD005B">
        <w:t>T</w:t>
      </w:r>
      <w:r>
        <w:t>O</w:t>
      </w:r>
      <w:r w:rsidR="00BD005B">
        <w:t>.</w:t>
      </w:r>
    </w:p>
    <w:p w14:paraId="19761271" w14:textId="61AE46AD" w:rsidR="00E51DFB" w:rsidRDefault="00E51DFB" w:rsidP="00003692">
      <w:pPr>
        <w:autoSpaceDE w:val="0"/>
        <w:autoSpaceDN w:val="0"/>
        <w:adjustRightInd w:val="0"/>
      </w:pPr>
    </w:p>
    <w:p w14:paraId="24365093" w14:textId="6C4BBB16" w:rsidR="001D189F" w:rsidRDefault="00E51DFB" w:rsidP="00003692">
      <w:pPr>
        <w:autoSpaceDE w:val="0"/>
        <w:autoSpaceDN w:val="0"/>
        <w:adjustRightInd w:val="0"/>
      </w:pPr>
      <w:r>
        <w:t xml:space="preserve">Monthly statements should be sent to </w:t>
      </w:r>
      <w:hyperlink r:id="rId33" w:history="1">
        <w:r w:rsidR="00C84458" w:rsidRPr="00041AB8">
          <w:rPr>
            <w:rStyle w:val="Hyperlink"/>
          </w:rPr>
          <w:t>sainvoice@state.gov</w:t>
        </w:r>
      </w:hyperlink>
      <w:r w:rsidR="00C84458">
        <w:t xml:space="preserve"> ; </w:t>
      </w:r>
      <w:hyperlink r:id="rId34" w:history="1">
        <w:r w:rsidR="00423C4F" w:rsidRPr="00423C4F">
          <w:rPr>
            <w:rStyle w:val="Hyperlink"/>
          </w:rPr>
          <w:t>invoice@usaid.gov</w:t>
        </w:r>
      </w:hyperlink>
      <w:r w:rsidR="00C84458">
        <w:t xml:space="preserve"> and </w:t>
      </w:r>
      <w:r w:rsidR="00423C4F">
        <w:t xml:space="preserve">copy </w:t>
      </w:r>
      <w:hyperlink r:id="rId35" w:history="1">
        <w:r w:rsidR="00423C4F" w:rsidRPr="000E1A65">
          <w:rPr>
            <w:rStyle w:val="Hyperlink"/>
            <w:u w:val="none"/>
          </w:rPr>
          <w:t>Pretoria_GSO_Shipping_LES-DL@state.gov</w:t>
        </w:r>
      </w:hyperlink>
    </w:p>
    <w:p w14:paraId="52BDCC60" w14:textId="77777777" w:rsidR="00457450" w:rsidRDefault="00457450" w:rsidP="00003692">
      <w:pPr>
        <w:autoSpaceDE w:val="0"/>
        <w:autoSpaceDN w:val="0"/>
        <w:adjustRightInd w:val="0"/>
        <w:rPr>
          <w:b/>
          <w:sz w:val="22"/>
          <w:szCs w:val="22"/>
          <w:u w:val="single"/>
        </w:rPr>
      </w:pPr>
    </w:p>
    <w:p w14:paraId="565668D3" w14:textId="77777777" w:rsidR="001D189F" w:rsidRPr="003A3FD5" w:rsidRDefault="001D189F" w:rsidP="003A3FD5">
      <w:pPr>
        <w:pStyle w:val="Heading3"/>
        <w:rPr>
          <w:b/>
          <w:bCs/>
          <w:szCs w:val="22"/>
        </w:rPr>
      </w:pPr>
      <w:bookmarkStart w:id="46" w:name="_Toc118379944"/>
      <w:r w:rsidRPr="003A3FD5">
        <w:rPr>
          <w:b/>
          <w:bCs/>
          <w:szCs w:val="22"/>
        </w:rPr>
        <w:t>ITEM 7-2 Payment of charges</w:t>
      </w:r>
      <w:bookmarkEnd w:id="46"/>
    </w:p>
    <w:p w14:paraId="4C003A59" w14:textId="77777777" w:rsidR="00072277" w:rsidRDefault="00072277" w:rsidP="00003692">
      <w:pPr>
        <w:autoSpaceDE w:val="0"/>
        <w:autoSpaceDN w:val="0"/>
        <w:adjustRightInd w:val="0"/>
      </w:pPr>
    </w:p>
    <w:p w14:paraId="3FCB3E0D" w14:textId="2E32B191" w:rsidR="001D189F" w:rsidRDefault="001D189F" w:rsidP="00003692">
      <w:pPr>
        <w:autoSpaceDE w:val="0"/>
        <w:autoSpaceDN w:val="0"/>
        <w:adjustRightInd w:val="0"/>
      </w:pPr>
      <w:r>
        <w:t xml:space="preserve">Billing charges for transportation and services under this TOS will be </w:t>
      </w:r>
      <w:r w:rsidR="00746823">
        <w:t>paid by EFT.</w:t>
      </w:r>
      <w:r>
        <w:t xml:space="preserve"> TS</w:t>
      </w:r>
      <w:r w:rsidR="00B67EDF">
        <w:t>P</w:t>
      </w:r>
      <w:r>
        <w:t xml:space="preserve"> </w:t>
      </w:r>
      <w:r w:rsidR="002A34E9">
        <w:t>shall not bill for services until such services are completed and ship</w:t>
      </w:r>
      <w:r w:rsidR="00A05C69">
        <w:t>ped and/or delivered</w:t>
      </w:r>
      <w:r w:rsidR="002A34E9">
        <w:t xml:space="preserve"> at destination (see item 4-1 Prompt Performance of Services)</w:t>
      </w:r>
    </w:p>
    <w:p w14:paraId="73184AC4" w14:textId="77777777" w:rsidR="002A34E9" w:rsidRDefault="002A34E9" w:rsidP="00003692">
      <w:pPr>
        <w:autoSpaceDE w:val="0"/>
        <w:autoSpaceDN w:val="0"/>
        <w:adjustRightInd w:val="0"/>
      </w:pPr>
    </w:p>
    <w:p w14:paraId="05F93D70" w14:textId="4155F284" w:rsidR="002A34E9" w:rsidRDefault="002A34E9" w:rsidP="00003692">
      <w:pPr>
        <w:autoSpaceDE w:val="0"/>
        <w:autoSpaceDN w:val="0"/>
        <w:adjustRightInd w:val="0"/>
      </w:pPr>
      <w:r>
        <w:t xml:space="preserve">The TSP must maintain copies of the following documents </w:t>
      </w:r>
    </w:p>
    <w:p w14:paraId="19457FA8" w14:textId="77777777" w:rsidR="00CA3D9F" w:rsidRDefault="00CA3D9F" w:rsidP="00003692">
      <w:pPr>
        <w:autoSpaceDE w:val="0"/>
        <w:autoSpaceDN w:val="0"/>
        <w:adjustRightInd w:val="0"/>
      </w:pPr>
    </w:p>
    <w:p w14:paraId="45B6AB75" w14:textId="3B05E279" w:rsidR="002A34E9" w:rsidRDefault="00CA3D9F" w:rsidP="00F56CA3">
      <w:pPr>
        <w:pStyle w:val="ListParagraph"/>
        <w:numPr>
          <w:ilvl w:val="0"/>
          <w:numId w:val="12"/>
        </w:numPr>
        <w:autoSpaceDE w:val="0"/>
        <w:autoSpaceDN w:val="0"/>
        <w:adjustRightInd w:val="0"/>
      </w:pPr>
      <w:r>
        <w:t>O</w:t>
      </w:r>
      <w:r w:rsidR="002A34E9">
        <w:t xml:space="preserve">riginal </w:t>
      </w:r>
      <w:r w:rsidR="00423B4A">
        <w:t>GBL</w:t>
      </w:r>
      <w:r w:rsidR="002A34E9">
        <w:t xml:space="preserve">, AWB, </w:t>
      </w:r>
      <w:r w:rsidR="00746628">
        <w:t xml:space="preserve">and </w:t>
      </w:r>
      <w:r w:rsidR="00423B4A">
        <w:t>OBL</w:t>
      </w:r>
      <w:r w:rsidR="002A34E9">
        <w:t>.</w:t>
      </w:r>
    </w:p>
    <w:p w14:paraId="0BDC8312" w14:textId="77777777" w:rsidR="00A05C69" w:rsidRDefault="002A34E9" w:rsidP="00F56CA3">
      <w:pPr>
        <w:pStyle w:val="ListParagraph"/>
        <w:numPr>
          <w:ilvl w:val="0"/>
          <w:numId w:val="12"/>
        </w:numPr>
        <w:autoSpaceDE w:val="0"/>
        <w:autoSpaceDN w:val="0"/>
        <w:adjustRightInd w:val="0"/>
      </w:pPr>
      <w:r>
        <w:t>Rate copy of the sea bill of lading, showing gross weight, dimensions,</w:t>
      </w:r>
      <w:r w:rsidR="00076A38">
        <w:t xml:space="preserve"> </w:t>
      </w:r>
      <w:r>
        <w:t>volume and weight charges per pound, kilo and kilo-rates w</w:t>
      </w:r>
      <w:r w:rsidR="00A05C69">
        <w:t>here applicable and total costs.</w:t>
      </w:r>
    </w:p>
    <w:p w14:paraId="259CFBAB" w14:textId="77777777" w:rsidR="002A34E9" w:rsidRDefault="002A34E9" w:rsidP="00F56CA3">
      <w:pPr>
        <w:pStyle w:val="ListParagraph"/>
        <w:numPr>
          <w:ilvl w:val="0"/>
          <w:numId w:val="12"/>
        </w:numPr>
        <w:autoSpaceDE w:val="0"/>
        <w:autoSpaceDN w:val="0"/>
        <w:adjustRightInd w:val="0"/>
      </w:pPr>
      <w:r>
        <w:t>All shipping documents from Shipping lines, SARS, wharfage, bill of entry documents.</w:t>
      </w:r>
    </w:p>
    <w:p w14:paraId="126F9675" w14:textId="77777777" w:rsidR="002A34E9" w:rsidRDefault="002A34E9" w:rsidP="00003692">
      <w:pPr>
        <w:autoSpaceDE w:val="0"/>
        <w:autoSpaceDN w:val="0"/>
        <w:adjustRightInd w:val="0"/>
      </w:pPr>
    </w:p>
    <w:p w14:paraId="5DEBB6FB" w14:textId="6E44388C" w:rsidR="002A34E9" w:rsidRDefault="002A34E9" w:rsidP="00003692">
      <w:pPr>
        <w:autoSpaceDE w:val="0"/>
        <w:autoSpaceDN w:val="0"/>
        <w:adjustRightInd w:val="0"/>
      </w:pPr>
      <w:r w:rsidRPr="007B4F65">
        <w:t>The USG shall have no obligation to pay the TS</w:t>
      </w:r>
      <w:r w:rsidR="00B67EDF" w:rsidRPr="007B4F65">
        <w:t>P</w:t>
      </w:r>
      <w:r w:rsidRPr="007B4F65">
        <w:t xml:space="preserve"> for </w:t>
      </w:r>
      <w:r w:rsidR="00EC307A" w:rsidRPr="007B4F65">
        <w:t>services</w:t>
      </w:r>
      <w:r w:rsidRPr="007B4F65">
        <w:t xml:space="preserve"> performed</w:t>
      </w:r>
      <w:r w:rsidR="002228CB" w:rsidRPr="007B4F65">
        <w:t>, under</w:t>
      </w:r>
      <w:r w:rsidR="00A05C69" w:rsidRPr="007B4F65">
        <w:t xml:space="preserve"> this </w:t>
      </w:r>
      <w:r w:rsidRPr="007B4F65">
        <w:t>tender and the</w:t>
      </w:r>
      <w:r w:rsidR="00256FAC" w:rsidRPr="007B4F65">
        <w:t xml:space="preserve"> TSP</w:t>
      </w:r>
      <w:r w:rsidRPr="007B4F65">
        <w:t xml:space="preserve"> shall file no claim, demand suit or action at law seeking to recover such charges after 3 (Three) months have el</w:t>
      </w:r>
      <w:r w:rsidR="00A05C69" w:rsidRPr="007B4F65">
        <w:t>a</w:t>
      </w:r>
      <w:r w:rsidRPr="007B4F65">
        <w:t>psed following the date the services are completed</w:t>
      </w:r>
      <w:r w:rsidR="00CA3D9F">
        <w:t>.</w:t>
      </w:r>
    </w:p>
    <w:p w14:paraId="36D7A908" w14:textId="77777777" w:rsidR="002A34E9" w:rsidRDefault="002A34E9" w:rsidP="00003692">
      <w:pPr>
        <w:autoSpaceDE w:val="0"/>
        <w:autoSpaceDN w:val="0"/>
        <w:adjustRightInd w:val="0"/>
      </w:pPr>
    </w:p>
    <w:p w14:paraId="5F086D64" w14:textId="38998BCF" w:rsidR="009E1C56" w:rsidRDefault="002A34E9" w:rsidP="00E90109">
      <w:pPr>
        <w:autoSpaceDE w:val="0"/>
        <w:autoSpaceDN w:val="0"/>
        <w:adjustRightInd w:val="0"/>
      </w:pPr>
      <w:r>
        <w:t>In consideration o</w:t>
      </w:r>
      <w:r w:rsidR="00A05C69">
        <w:t>f</w:t>
      </w:r>
      <w:r>
        <w:t xml:space="preserve"> satisfactory performance of all scheduled services required under this tender,</w:t>
      </w:r>
      <w:r w:rsidR="00A05C69">
        <w:t xml:space="preserve"> </w:t>
      </w:r>
      <w:r>
        <w:t xml:space="preserve">the TSP shall be paid upon submission of invoices 30 days from date of </w:t>
      </w:r>
      <w:r w:rsidR="002520A4">
        <w:t xml:space="preserve">acceptance </w:t>
      </w:r>
      <w:r>
        <w:t xml:space="preserve">of the invoice. </w:t>
      </w:r>
      <w:r w:rsidR="00B67EDF">
        <w:t xml:space="preserve">The TSP must be provided with a </w:t>
      </w:r>
      <w:r w:rsidR="00B67EDF">
        <w:lastRenderedPageBreak/>
        <w:t xml:space="preserve">funded contracting document confirming that funds are available </w:t>
      </w:r>
      <w:r w:rsidR="007C226A">
        <w:t>prior</w:t>
      </w:r>
      <w:r w:rsidR="00B67EDF">
        <w:t xml:space="preserve"> o</w:t>
      </w:r>
      <w:r w:rsidR="007C226A">
        <w:t>f</w:t>
      </w:r>
      <w:r w:rsidR="00B67EDF">
        <w:t xml:space="preserve"> any shipment being cleared.</w:t>
      </w:r>
      <w:r w:rsidR="00797429">
        <w:t xml:space="preserve"> This will ensure that payments are expedited within payments terms and conditions contained herein.</w:t>
      </w:r>
      <w:r w:rsidR="00B67EDF">
        <w:t xml:space="preserve"> </w:t>
      </w:r>
    </w:p>
    <w:p w14:paraId="7B5B08B0" w14:textId="5F6D46E3" w:rsidR="00797429" w:rsidRDefault="00797429" w:rsidP="00E90109">
      <w:pPr>
        <w:autoSpaceDE w:val="0"/>
        <w:autoSpaceDN w:val="0"/>
        <w:adjustRightInd w:val="0"/>
        <w:rPr>
          <w:b/>
          <w:sz w:val="24"/>
          <w:szCs w:val="24"/>
        </w:rPr>
      </w:pPr>
    </w:p>
    <w:p w14:paraId="61597ADB" w14:textId="77777777" w:rsidR="004661A8" w:rsidRDefault="004661A8">
      <w:pPr>
        <w:rPr>
          <w:b/>
          <w:sz w:val="24"/>
          <w:szCs w:val="24"/>
        </w:rPr>
      </w:pPr>
    </w:p>
    <w:p w14:paraId="40CB021E" w14:textId="77777777" w:rsidR="00DD526B" w:rsidRPr="00CF03C7" w:rsidRDefault="009538A0" w:rsidP="00A12D58">
      <w:pPr>
        <w:pStyle w:val="Heading1"/>
      </w:pPr>
      <w:bookmarkStart w:id="47" w:name="_Toc118379945"/>
      <w:r w:rsidRPr="00CF03C7">
        <w:t xml:space="preserve">SECTION 8:  </w:t>
      </w:r>
      <w:r w:rsidR="00DD526B" w:rsidRPr="00CF03C7">
        <w:t>SPECIAL TENDER REQUIREMENTS</w:t>
      </w:r>
      <w:bookmarkEnd w:id="45"/>
      <w:bookmarkEnd w:id="47"/>
    </w:p>
    <w:p w14:paraId="471D1B94" w14:textId="77777777" w:rsidR="00DD526B" w:rsidRPr="008B6C55" w:rsidRDefault="00DD526B">
      <w:pPr>
        <w:pStyle w:val="CommentText"/>
        <w:tabs>
          <w:tab w:val="left" w:pos="720"/>
          <w:tab w:val="left" w:pos="1080"/>
          <w:tab w:val="decimal" w:pos="1290"/>
          <w:tab w:val="left" w:pos="1440"/>
          <w:tab w:val="decimal" w:pos="1620"/>
          <w:tab w:val="decimal" w:pos="2010"/>
          <w:tab w:val="left" w:pos="2160"/>
          <w:tab w:val="decimal" w:pos="2700"/>
          <w:tab w:val="left" w:pos="2730"/>
          <w:tab w:val="left" w:pos="2880"/>
          <w:tab w:val="decimal" w:pos="4410"/>
          <w:tab w:val="decimal" w:pos="9070"/>
          <w:tab w:val="left" w:pos="9360"/>
        </w:tabs>
        <w:spacing w:line="240" w:lineRule="exact"/>
        <w:rPr>
          <w:b/>
        </w:rPr>
      </w:pPr>
    </w:p>
    <w:p w14:paraId="42B7DF12" w14:textId="77777777" w:rsidR="00DD526B" w:rsidRPr="003A3FD5" w:rsidRDefault="00DD526B" w:rsidP="003A3FD5">
      <w:pPr>
        <w:pStyle w:val="Heading3"/>
        <w:rPr>
          <w:b/>
          <w:bCs/>
          <w:szCs w:val="22"/>
        </w:rPr>
      </w:pPr>
      <w:bookmarkStart w:id="48" w:name="_Toc118379946"/>
      <w:r w:rsidRPr="003A3FD5">
        <w:rPr>
          <w:b/>
          <w:bCs/>
          <w:szCs w:val="22"/>
        </w:rPr>
        <w:t>ITEM 8-1 NONPAYMENT FOR UNAUTHORIZED WORK</w:t>
      </w:r>
      <w:bookmarkEnd w:id="48"/>
    </w:p>
    <w:p w14:paraId="22F59B5E" w14:textId="77777777" w:rsidR="00DD526B" w:rsidRPr="008B6C55" w:rsidRDefault="00DD526B">
      <w:pPr>
        <w:tabs>
          <w:tab w:val="left" w:pos="-720"/>
        </w:tabs>
        <w:suppressAutoHyphens/>
        <w:jc w:val="both"/>
        <w:rPr>
          <w:spacing w:val="-2"/>
        </w:rPr>
      </w:pPr>
    </w:p>
    <w:p w14:paraId="43563938" w14:textId="499BA9EA" w:rsidR="00DD526B" w:rsidRPr="008B6C55" w:rsidRDefault="00EA0A36" w:rsidP="00850302">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w:t>
      </w:r>
      <w:r w:rsidR="00B67EDF">
        <w:t>USG</w:t>
      </w:r>
      <w:r w:rsidR="00F44CAF" w:rsidRPr="008B6C55">
        <w:t xml:space="preserve"> will</w:t>
      </w:r>
      <w:r w:rsidR="00DD526B" w:rsidRPr="008B6C55">
        <w:t xml:space="preserve"> </w:t>
      </w:r>
      <w:r w:rsidR="00F44CAF" w:rsidRPr="008B6C55">
        <w:t>not pay</w:t>
      </w:r>
      <w:r w:rsidR="00DD526B" w:rsidRPr="008B6C55">
        <w:t xml:space="preserve"> for any unauthorized supplies or </w:t>
      </w:r>
      <w:r w:rsidR="00D266CC" w:rsidRPr="008B6C55">
        <w:t>services</w:t>
      </w:r>
      <w:r w:rsidR="00DD526B" w:rsidRPr="008B6C55">
        <w:t xml:space="preserve"> for any unauthorized changes to the work specified herein.  This includes any services performed by the </w:t>
      </w:r>
      <w:r w:rsidR="00B15783">
        <w:t>TSP</w:t>
      </w:r>
      <w:r w:rsidR="00DD526B" w:rsidRPr="008B6C55">
        <w:t xml:space="preserve"> of his own volition or at the request of an individual other than a duly appointed </w:t>
      </w:r>
      <w:r w:rsidRPr="008B6C55">
        <w:t>Tender Admini</w:t>
      </w:r>
      <w:r w:rsidR="00F44CAF" w:rsidRPr="008B6C55">
        <w:t xml:space="preserve">strator(s) as defined in </w:t>
      </w:r>
      <w:r w:rsidR="00F44CAF" w:rsidRPr="008B6C55">
        <w:rPr>
          <w:b/>
        </w:rPr>
        <w:t>ITEM 1-</w:t>
      </w:r>
      <w:r w:rsidRPr="008B6C55">
        <w:rPr>
          <w:b/>
        </w:rPr>
        <w:t>1 Tender Administration Data</w:t>
      </w:r>
      <w:r w:rsidRPr="008B6C55">
        <w:t>.</w:t>
      </w:r>
      <w:r w:rsidR="00F44CAF" w:rsidRPr="008B6C55">
        <w:t xml:space="preserve">  </w:t>
      </w:r>
      <w:r w:rsidR="00C87D4B" w:rsidRPr="008B6C55">
        <w:t>The specifications, terms, and/or conditions of this tender may o</w:t>
      </w:r>
      <w:r w:rsidR="00DD526B" w:rsidRPr="008B6C55">
        <w:t xml:space="preserve">nly </w:t>
      </w:r>
      <w:r w:rsidR="00C87D4B" w:rsidRPr="008B6C55">
        <w:t xml:space="preserve">be changed or </w:t>
      </w:r>
      <w:r w:rsidR="00B26D36" w:rsidRPr="008B6C55">
        <w:t>altered</w:t>
      </w:r>
      <w:r w:rsidR="00C87D4B" w:rsidRPr="008B6C55">
        <w:t xml:space="preserve"> by the </w:t>
      </w:r>
      <w:r w:rsidR="00E90109">
        <w:t xml:space="preserve">Transportation </w:t>
      </w:r>
      <w:r w:rsidR="00585946">
        <w:t>Officer</w:t>
      </w:r>
      <w:r w:rsidR="00C87D4B" w:rsidRPr="008B6C55">
        <w:t xml:space="preserve"> as defined in </w:t>
      </w:r>
      <w:r w:rsidR="00C87D4B" w:rsidRPr="008B6C55">
        <w:rPr>
          <w:b/>
        </w:rPr>
        <w:t>ITEM 1-1 Tender Administration Data</w:t>
      </w:r>
      <w:r w:rsidR="00C87D4B" w:rsidRPr="008B6C55">
        <w:t xml:space="preserve">. </w:t>
      </w:r>
      <w:r w:rsidR="00DD526B" w:rsidRPr="008B6C55">
        <w:t xml:space="preserve"> </w:t>
      </w:r>
    </w:p>
    <w:p w14:paraId="5DDDEB8A" w14:textId="77777777" w:rsidR="00DD526B" w:rsidRPr="00884B26" w:rsidRDefault="00DD526B">
      <w:pPr>
        <w:tabs>
          <w:tab w:val="left" w:pos="-720"/>
        </w:tabs>
        <w:suppressAutoHyphens/>
        <w:jc w:val="both"/>
        <w:rPr>
          <w:spacing w:val="-2"/>
          <w:sz w:val="22"/>
          <w:szCs w:val="22"/>
        </w:rPr>
      </w:pPr>
    </w:p>
    <w:p w14:paraId="25A1F0F0" w14:textId="77777777" w:rsidR="003A172F" w:rsidRDefault="003A172F">
      <w:pPr>
        <w:tabs>
          <w:tab w:val="left" w:pos="180"/>
          <w:tab w:val="left" w:pos="72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14:paraId="50A4FEEE" w14:textId="77199510" w:rsidR="00DD526B" w:rsidRPr="003A3FD5" w:rsidRDefault="00DD526B" w:rsidP="003A3FD5">
      <w:pPr>
        <w:pStyle w:val="Heading3"/>
        <w:rPr>
          <w:b/>
          <w:bCs/>
          <w:szCs w:val="22"/>
        </w:rPr>
      </w:pPr>
      <w:bookmarkStart w:id="49" w:name="_Toc118379947"/>
      <w:r w:rsidRPr="003A3FD5">
        <w:rPr>
          <w:b/>
          <w:bCs/>
          <w:szCs w:val="22"/>
        </w:rPr>
        <w:t>ITEM 8-2 MISSHIPMENT OF FREIGHT</w:t>
      </w:r>
      <w:bookmarkEnd w:id="49"/>
    </w:p>
    <w:p w14:paraId="64D4BED6"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50A9F16E" w14:textId="2000B5F3" w:rsidR="00DD526B" w:rsidRPr="008B6C55" w:rsidRDefault="00DD526B" w:rsidP="00850302">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w:t>
      </w:r>
      <w:r w:rsidR="00B15783">
        <w:t>TSP</w:t>
      </w:r>
      <w:r w:rsidRPr="008B6C55">
        <w:t xml:space="preserve"> shall be liable to the </w:t>
      </w:r>
      <w:r w:rsidR="00B67EDF">
        <w:t>USG</w:t>
      </w:r>
      <w:r w:rsidRPr="008B6C55">
        <w:t xml:space="preserve"> for ensuring that all shipments are labeled, stenciled, or marked correctly.  When a shipment is forwarded to an incorrect address due to incorrect labeling, stenciling, or marking by the </w:t>
      </w:r>
      <w:r w:rsidR="00B15783">
        <w:t>TSP</w:t>
      </w:r>
      <w:r w:rsidRPr="008B6C55">
        <w:t xml:space="preserve">, the shipment shall be forwarded to the rightful address by the quickest means of transportation as directed by the </w:t>
      </w:r>
      <w:r w:rsidR="005642A1">
        <w:t>Transportation Officer</w:t>
      </w:r>
      <w:r w:rsidRPr="008B6C55">
        <w:t xml:space="preserve">.  The </w:t>
      </w:r>
      <w:r w:rsidR="00B15783">
        <w:t>TSP</w:t>
      </w:r>
      <w:r w:rsidRPr="008B6C55">
        <w:t xml:space="preserve"> shall reimburse the </w:t>
      </w:r>
      <w:r w:rsidR="00B67EDF">
        <w:t>USG</w:t>
      </w:r>
      <w:r w:rsidRPr="008B6C55">
        <w:t xml:space="preserve"> for all </w:t>
      </w:r>
      <w:r w:rsidR="00C81E4A" w:rsidRPr="008B6C55">
        <w:t>cost’s</w:t>
      </w:r>
      <w:r w:rsidRPr="008B6C55">
        <w:t xml:space="preserve"> incident to the forwarding of such shipments from the incorrect address to the correct address, including charges for preparation, drayage, and transportation.</w:t>
      </w:r>
    </w:p>
    <w:p w14:paraId="229FF310" w14:textId="77777777" w:rsidR="005D1E14" w:rsidRPr="008B6C55" w:rsidRDefault="005D1E14">
      <w:pPr>
        <w:tabs>
          <w:tab w:val="left" w:pos="72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u w:val="single"/>
        </w:rPr>
      </w:pPr>
    </w:p>
    <w:p w14:paraId="6D3C6814" w14:textId="287A4E46" w:rsidR="00DD526B" w:rsidRPr="003A3FD5" w:rsidRDefault="00DD526B" w:rsidP="003A3FD5">
      <w:pPr>
        <w:pStyle w:val="Heading3"/>
        <w:rPr>
          <w:b/>
          <w:bCs/>
          <w:szCs w:val="22"/>
        </w:rPr>
      </w:pPr>
      <w:bookmarkStart w:id="50" w:name="_Toc118379948"/>
      <w:r w:rsidRPr="003A3FD5">
        <w:rPr>
          <w:b/>
          <w:bCs/>
          <w:szCs w:val="22"/>
        </w:rPr>
        <w:t>ITEM 8-3 MISDIRECTION OF FREIGHT</w:t>
      </w:r>
      <w:bookmarkEnd w:id="50"/>
    </w:p>
    <w:p w14:paraId="4171BB1B"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u w:val="single"/>
        </w:rPr>
      </w:pPr>
    </w:p>
    <w:p w14:paraId="4323CDC1" w14:textId="6B63E823" w:rsidR="00DD526B" w:rsidRDefault="00DD526B" w:rsidP="00850302">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w:t>
      </w:r>
      <w:r w:rsidR="00B15783">
        <w:t>TSP</w:t>
      </w:r>
      <w:r w:rsidRPr="008B6C55">
        <w:t xml:space="preserve"> shall be liable to the </w:t>
      </w:r>
      <w:r w:rsidR="00B67EDF">
        <w:t>USG</w:t>
      </w:r>
      <w:r w:rsidRPr="008B6C55">
        <w:t xml:space="preserve"> for the forwarding to the rightful owner any household and personal effects which were packed or stowed by the </w:t>
      </w:r>
      <w:r w:rsidR="00B15783">
        <w:t>TSP</w:t>
      </w:r>
      <w:r w:rsidRPr="008B6C55">
        <w:t xml:space="preserve">, inadvertently or otherwise, with effects destined to other than the rightful owner.  The forwarding of such effects will be done by the quickest means of transportation as directed by the </w:t>
      </w:r>
      <w:r w:rsidR="005642A1">
        <w:t>Transportation Officer</w:t>
      </w:r>
      <w:r w:rsidRPr="008B6C55">
        <w:t xml:space="preserve">.  The </w:t>
      </w:r>
      <w:r w:rsidR="00B15783">
        <w:t>TSP</w:t>
      </w:r>
      <w:r w:rsidRPr="008B6C55">
        <w:t xml:space="preserve"> shall reimburse the USG for all </w:t>
      </w:r>
      <w:r w:rsidR="00C81E4A" w:rsidRPr="008B6C55">
        <w:t>cost’s</w:t>
      </w:r>
      <w:r w:rsidRPr="008B6C55">
        <w:t xml:space="preserve"> incident to the forwarding of such effects to the rightful owner, including charges for preparation, drayage, and transportation.</w:t>
      </w:r>
    </w:p>
    <w:p w14:paraId="4F9941E0" w14:textId="77777777" w:rsidR="00A30016" w:rsidRDefault="00A30016">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14:paraId="45810345" w14:textId="77777777" w:rsidR="00546A59" w:rsidRDefault="00546A59">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14:paraId="01674031" w14:textId="77777777" w:rsidR="00DD526B" w:rsidRPr="003A3FD5" w:rsidRDefault="00DD526B" w:rsidP="003A3FD5">
      <w:pPr>
        <w:pStyle w:val="Heading3"/>
        <w:rPr>
          <w:b/>
          <w:bCs/>
          <w:szCs w:val="22"/>
        </w:rPr>
      </w:pPr>
      <w:bookmarkStart w:id="51" w:name="_Toc118379949"/>
      <w:r w:rsidRPr="003A3FD5">
        <w:rPr>
          <w:b/>
          <w:bCs/>
          <w:szCs w:val="22"/>
        </w:rPr>
        <w:t xml:space="preserve">ITEM 8-4 </w:t>
      </w:r>
      <w:r w:rsidR="002D457F" w:rsidRPr="003A3FD5">
        <w:rPr>
          <w:b/>
          <w:bCs/>
          <w:szCs w:val="22"/>
        </w:rPr>
        <w:t>FUEL SURCHARGE</w:t>
      </w:r>
      <w:bookmarkEnd w:id="51"/>
    </w:p>
    <w:p w14:paraId="71164E45"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u w:val="single"/>
        </w:rPr>
      </w:pPr>
    </w:p>
    <w:p w14:paraId="7FC5AF4A" w14:textId="77777777" w:rsidR="00850302" w:rsidRPr="008B6C55" w:rsidRDefault="002D457F" w:rsidP="00F56FA1">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There are no provisions under this </w:t>
      </w:r>
      <w:r w:rsidR="007D6860">
        <w:t>T</w:t>
      </w:r>
      <w:r w:rsidR="00EA5972">
        <w:t>OS</w:t>
      </w:r>
      <w:r w:rsidRPr="008B6C55">
        <w:t xml:space="preserve"> for a fuel surcharge.  All rates shall include anticipated costs of fuel.</w:t>
      </w:r>
      <w:r w:rsidR="00DD526B" w:rsidRPr="008B6C55">
        <w:t xml:space="preserve"> </w:t>
      </w:r>
    </w:p>
    <w:p w14:paraId="5DE2A9C9" w14:textId="77777777" w:rsidR="00AB3DB6" w:rsidRDefault="00AB3DB6" w:rsidP="0078295E">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14:paraId="5B986041" w14:textId="77777777" w:rsidR="0078295E" w:rsidRPr="003A3FD5" w:rsidRDefault="0078295E" w:rsidP="003A3FD5">
      <w:pPr>
        <w:pStyle w:val="Heading3"/>
        <w:rPr>
          <w:b/>
          <w:bCs/>
          <w:szCs w:val="22"/>
        </w:rPr>
      </w:pPr>
      <w:bookmarkStart w:id="52" w:name="_Toc118379950"/>
      <w:r w:rsidRPr="003A3FD5">
        <w:rPr>
          <w:b/>
          <w:bCs/>
          <w:szCs w:val="22"/>
        </w:rPr>
        <w:t xml:space="preserve">ITEM 8-5 </w:t>
      </w:r>
      <w:r w:rsidR="007D6860" w:rsidRPr="003A3FD5">
        <w:rPr>
          <w:b/>
          <w:bCs/>
          <w:szCs w:val="22"/>
        </w:rPr>
        <w:t>SPECIAL CRATING/PACKING MATERIAL/</w:t>
      </w:r>
      <w:r w:rsidR="006548D8" w:rsidRPr="003A3FD5">
        <w:rPr>
          <w:b/>
          <w:bCs/>
          <w:szCs w:val="22"/>
        </w:rPr>
        <w:t>ACCESSORIAL APPROVAL</w:t>
      </w:r>
      <w:bookmarkEnd w:id="52"/>
    </w:p>
    <w:p w14:paraId="7FB18E74" w14:textId="77777777" w:rsidR="0078295E" w:rsidRPr="008B6C55" w:rsidRDefault="0078295E">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59B2E71C" w14:textId="739F7B93" w:rsidR="00BA530D" w:rsidRDefault="007E544F" w:rsidP="007D1B89">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w:t>
      </w:r>
      <w:r w:rsidR="00B15783">
        <w:t>TSP</w:t>
      </w:r>
      <w:r w:rsidRPr="008B6C55">
        <w:t xml:space="preserve"> must supply the D</w:t>
      </w:r>
      <w:r w:rsidR="00E01D4C">
        <w:t>OS</w:t>
      </w:r>
      <w:r w:rsidRPr="008B6C55">
        <w:t xml:space="preserve"> Tender Administrator(s) as defined in </w:t>
      </w:r>
      <w:r w:rsidRPr="008B6C55">
        <w:rPr>
          <w:b/>
        </w:rPr>
        <w:t>ITEM 1-1 Tender Administration Data</w:t>
      </w:r>
      <w:r w:rsidRPr="008B6C55">
        <w:t xml:space="preserve"> with a signed copy of t</w:t>
      </w:r>
      <w:r w:rsidR="00003692">
        <w:t>he</w:t>
      </w:r>
      <w:r w:rsidRPr="008B6C55">
        <w:t xml:space="preserve"> special request/accessorial form </w:t>
      </w:r>
      <w:r w:rsidR="00E95D3F">
        <w:t xml:space="preserve">for </w:t>
      </w:r>
      <w:r w:rsidRPr="008B6C55">
        <w:t xml:space="preserve">authorizing all services. The authorization must include a description of the items to be crated, </w:t>
      </w:r>
      <w:r w:rsidR="00302522" w:rsidRPr="000C0973">
        <w:rPr>
          <w:b/>
        </w:rPr>
        <w:t>a picture of the item</w:t>
      </w:r>
      <w:r w:rsidR="00302522">
        <w:t xml:space="preserve"> for</w:t>
      </w:r>
      <w:r w:rsidR="000C0973">
        <w:t xml:space="preserve"> unusual </w:t>
      </w:r>
      <w:r w:rsidR="00716A8F">
        <w:t>items, items</w:t>
      </w:r>
      <w:r w:rsidR="00302522">
        <w:t xml:space="preserve"> of unusual length, width, or height, </w:t>
      </w:r>
      <w:r w:rsidRPr="008B6C55">
        <w:t xml:space="preserve">whether the items are being exported or placed in storage, if the crate is required for safe transport, or if the employee requested it and the total cost.  Please include the shipper’s name, DOS Shipment number along with the </w:t>
      </w:r>
      <w:r w:rsidR="00797429">
        <w:t>Tender administrators</w:t>
      </w:r>
      <w:r w:rsidRPr="008B6C55">
        <w:t xml:space="preserve"> name on all requests. Crate(s) must conform to United States Department of Agriculture, Animal and Plant Health Inspection Service (</w:t>
      </w:r>
      <w:hyperlink r:id="rId36" w:history="1">
        <w:r w:rsidRPr="008B6C55">
          <w:t>www.</w:t>
        </w:r>
      </w:hyperlink>
      <w:r w:rsidRPr="008B6C55">
        <w:t xml:space="preserve">aphis.usda.gov) specifications for the destination designated on the </w:t>
      </w:r>
      <w:r w:rsidR="00B15783">
        <w:t>TSP</w:t>
      </w:r>
      <w:r w:rsidRPr="008B6C55">
        <w:t xml:space="preserve">’s Authorization. All Wood/plywood container(s) must meet ISPM 15 (USDA/APHIS) requirements be heat-treated and bear the IPPC stamp on all sides of the container(s).  The </w:t>
      </w:r>
      <w:r w:rsidR="00B15783">
        <w:t>TSP</w:t>
      </w:r>
      <w:r w:rsidRPr="008B6C55">
        <w:t xml:space="preserve"> must email a copy of the special request/accessorial request form </w:t>
      </w:r>
      <w:r w:rsidR="00A30016">
        <w:t>th</w:t>
      </w:r>
      <w:r w:rsidRPr="008B6C55">
        <w:t xml:space="preserve">e designated </w:t>
      </w:r>
      <w:r w:rsidR="00797429">
        <w:t>Tender administrator</w:t>
      </w:r>
      <w:r w:rsidRPr="008B6C55">
        <w:t xml:space="preserve"> approving and employee signatures prior to the pack out date to</w:t>
      </w:r>
      <w:r w:rsidR="00B67EDF">
        <w:t xml:space="preserve"> </w:t>
      </w:r>
      <w:hyperlink r:id="rId37" w:history="1">
        <w:r w:rsidR="00A30016" w:rsidRPr="008624BF">
          <w:rPr>
            <w:rStyle w:val="Hyperlink"/>
            <w:u w:val="none"/>
          </w:rPr>
          <w:t>Pretoria_GSO_Shipping_LES-DL@state.gov</w:t>
        </w:r>
      </w:hyperlink>
      <w:r w:rsidR="000E1A65">
        <w:t>.</w:t>
      </w:r>
      <w:r w:rsidR="00EF6567" w:rsidRPr="005A518C">
        <w:t xml:space="preserve"> </w:t>
      </w:r>
    </w:p>
    <w:p w14:paraId="2DA69CA4" w14:textId="77777777" w:rsidR="00C84458" w:rsidRPr="008B6C55" w:rsidRDefault="00C84458" w:rsidP="007D1B89">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3F58F776" w14:textId="77777777" w:rsidR="007366CE" w:rsidRPr="008B6C55" w:rsidRDefault="0078295E">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w:t>
      </w:r>
    </w:p>
    <w:p w14:paraId="531A3EFC" w14:textId="77777777" w:rsidR="00DD526B" w:rsidRPr="003A3FD5" w:rsidRDefault="00DD526B" w:rsidP="003A3FD5">
      <w:pPr>
        <w:pStyle w:val="Heading3"/>
        <w:rPr>
          <w:b/>
          <w:bCs/>
          <w:szCs w:val="22"/>
        </w:rPr>
      </w:pPr>
      <w:bookmarkStart w:id="53" w:name="_Toc118379951"/>
      <w:r w:rsidRPr="003A3FD5">
        <w:rPr>
          <w:b/>
          <w:bCs/>
          <w:szCs w:val="22"/>
        </w:rPr>
        <w:lastRenderedPageBreak/>
        <w:t>ITEM 8-</w:t>
      </w:r>
      <w:r w:rsidR="00641E70" w:rsidRPr="003A3FD5">
        <w:rPr>
          <w:b/>
          <w:bCs/>
          <w:szCs w:val="22"/>
        </w:rPr>
        <w:t>6</w:t>
      </w:r>
      <w:r w:rsidRPr="003A3FD5">
        <w:rPr>
          <w:b/>
          <w:bCs/>
          <w:szCs w:val="22"/>
        </w:rPr>
        <w:t xml:space="preserve"> USE OF TENDERS BY OTHER GOVERNMENT AGENCIES</w:t>
      </w:r>
      <w:bookmarkEnd w:id="53"/>
    </w:p>
    <w:p w14:paraId="30EF3093" w14:textId="77777777" w:rsidR="00DD526B" w:rsidRPr="008B6C55" w:rsidRDefault="00DD526B">
      <w:pPr>
        <w:tabs>
          <w:tab w:val="left" w:pos="720"/>
          <w:tab w:val="left" w:pos="1080"/>
          <w:tab w:val="decimal"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632747E0" w14:textId="77777777" w:rsidR="00DD526B" w:rsidRPr="008B6C55" w:rsidRDefault="00D17E3A">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 xml:space="preserve">This </w:t>
      </w:r>
      <w:r w:rsidR="00197A0A">
        <w:t>TOS</w:t>
      </w:r>
      <w:r w:rsidRPr="008B6C55">
        <w:t xml:space="preserve"> may be used by o</w:t>
      </w:r>
      <w:r w:rsidR="00DD526B" w:rsidRPr="008B6C55">
        <w:t xml:space="preserve">ther U.S. Government </w:t>
      </w:r>
      <w:r w:rsidR="004D3F89" w:rsidRPr="008B6C55">
        <w:t>Agencies to</w:t>
      </w:r>
      <w:r w:rsidR="00DD526B" w:rsidRPr="008B6C55">
        <w:t xml:space="preserve"> </w:t>
      </w:r>
      <w:r w:rsidR="004D3F89" w:rsidRPr="008B6C55">
        <w:t>meet their</w:t>
      </w:r>
      <w:r w:rsidR="00DD526B" w:rsidRPr="008B6C55">
        <w:t xml:space="preserve"> </w:t>
      </w:r>
      <w:r w:rsidR="004D3F89" w:rsidRPr="008B6C55">
        <w:t>agency requirements</w:t>
      </w:r>
      <w:r w:rsidRPr="008B6C55">
        <w:t>. The use of the T</w:t>
      </w:r>
      <w:r w:rsidR="00197A0A">
        <w:t>OS</w:t>
      </w:r>
      <w:r w:rsidRPr="008B6C55">
        <w:t xml:space="preserve"> is subject to the approval of the D</w:t>
      </w:r>
      <w:r w:rsidR="00197A0A">
        <w:t>OS</w:t>
      </w:r>
      <w:r w:rsidRPr="008B6C55">
        <w:t xml:space="preserve"> Tender Administrator(s) as defined in </w:t>
      </w:r>
      <w:r w:rsidRPr="008B6C55">
        <w:rPr>
          <w:b/>
        </w:rPr>
        <w:t>ITEM 1-1 Tender Administration Data</w:t>
      </w:r>
      <w:r w:rsidR="0034134A" w:rsidRPr="008B6C55">
        <w:t xml:space="preserve"> and all government agencies must abide by the guidelines set forth herein. </w:t>
      </w:r>
      <w:r w:rsidRPr="008B6C55">
        <w:t xml:space="preserve">  </w:t>
      </w:r>
      <w:r w:rsidR="00DD526B" w:rsidRPr="008B6C55">
        <w:t xml:space="preserve">      </w:t>
      </w:r>
    </w:p>
    <w:p w14:paraId="74FD395C" w14:textId="77777777" w:rsidR="00DD526B" w:rsidRPr="008B6C55"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u w:val="single"/>
        </w:rPr>
      </w:pPr>
    </w:p>
    <w:p w14:paraId="318E6839" w14:textId="77777777" w:rsidR="00DD526B" w:rsidRPr="003A3FD5" w:rsidRDefault="00DD526B" w:rsidP="003A3FD5">
      <w:pPr>
        <w:pStyle w:val="Heading3"/>
        <w:rPr>
          <w:b/>
          <w:bCs/>
          <w:szCs w:val="22"/>
        </w:rPr>
      </w:pPr>
      <w:bookmarkStart w:id="54" w:name="_Toc118379952"/>
      <w:r w:rsidRPr="003A3FD5">
        <w:rPr>
          <w:b/>
          <w:bCs/>
          <w:szCs w:val="22"/>
        </w:rPr>
        <w:t>ITEM 8-</w:t>
      </w:r>
      <w:r w:rsidR="00EB2352" w:rsidRPr="003A3FD5">
        <w:rPr>
          <w:b/>
          <w:bCs/>
          <w:szCs w:val="22"/>
        </w:rPr>
        <w:t>7</w:t>
      </w:r>
      <w:r w:rsidRPr="003A3FD5">
        <w:rPr>
          <w:b/>
          <w:bCs/>
          <w:szCs w:val="22"/>
        </w:rPr>
        <w:t xml:space="preserve"> </w:t>
      </w:r>
      <w:r w:rsidR="007D1B89" w:rsidRPr="003A3FD5">
        <w:rPr>
          <w:b/>
          <w:bCs/>
          <w:szCs w:val="22"/>
        </w:rPr>
        <w:t>GOVERNMENT SAVED HARMLESS</w:t>
      </w:r>
      <w:bookmarkEnd w:id="54"/>
    </w:p>
    <w:p w14:paraId="3F411877" w14:textId="77777777" w:rsidR="00DD526B" w:rsidRPr="008B6C55"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14:paraId="3F546B31" w14:textId="30409156" w:rsidR="007D1B89" w:rsidRPr="008B6C55" w:rsidRDefault="007D1B89" w:rsidP="007D1B89">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 xml:space="preserve">The </w:t>
      </w:r>
      <w:r w:rsidR="00B15783">
        <w:t>TSP</w:t>
      </w:r>
      <w:r w:rsidRPr="008B6C55">
        <w:t xml:space="preserve"> shall hold the Government, its officers, agents, servants, and employees free from liability of any nature or kind, including, but not limited to, costs or expenses for or on account of any or all suits or claims of any character whatsoever, resulting from injuries or damages sustained by any person or persons or property by virtue of performance under this T</w:t>
      </w:r>
      <w:r w:rsidR="00DD6C6A">
        <w:t>OS</w:t>
      </w:r>
      <w:r w:rsidRPr="008B6C55">
        <w:t xml:space="preserve"> by the </w:t>
      </w:r>
      <w:r w:rsidR="00B15783">
        <w:t>TSP</w:t>
      </w:r>
      <w:r w:rsidRPr="008B6C55">
        <w:t xml:space="preserve"> or his agents.</w:t>
      </w:r>
    </w:p>
    <w:p w14:paraId="24A1081A" w14:textId="77777777" w:rsidR="00585946" w:rsidRDefault="0058594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sz w:val="22"/>
          <w:szCs w:val="22"/>
          <w:u w:val="single"/>
        </w:rPr>
      </w:pPr>
    </w:p>
    <w:p w14:paraId="50C083FE" w14:textId="77777777" w:rsidR="00DD526B" w:rsidRPr="003A3FD5" w:rsidRDefault="00DD526B" w:rsidP="003A3FD5">
      <w:pPr>
        <w:pStyle w:val="Heading3"/>
        <w:rPr>
          <w:b/>
          <w:bCs/>
          <w:szCs w:val="22"/>
        </w:rPr>
      </w:pPr>
      <w:bookmarkStart w:id="55" w:name="_Toc118379953"/>
      <w:r w:rsidRPr="003A3FD5">
        <w:rPr>
          <w:b/>
          <w:bCs/>
          <w:szCs w:val="22"/>
        </w:rPr>
        <w:t>ITEM 8-</w:t>
      </w:r>
      <w:r w:rsidR="00EB2352" w:rsidRPr="003A3FD5">
        <w:rPr>
          <w:b/>
          <w:bCs/>
          <w:szCs w:val="22"/>
        </w:rPr>
        <w:t>8</w:t>
      </w:r>
      <w:r w:rsidRPr="003A3FD5">
        <w:rPr>
          <w:b/>
          <w:bCs/>
          <w:szCs w:val="22"/>
        </w:rPr>
        <w:t xml:space="preserve"> </w:t>
      </w:r>
      <w:r w:rsidR="007D1B89" w:rsidRPr="003A3FD5">
        <w:rPr>
          <w:b/>
          <w:bCs/>
          <w:szCs w:val="22"/>
        </w:rPr>
        <w:t>ORDERING SERVICES</w:t>
      </w:r>
      <w:bookmarkEnd w:id="55"/>
    </w:p>
    <w:p w14:paraId="04948A1C" w14:textId="77777777" w:rsidR="002D5CE0" w:rsidRPr="008B6C55" w:rsidRDefault="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rPr>
      </w:pPr>
    </w:p>
    <w:p w14:paraId="5182F7B0" w14:textId="77777777" w:rsidR="002D5CE0" w:rsidRPr="008B6C55" w:rsidRDefault="002D5CE0" w:rsidP="00F56CA3">
      <w:pPr>
        <w:pStyle w:val="CommentText"/>
        <w:numPr>
          <w:ilvl w:val="1"/>
          <w:numId w:val="31"/>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8B6C55">
        <w:t>Services to Be Authorized</w:t>
      </w:r>
    </w:p>
    <w:p w14:paraId="2864F886" w14:textId="77777777"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449F0180" w14:textId="4ECFF1E4" w:rsidR="002D5CE0"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Services to be performed for the D</w:t>
      </w:r>
      <w:r w:rsidR="00DD6C6A">
        <w:t>OS</w:t>
      </w:r>
      <w:r w:rsidRPr="008B6C55">
        <w:t xml:space="preserve"> will be ordered or authorized to the </w:t>
      </w:r>
      <w:r w:rsidR="00B15783">
        <w:t>TSP</w:t>
      </w:r>
      <w:r w:rsidRPr="008B6C55">
        <w:t xml:space="preserve">(s) by the issuance of an appropriate written </w:t>
      </w:r>
      <w:r w:rsidR="00F043A1">
        <w:t>TSP</w:t>
      </w:r>
      <w:r w:rsidRPr="008B6C55">
        <w:t xml:space="preserve"> Authorization and/</w:t>
      </w:r>
      <w:r w:rsidR="00746628" w:rsidRPr="008B6C55">
        <w:t>or</w:t>
      </w:r>
      <w:r w:rsidR="00746628">
        <w:t xml:space="preserve"> </w:t>
      </w:r>
      <w:r w:rsidR="00797429">
        <w:t>GBL</w:t>
      </w:r>
      <w:r w:rsidRPr="008B6C55">
        <w:t>.  Agencies, other than the D</w:t>
      </w:r>
      <w:r w:rsidR="00DD6C6A">
        <w:t>OS</w:t>
      </w:r>
      <w:r w:rsidRPr="008B6C55">
        <w:t xml:space="preserve">, which may utilize this Tender, shall issue an appropriate order for such services directly to the </w:t>
      </w:r>
      <w:r w:rsidR="00B15783">
        <w:t>TSP</w:t>
      </w:r>
      <w:r w:rsidRPr="008B6C55">
        <w:t xml:space="preserve">(s).  </w:t>
      </w:r>
      <w:r w:rsidR="00797429">
        <w:t>No service shall be performed without an approved GBL or Purchase order.</w:t>
      </w:r>
    </w:p>
    <w:p w14:paraId="230956A8" w14:textId="77777777" w:rsidR="00A30016" w:rsidRPr="008B6C55" w:rsidRDefault="00A30016"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384E25A0" w14:textId="77777777" w:rsidR="002D5CE0" w:rsidRPr="008B6C55" w:rsidRDefault="002D5CE0" w:rsidP="00F56CA3">
      <w:pPr>
        <w:pStyle w:val="CommentText"/>
        <w:numPr>
          <w:ilvl w:val="1"/>
          <w:numId w:val="31"/>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8B6C55">
        <w:t xml:space="preserve">Assignment of Shipments  </w:t>
      </w:r>
    </w:p>
    <w:p w14:paraId="2906469D" w14:textId="77777777" w:rsidR="002D5CE0" w:rsidRPr="008B6C55" w:rsidRDefault="002D5CE0" w:rsidP="002D5CE0">
      <w:pPr>
        <w:tabs>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ind w:left="1080"/>
      </w:pPr>
    </w:p>
    <w:p w14:paraId="70CFC68E" w14:textId="1B4CA900" w:rsidR="002D5CE0" w:rsidRPr="008B6C55" w:rsidRDefault="002D5CE0" w:rsidP="002D5CE0">
      <w:pPr>
        <w:tabs>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In order to achieve the most effective movement of goods and satisfy requirements to make each shipment advantageous to the </w:t>
      </w:r>
      <w:r w:rsidR="00A30016">
        <w:t>USG</w:t>
      </w:r>
      <w:r w:rsidRPr="008B6C55">
        <w:t xml:space="preserve">, the </w:t>
      </w:r>
      <w:r w:rsidR="00A30016">
        <w:t>U.S. Embassy/U.S. Consulate</w:t>
      </w:r>
      <w:r w:rsidRPr="008B6C55">
        <w:t xml:space="preserve"> will assign shipments to </w:t>
      </w:r>
      <w:r w:rsidR="00F043A1">
        <w:t>TSP</w:t>
      </w:r>
      <w:r w:rsidRPr="008B6C55">
        <w:t xml:space="preserve"> for services covered under this Tender.  The employee or his authorized representative </w:t>
      </w:r>
      <w:r w:rsidRPr="008B6C55">
        <w:rPr>
          <w:b/>
        </w:rPr>
        <w:t>will not</w:t>
      </w:r>
      <w:r w:rsidRPr="008B6C55">
        <w:t xml:space="preserve"> select a </w:t>
      </w:r>
      <w:r w:rsidR="00B15783">
        <w:t>TSP</w:t>
      </w:r>
      <w:r w:rsidRPr="008B6C55">
        <w:t xml:space="preserve"> nor deal directly with any </w:t>
      </w:r>
      <w:r w:rsidR="00B15783">
        <w:t>TSP</w:t>
      </w:r>
      <w:r w:rsidRPr="008B6C55">
        <w:t xml:space="preserve"> but will coordinate pickup and/or delivery dates with </w:t>
      </w:r>
      <w:r w:rsidR="004E6A5A">
        <w:t xml:space="preserve">Tender </w:t>
      </w:r>
      <w:r w:rsidR="004C773E">
        <w:t>Administrator</w:t>
      </w:r>
      <w:r w:rsidRPr="008B6C55">
        <w:t xml:space="preserve">.  Any calls, contacts, inquiries, etc., from the employee or his authorized agent regarding dates, changes to pickups, deliveries, or any other matters relating to shipments handled by </w:t>
      </w:r>
      <w:r w:rsidR="00F043A1">
        <w:t>TSP</w:t>
      </w:r>
      <w:r w:rsidRPr="008B6C55">
        <w:t xml:space="preserve"> under the terms of this Tender </w:t>
      </w:r>
      <w:r w:rsidRPr="008B6C55">
        <w:rPr>
          <w:b/>
        </w:rPr>
        <w:t>must</w:t>
      </w:r>
      <w:r w:rsidR="00A30016">
        <w:t xml:space="preserve"> be referred to </w:t>
      </w:r>
      <w:r w:rsidR="004E6A5A">
        <w:t xml:space="preserve">Tender </w:t>
      </w:r>
      <w:r w:rsidR="004C773E">
        <w:t>Administrator</w:t>
      </w:r>
      <w:r w:rsidRPr="008B6C55">
        <w:t xml:space="preserve"> for action.  No action of any kind is authorized unless it is approved by </w:t>
      </w:r>
      <w:r w:rsidR="004E6A5A">
        <w:t xml:space="preserve">Tender </w:t>
      </w:r>
      <w:r w:rsidR="004C773E">
        <w:t>Administrator</w:t>
      </w:r>
      <w:r w:rsidRPr="008B6C55">
        <w:t xml:space="preserve">.  Only after the assignment of a </w:t>
      </w:r>
      <w:r w:rsidR="00B15783">
        <w:t>TSP</w:t>
      </w:r>
      <w:r w:rsidRPr="008B6C55">
        <w:t xml:space="preserve"> has been made by </w:t>
      </w:r>
      <w:r w:rsidR="004E6A5A">
        <w:t xml:space="preserve">Tender </w:t>
      </w:r>
      <w:r w:rsidR="004C773E">
        <w:t>Administrator</w:t>
      </w:r>
      <w:r w:rsidRPr="008B6C55">
        <w:t xml:space="preserve">, will the </w:t>
      </w:r>
      <w:r w:rsidR="00B15783">
        <w:t>TSP</w:t>
      </w:r>
      <w:r w:rsidRPr="008B6C55">
        <w:t xml:space="preserve"> deal with the employee concerning details of the assigned move.</w:t>
      </w:r>
      <w:r w:rsidR="00B70607">
        <w:t xml:space="preserve"> </w:t>
      </w:r>
      <w:r w:rsidR="00B70607" w:rsidRPr="005A518C">
        <w:rPr>
          <w:u w:val="single"/>
        </w:rPr>
        <w:t>All HHE shipments to USA the TSP shall use U</w:t>
      </w:r>
      <w:r w:rsidR="007C226A" w:rsidRPr="005A518C">
        <w:rPr>
          <w:u w:val="single"/>
        </w:rPr>
        <w:t>.</w:t>
      </w:r>
      <w:r w:rsidR="00B70607" w:rsidRPr="005A518C">
        <w:rPr>
          <w:u w:val="single"/>
        </w:rPr>
        <w:t xml:space="preserve"> S</w:t>
      </w:r>
      <w:r w:rsidR="007C226A" w:rsidRPr="005A518C">
        <w:rPr>
          <w:u w:val="single"/>
        </w:rPr>
        <w:t>.</w:t>
      </w:r>
      <w:r w:rsidR="00B70607" w:rsidRPr="005A518C">
        <w:rPr>
          <w:u w:val="single"/>
        </w:rPr>
        <w:t xml:space="preserve"> flag carriers unless a certificate of justification is provided to the TSP</w:t>
      </w:r>
      <w:r w:rsidR="00B70607">
        <w:t>.</w:t>
      </w:r>
    </w:p>
    <w:p w14:paraId="6E012766" w14:textId="77777777" w:rsidR="00546A59" w:rsidRPr="008B6C55" w:rsidRDefault="00546A59"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p>
    <w:p w14:paraId="3D5170F6" w14:textId="77777777" w:rsidR="002D5CE0" w:rsidRPr="0075594F" w:rsidRDefault="002D5CE0" w:rsidP="00F56CA3">
      <w:pPr>
        <w:pStyle w:val="CommentText"/>
        <w:numPr>
          <w:ilvl w:val="1"/>
          <w:numId w:val="31"/>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75594F">
        <w:t>Placement of Orders</w:t>
      </w:r>
    </w:p>
    <w:p w14:paraId="78675F69" w14:textId="77777777" w:rsidR="002D5CE0" w:rsidRPr="00A30016"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color w:val="FF0000"/>
        </w:rPr>
      </w:pPr>
    </w:p>
    <w:p w14:paraId="30C43B60" w14:textId="77777777"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Orders shall be placed as required throughout the duration of the Tender authorizing the performance of specific services within the categories prescribed in this Tender.</w:t>
      </w:r>
    </w:p>
    <w:p w14:paraId="7326B201" w14:textId="77777777"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ab/>
      </w:r>
    </w:p>
    <w:p w14:paraId="2E87D24A" w14:textId="77777777" w:rsidR="002D5CE0" w:rsidRPr="008B6C55" w:rsidRDefault="002D5CE0" w:rsidP="00F56CA3">
      <w:pPr>
        <w:pStyle w:val="CommentText"/>
        <w:numPr>
          <w:ilvl w:val="1"/>
          <w:numId w:val="31"/>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8B6C55">
        <w:t>Categories That May Be Excluded</w:t>
      </w:r>
    </w:p>
    <w:p w14:paraId="2B9B3986" w14:textId="77777777"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14:paraId="7CFA9EF2" w14:textId="77777777" w:rsidR="002D5CE0" w:rsidRPr="008B6C55"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Requirements in the following categories may be excluded from the scope of this tender:</w:t>
      </w:r>
    </w:p>
    <w:p w14:paraId="35B09EE1" w14:textId="77777777" w:rsidR="002D5CE0" w:rsidRPr="008B6C55" w:rsidRDefault="002D5CE0" w:rsidP="002D5CE0">
      <w:pPr>
        <w:pStyle w:val="CommentText"/>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14:paraId="53CBE60B" w14:textId="77777777" w:rsidR="002D5CE0" w:rsidRPr="008B6C55" w:rsidRDefault="002D5CE0" w:rsidP="00F56CA3">
      <w:pPr>
        <w:pStyle w:val="ListParagraph"/>
        <w:numPr>
          <w:ilvl w:val="0"/>
          <w:numId w:val="6"/>
        </w:numPr>
      </w:pPr>
      <w:r w:rsidRPr="008B6C55">
        <w:t>International Through Government Bill of Lading (IT</w:t>
      </w:r>
      <w:r w:rsidR="008924EC">
        <w:t>G</w:t>
      </w:r>
      <w:r w:rsidR="008D3437">
        <w:t>BL</w:t>
      </w:r>
      <w:r w:rsidRPr="008B6C55">
        <w:t>, "door to door") shipments.</w:t>
      </w:r>
    </w:p>
    <w:p w14:paraId="504518B3" w14:textId="77777777" w:rsidR="002D5CE0" w:rsidRPr="008B6C55" w:rsidRDefault="002D5CE0" w:rsidP="002D5CE0">
      <w:pPr>
        <w:ind w:left="540"/>
      </w:pPr>
    </w:p>
    <w:p w14:paraId="05D169AA" w14:textId="664E9DE6" w:rsidR="002D5CE0" w:rsidRPr="008B6C55" w:rsidRDefault="002D5CE0" w:rsidP="00F56CA3">
      <w:pPr>
        <w:pStyle w:val="ListParagraph"/>
        <w:numPr>
          <w:ilvl w:val="0"/>
          <w:numId w:val="6"/>
        </w:numPr>
      </w:pPr>
      <w:r w:rsidRPr="008B6C55">
        <w:t xml:space="preserve">Shipments originating within the </w:t>
      </w:r>
      <w:r w:rsidR="00C81E4A" w:rsidRPr="008B6C55">
        <w:t>50-mile</w:t>
      </w:r>
      <w:r w:rsidRPr="008B6C55">
        <w:t xml:space="preserve"> radius of the </w:t>
      </w:r>
      <w:r w:rsidR="00B67EDF">
        <w:t xml:space="preserve">Sandton Johannesburg, Arcadia Pretoria, Central </w:t>
      </w:r>
      <w:r w:rsidR="007C226A">
        <w:t xml:space="preserve">Durban </w:t>
      </w:r>
      <w:r w:rsidR="00C81E4A" w:rsidRPr="008B6C55">
        <w:t xml:space="preserve">or </w:t>
      </w:r>
      <w:r w:rsidR="00C81E4A">
        <w:t>Tokai</w:t>
      </w:r>
      <w:r w:rsidR="00EA7BF5">
        <w:t xml:space="preserve"> Cape Town.</w:t>
      </w:r>
    </w:p>
    <w:p w14:paraId="4DCF620B" w14:textId="77777777" w:rsidR="002D5CE0" w:rsidRPr="008B6C55" w:rsidRDefault="002D5CE0" w:rsidP="002D5CE0">
      <w:pPr>
        <w:pStyle w:val="CommentText"/>
        <w:ind w:left="540"/>
      </w:pPr>
    </w:p>
    <w:p w14:paraId="27F11E2F" w14:textId="32977351" w:rsidR="00AC375F" w:rsidRPr="008B6C55" w:rsidRDefault="002D5CE0" w:rsidP="00EA7BF5">
      <w:pPr>
        <w:rPr>
          <w:b/>
          <w:u w:val="single"/>
        </w:rPr>
      </w:pPr>
      <w:r w:rsidRPr="008B6C55">
        <w:t xml:space="preserve">No work is to commence without confirmation by the </w:t>
      </w:r>
      <w:r w:rsidR="004E6A5A">
        <w:t xml:space="preserve">Tender </w:t>
      </w:r>
      <w:r w:rsidR="004C773E">
        <w:t>Administrator</w:t>
      </w:r>
      <w:r w:rsidRPr="008B6C55">
        <w:t xml:space="preserve"> (i.e., </w:t>
      </w:r>
      <w:r w:rsidR="00F043A1">
        <w:t>TSP</w:t>
      </w:r>
      <w:r w:rsidRPr="008B6C55">
        <w:t xml:space="preserve"> Authorization, etc.).  </w:t>
      </w:r>
      <w:r w:rsidR="00EF6567">
        <w:t>No</w:t>
      </w:r>
      <w:r w:rsidR="0033318E">
        <w:t xml:space="preserve">r may any item be shipped without approval from the </w:t>
      </w:r>
      <w:r w:rsidR="00BB4718">
        <w:t>T</w:t>
      </w:r>
      <w:r w:rsidR="0033318E">
        <w:t>O from the respective posts by email.</w:t>
      </w:r>
      <w:r w:rsidR="00797429">
        <w:t xml:space="preserve"> No work is to commence without a funded GBL</w:t>
      </w:r>
      <w:r w:rsidR="000E1A65">
        <w:t>.</w:t>
      </w:r>
    </w:p>
    <w:p w14:paraId="681FB0E9" w14:textId="77777777" w:rsidR="004B793E" w:rsidRDefault="004B793E">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sz w:val="22"/>
          <w:szCs w:val="22"/>
          <w:u w:val="single"/>
        </w:rPr>
      </w:pPr>
    </w:p>
    <w:p w14:paraId="22D2D18F" w14:textId="77777777" w:rsidR="001B6C34" w:rsidRDefault="001B6C34">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sz w:val="22"/>
          <w:szCs w:val="22"/>
          <w:u w:val="single"/>
        </w:rPr>
      </w:pPr>
    </w:p>
    <w:p w14:paraId="0CBE188B" w14:textId="77777777" w:rsidR="00DD526B" w:rsidRPr="003A3FD5" w:rsidRDefault="00DD526B" w:rsidP="003A3FD5">
      <w:pPr>
        <w:pStyle w:val="Heading3"/>
        <w:rPr>
          <w:b/>
          <w:bCs/>
          <w:szCs w:val="22"/>
        </w:rPr>
      </w:pPr>
      <w:bookmarkStart w:id="56" w:name="_Toc118379954"/>
      <w:r w:rsidRPr="003A3FD5">
        <w:rPr>
          <w:b/>
          <w:bCs/>
          <w:szCs w:val="22"/>
        </w:rPr>
        <w:lastRenderedPageBreak/>
        <w:t>ITEM 8-</w:t>
      </w:r>
      <w:r w:rsidR="00EB2352" w:rsidRPr="003A3FD5">
        <w:rPr>
          <w:b/>
          <w:bCs/>
          <w:szCs w:val="22"/>
        </w:rPr>
        <w:t xml:space="preserve">9 </w:t>
      </w:r>
      <w:r w:rsidR="007D1B89" w:rsidRPr="003A3FD5">
        <w:rPr>
          <w:b/>
          <w:bCs/>
          <w:szCs w:val="22"/>
        </w:rPr>
        <w:t>INSURANCE REQUIREMENTS</w:t>
      </w:r>
      <w:bookmarkEnd w:id="56"/>
    </w:p>
    <w:p w14:paraId="73C04BCF" w14:textId="77777777" w:rsidR="00901747" w:rsidRPr="008B6C55" w:rsidRDefault="00901747">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rPr>
      </w:pPr>
    </w:p>
    <w:p w14:paraId="332930B2" w14:textId="52C47A9D" w:rsidR="00901747" w:rsidRPr="008B6C55" w:rsidRDefault="00901747" w:rsidP="00F56CA3">
      <w:pPr>
        <w:pStyle w:val="CommentText"/>
        <w:numPr>
          <w:ilvl w:val="0"/>
          <w:numId w:val="22"/>
        </w:numPr>
        <w:tabs>
          <w:tab w:val="left" w:pos="540"/>
          <w:tab w:val="left" w:pos="630"/>
          <w:tab w:val="left" w:pos="1080"/>
          <w:tab w:val="left" w:pos="1290"/>
          <w:tab w:val="decimal" w:pos="1620"/>
          <w:tab w:val="decimal" w:pos="2010"/>
          <w:tab w:val="left" w:pos="2160"/>
          <w:tab w:val="decimal" w:pos="2700"/>
          <w:tab w:val="decimal" w:pos="2730"/>
          <w:tab w:val="left" w:pos="2880"/>
          <w:tab w:val="decimal" w:pos="4410"/>
          <w:tab w:val="left" w:pos="9070"/>
          <w:tab w:val="left" w:pos="9360"/>
        </w:tabs>
        <w:spacing w:line="240" w:lineRule="exact"/>
        <w:ind w:left="360"/>
      </w:pPr>
      <w:r w:rsidRPr="008B6C55">
        <w:t xml:space="preserve">The </w:t>
      </w:r>
      <w:r w:rsidR="00B15783">
        <w:t>TSP</w:t>
      </w:r>
      <w:r w:rsidRPr="008B6C55">
        <w:t xml:space="preserve"> shall procure and maintain for the duration of the Tender insurance in the following amounts and shall furnish the </w:t>
      </w:r>
      <w:r w:rsidR="007D1B89" w:rsidRPr="008B6C55">
        <w:t>Tender Administrator</w:t>
      </w:r>
      <w:r w:rsidRPr="008B6C55">
        <w:t xml:space="preserve"> </w:t>
      </w:r>
      <w:r w:rsidR="00BB4718">
        <w:t xml:space="preserve">with </w:t>
      </w:r>
      <w:r w:rsidRPr="008B6C55">
        <w:t>written evidence thereof:</w:t>
      </w:r>
    </w:p>
    <w:p w14:paraId="4E3DF71A" w14:textId="77777777" w:rsidR="00901747" w:rsidRPr="008B6C55" w:rsidRDefault="00901747" w:rsidP="00901747">
      <w:pPr>
        <w:tabs>
          <w:tab w:val="left" w:pos="360"/>
          <w:tab w:val="left" w:pos="720"/>
          <w:tab w:val="left" w:pos="1200"/>
          <w:tab w:val="left" w:pos="1560"/>
          <w:tab w:val="left" w:pos="1920"/>
          <w:tab w:val="left" w:pos="2280"/>
        </w:tabs>
      </w:pPr>
    </w:p>
    <w:p w14:paraId="3A3D8380" w14:textId="77777777" w:rsidR="00901747" w:rsidRPr="008B6C55" w:rsidRDefault="006548D8" w:rsidP="00F56CA3">
      <w:pPr>
        <w:pStyle w:val="ListParagraph"/>
        <w:numPr>
          <w:ilvl w:val="0"/>
          <w:numId w:val="7"/>
        </w:numPr>
      </w:pPr>
      <w:r w:rsidRPr="008B6C55">
        <w:t>Workers' Compensation and Employer's L</w:t>
      </w:r>
      <w:r w:rsidR="00901747" w:rsidRPr="008B6C55">
        <w:t xml:space="preserve">iability:  </w:t>
      </w:r>
    </w:p>
    <w:p w14:paraId="64EAA448" w14:textId="77777777" w:rsidR="00901747" w:rsidRPr="008B6C55" w:rsidRDefault="00901747" w:rsidP="00901747">
      <w:pPr>
        <w:tabs>
          <w:tab w:val="left" w:pos="360"/>
          <w:tab w:val="left" w:pos="720"/>
          <w:tab w:val="left" w:pos="1200"/>
          <w:tab w:val="left" w:pos="1560"/>
          <w:tab w:val="left" w:pos="1920"/>
          <w:tab w:val="left" w:pos="2280"/>
        </w:tabs>
        <w:ind w:left="540"/>
      </w:pPr>
    </w:p>
    <w:p w14:paraId="18AD55BF" w14:textId="5121F01A" w:rsidR="00901747" w:rsidRPr="008B6C55" w:rsidRDefault="00F043A1" w:rsidP="00901747">
      <w:pPr>
        <w:tabs>
          <w:tab w:val="left" w:pos="360"/>
          <w:tab w:val="left" w:pos="720"/>
          <w:tab w:val="left" w:pos="1200"/>
          <w:tab w:val="left" w:pos="1560"/>
          <w:tab w:val="left" w:pos="1920"/>
          <w:tab w:val="left" w:pos="2280"/>
        </w:tabs>
        <w:ind w:left="540"/>
      </w:pPr>
      <w:r>
        <w:t>TSP</w:t>
      </w:r>
      <w:r w:rsidR="00901747" w:rsidRPr="008B6C55">
        <w:t xml:space="preserve"> are required to comply with applicable</w:t>
      </w:r>
      <w:r w:rsidR="0075594F">
        <w:t xml:space="preserve"> Government</w:t>
      </w:r>
      <w:r w:rsidR="00901747" w:rsidRPr="008B6C55">
        <w:t xml:space="preserve"> Worker's compensation</w:t>
      </w:r>
      <w:r w:rsidR="0075594F">
        <w:t>.</w:t>
      </w:r>
      <w:r w:rsidR="00901747" w:rsidRPr="008B6C55">
        <w:t xml:space="preserve">  </w:t>
      </w:r>
      <w:r w:rsidR="00901747" w:rsidRPr="00700DF4">
        <w:t xml:space="preserve">If occupational diseases are not compensable under those </w:t>
      </w:r>
      <w:r w:rsidR="00C81E4A" w:rsidRPr="00700DF4">
        <w:t>statutes,</w:t>
      </w:r>
      <w:r w:rsidR="00901747" w:rsidRPr="00700DF4">
        <w:t xml:space="preserve"> they shall be covered under the </w:t>
      </w:r>
      <w:r w:rsidR="009F77CA" w:rsidRPr="00700DF4">
        <w:t>employer’s</w:t>
      </w:r>
      <w:r w:rsidR="00901747" w:rsidRPr="00700DF4">
        <w:t xml:space="preserve"> liability section of the insurance policy except when Tender operations are so being led with a </w:t>
      </w:r>
      <w:r w:rsidR="00B15783">
        <w:t>TSP</w:t>
      </w:r>
      <w:r w:rsidR="00901747" w:rsidRPr="00700DF4">
        <w:t xml:space="preserve">'s commercial operations that it would not be practical to require this coverage.  Employer’s liability coverage of at least </w:t>
      </w:r>
      <w:r w:rsidR="00EA7BF5" w:rsidRPr="00700DF4">
        <w:t>R1</w:t>
      </w:r>
      <w:r w:rsidR="00746628" w:rsidRPr="00700DF4">
        <w:t>, 000</w:t>
      </w:r>
      <w:r w:rsidR="00746628">
        <w:t>,000</w:t>
      </w:r>
      <w:r w:rsidR="00901747" w:rsidRPr="008B6C55">
        <w:t xml:space="preserve"> </w:t>
      </w:r>
      <w:r w:rsidR="0075594F">
        <w:t>will</w:t>
      </w:r>
      <w:r w:rsidR="00901747" w:rsidRPr="008B6C55">
        <w:t xml:space="preserve"> be required</w:t>
      </w:r>
      <w:r w:rsidR="0075594F">
        <w:t>.</w:t>
      </w:r>
    </w:p>
    <w:p w14:paraId="4CBF2FF7" w14:textId="77777777" w:rsidR="00D26A58" w:rsidRPr="008B6C55" w:rsidRDefault="00D26A58" w:rsidP="00FA4067">
      <w:pPr>
        <w:tabs>
          <w:tab w:val="left" w:pos="360"/>
          <w:tab w:val="left" w:pos="720"/>
          <w:tab w:val="left" w:pos="1200"/>
          <w:tab w:val="left" w:pos="1560"/>
          <w:tab w:val="left" w:pos="1920"/>
          <w:tab w:val="left" w:pos="2280"/>
        </w:tabs>
      </w:pPr>
    </w:p>
    <w:p w14:paraId="5D9FFDAE" w14:textId="77777777" w:rsidR="00901747" w:rsidRPr="008B6C55" w:rsidRDefault="006548D8" w:rsidP="00F56CA3">
      <w:pPr>
        <w:pStyle w:val="CommentText"/>
        <w:numPr>
          <w:ilvl w:val="0"/>
          <w:numId w:val="7"/>
        </w:numPr>
      </w:pPr>
      <w:r w:rsidRPr="008B6C55">
        <w:t>General L</w:t>
      </w:r>
      <w:r w:rsidR="00901747" w:rsidRPr="008B6C55">
        <w:t>iability:</w:t>
      </w:r>
    </w:p>
    <w:p w14:paraId="5DD3EC14" w14:textId="77777777" w:rsidR="00901747" w:rsidRPr="008B6C55" w:rsidRDefault="00901747" w:rsidP="00901747">
      <w:pPr>
        <w:tabs>
          <w:tab w:val="left" w:pos="360"/>
          <w:tab w:val="left" w:pos="720"/>
          <w:tab w:val="left" w:pos="1200"/>
          <w:tab w:val="left" w:pos="1560"/>
          <w:tab w:val="left" w:pos="1920"/>
          <w:tab w:val="left" w:pos="2280"/>
        </w:tabs>
        <w:ind w:left="540"/>
      </w:pPr>
    </w:p>
    <w:p w14:paraId="26149C60" w14:textId="77777777" w:rsidR="00901747" w:rsidRPr="008B6C55" w:rsidRDefault="00901747" w:rsidP="00F56CA3">
      <w:pPr>
        <w:pStyle w:val="ListParagraph"/>
        <w:numPr>
          <w:ilvl w:val="0"/>
          <w:numId w:val="8"/>
        </w:numPr>
      </w:pPr>
      <w:r w:rsidRPr="008B6C55">
        <w:t>Bodily injury liability insu</w:t>
      </w:r>
      <w:r w:rsidR="00D26A58">
        <w:t xml:space="preserve">rance coverage written on the </w:t>
      </w:r>
      <w:r w:rsidRPr="008B6C55">
        <w:t xml:space="preserve">comprehensive form or policy, of at least </w:t>
      </w:r>
      <w:r w:rsidR="00EA7BF5">
        <w:t>R</w:t>
      </w:r>
      <w:r w:rsidRPr="008B6C55">
        <w:t>500</w:t>
      </w:r>
      <w:r w:rsidR="002228CB" w:rsidRPr="008B6C55">
        <w:t>, 000</w:t>
      </w:r>
      <w:r w:rsidRPr="008B6C55">
        <w:t xml:space="preserve"> per occurrence.</w:t>
      </w:r>
    </w:p>
    <w:p w14:paraId="7FBFD1EF" w14:textId="77777777" w:rsidR="00901747" w:rsidRPr="008B6C55" w:rsidRDefault="00901747" w:rsidP="00901747">
      <w:pPr>
        <w:ind w:left="900"/>
      </w:pPr>
    </w:p>
    <w:p w14:paraId="7CE5AD77" w14:textId="77777777" w:rsidR="00901747" w:rsidRPr="008B6C55" w:rsidRDefault="00901747" w:rsidP="00F56CA3">
      <w:pPr>
        <w:pStyle w:val="ListParagraph"/>
        <w:numPr>
          <w:ilvl w:val="0"/>
          <w:numId w:val="8"/>
        </w:numPr>
        <w:tabs>
          <w:tab w:val="left" w:pos="990"/>
        </w:tabs>
        <w:jc w:val="both"/>
      </w:pPr>
      <w:r w:rsidRPr="008B6C55">
        <w:t xml:space="preserve"> Property damage liability only in special circumstances.</w:t>
      </w:r>
    </w:p>
    <w:p w14:paraId="123CA0F3" w14:textId="77777777" w:rsidR="00DD526B" w:rsidRPr="008B6C55" w:rsidRDefault="00DD526B">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14:paraId="3AF7415A" w14:textId="77777777" w:rsidR="009521D0" w:rsidRDefault="009521D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14:paraId="3A92E094" w14:textId="77777777" w:rsidR="00901747" w:rsidRPr="003A3FD5" w:rsidRDefault="00DD526B" w:rsidP="003A3FD5">
      <w:pPr>
        <w:pStyle w:val="Heading3"/>
        <w:rPr>
          <w:b/>
          <w:bCs/>
          <w:szCs w:val="22"/>
        </w:rPr>
      </w:pPr>
      <w:bookmarkStart w:id="57" w:name="_Toc118379955"/>
      <w:r w:rsidRPr="003A3FD5">
        <w:rPr>
          <w:b/>
          <w:bCs/>
          <w:szCs w:val="22"/>
        </w:rPr>
        <w:t>ITEM 8-</w:t>
      </w:r>
      <w:r w:rsidR="001812C4" w:rsidRPr="003A3FD5">
        <w:rPr>
          <w:b/>
          <w:bCs/>
          <w:szCs w:val="22"/>
        </w:rPr>
        <w:t>1</w:t>
      </w:r>
      <w:r w:rsidR="00EB2352" w:rsidRPr="003A3FD5">
        <w:rPr>
          <w:b/>
          <w:bCs/>
          <w:szCs w:val="22"/>
        </w:rPr>
        <w:t>0</w:t>
      </w:r>
      <w:r w:rsidRPr="003A3FD5">
        <w:rPr>
          <w:b/>
          <w:bCs/>
          <w:szCs w:val="22"/>
        </w:rPr>
        <w:t xml:space="preserve"> </w:t>
      </w:r>
      <w:r w:rsidR="007D1B89" w:rsidRPr="003A3FD5">
        <w:rPr>
          <w:b/>
          <w:bCs/>
          <w:szCs w:val="22"/>
        </w:rPr>
        <w:t>CERTIFICATE OF INSURANCE</w:t>
      </w:r>
      <w:bookmarkEnd w:id="57"/>
    </w:p>
    <w:p w14:paraId="2FBE612A" w14:textId="77777777"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rPr>
      </w:pPr>
    </w:p>
    <w:p w14:paraId="35A2421A" w14:textId="62C0787C" w:rsidR="00901747" w:rsidRPr="008B6C55" w:rsidRDefault="00901747" w:rsidP="00F56CA3">
      <w:pPr>
        <w:pStyle w:val="ListParagraph"/>
        <w:numPr>
          <w:ilvl w:val="0"/>
          <w:numId w:val="23"/>
        </w:numPr>
        <w:tabs>
          <w:tab w:val="left" w:pos="540"/>
        </w:tabs>
        <w:ind w:left="360"/>
      </w:pPr>
      <w:r w:rsidRPr="008B6C55">
        <w:t xml:space="preserve">The </w:t>
      </w:r>
      <w:r w:rsidR="00B15783">
        <w:t>TSP</w:t>
      </w:r>
      <w:r w:rsidRPr="008B6C55">
        <w:t xml:space="preserve"> shall furnish the </w:t>
      </w:r>
      <w:r w:rsidR="005642A1">
        <w:t>Transportation Officer</w:t>
      </w:r>
      <w:r w:rsidRPr="008B6C55">
        <w:t xml:space="preserve"> with a </w:t>
      </w:r>
      <w:r w:rsidR="005200F3">
        <w:t>valid</w:t>
      </w:r>
      <w:r w:rsidRPr="008B6C55">
        <w:t xml:space="preserve"> certificate of insurance</w:t>
      </w:r>
      <w:r w:rsidR="00723A13">
        <w:t xml:space="preserve"> for</w:t>
      </w:r>
      <w:r w:rsidRPr="008B6C55">
        <w:t xml:space="preserve"> the coverage required. </w:t>
      </w:r>
      <w:r w:rsidR="00125F35">
        <w:t>T</w:t>
      </w:r>
      <w:r w:rsidR="00BB4718">
        <w:t>he</w:t>
      </w:r>
      <w:r w:rsidR="00125F35">
        <w:t xml:space="preserve"> TSP shall notify TO in writing of any</w:t>
      </w:r>
      <w:r w:rsidRPr="008B6C55">
        <w:t xml:space="preserve"> change</w:t>
      </w:r>
      <w:r w:rsidR="00125F35">
        <w:t>s</w:t>
      </w:r>
      <w:r w:rsidRPr="008B6C55">
        <w:t>, expiration or cancellation</w:t>
      </w:r>
      <w:r w:rsidR="00125F35">
        <w:t xml:space="preserve"> of insuranc</w:t>
      </w:r>
      <w:r w:rsidR="00797429">
        <w:t>e not less than 30 days before such change, expiration or cancellation is effective.</w:t>
      </w:r>
    </w:p>
    <w:p w14:paraId="2CCEC1FA" w14:textId="77777777" w:rsidR="00901747" w:rsidRPr="008B6C55" w:rsidRDefault="00901747" w:rsidP="00B15DA8">
      <w:pPr>
        <w:tabs>
          <w:tab w:val="left" w:pos="360"/>
          <w:tab w:val="left" w:pos="720"/>
          <w:tab w:val="left" w:pos="1200"/>
          <w:tab w:val="left" w:pos="1560"/>
          <w:tab w:val="left" w:pos="1920"/>
          <w:tab w:val="left" w:pos="2280"/>
        </w:tabs>
        <w:ind w:left="360"/>
      </w:pPr>
    </w:p>
    <w:p w14:paraId="12F46831" w14:textId="673FE435" w:rsidR="00901747" w:rsidRDefault="00901747" w:rsidP="00F56CA3">
      <w:pPr>
        <w:pStyle w:val="ListParagraph"/>
        <w:numPr>
          <w:ilvl w:val="0"/>
          <w:numId w:val="23"/>
        </w:numPr>
        <w:tabs>
          <w:tab w:val="left" w:pos="540"/>
          <w:tab w:val="left" w:pos="1200"/>
          <w:tab w:val="left" w:pos="1560"/>
          <w:tab w:val="left" w:pos="1920"/>
          <w:tab w:val="left" w:pos="2280"/>
        </w:tabs>
        <w:ind w:left="360"/>
      </w:pPr>
      <w:r w:rsidRPr="008B6C55">
        <w:t xml:space="preserve">The </w:t>
      </w:r>
      <w:r w:rsidR="00B15783">
        <w:t>TSP</w:t>
      </w:r>
      <w:r w:rsidRPr="008B6C55">
        <w:t xml:space="preserve"> shall give the </w:t>
      </w:r>
      <w:r w:rsidR="005642A1">
        <w:t>Transportation Officer</w:t>
      </w:r>
      <w:r w:rsidR="00E95423">
        <w:t xml:space="preserve"> </w:t>
      </w:r>
      <w:r w:rsidR="00E95423" w:rsidRPr="008B6C55">
        <w:t>immediate</w:t>
      </w:r>
      <w:r w:rsidRPr="008B6C55">
        <w:t xml:space="preserve"> notice in writing of any suit or action filed against the </w:t>
      </w:r>
      <w:r w:rsidR="00B15783">
        <w:t>TSP</w:t>
      </w:r>
      <w:r w:rsidRPr="008B6C55">
        <w:t xml:space="preserve"> arising out of </w:t>
      </w:r>
      <w:r w:rsidR="00BB4718">
        <w:t xml:space="preserve">the </w:t>
      </w:r>
      <w:r w:rsidRPr="008B6C55">
        <w:t xml:space="preserve">performance of this Tender.  The </w:t>
      </w:r>
      <w:r w:rsidR="00B15783">
        <w:t>TSP</w:t>
      </w:r>
      <w:r w:rsidRPr="008B6C55">
        <w:t xml:space="preserve"> shall furnish immediately to the </w:t>
      </w:r>
      <w:r w:rsidR="005642A1">
        <w:t>Transportation Officer</w:t>
      </w:r>
      <w:r w:rsidRPr="008B6C55">
        <w:t xml:space="preserve"> copies of all pertinent papers</w:t>
      </w:r>
      <w:r w:rsidR="001C29DD">
        <w:t>.</w:t>
      </w:r>
      <w:r w:rsidRPr="008B6C55">
        <w:t xml:space="preserve"> Insofar as the following shall not conflict with any policy or Tender of insurance and upon request of the </w:t>
      </w:r>
      <w:r w:rsidR="005642A1">
        <w:t>Transportation Officer</w:t>
      </w:r>
      <w:r w:rsidRPr="008B6C55">
        <w:t xml:space="preserve">, the </w:t>
      </w:r>
      <w:r w:rsidR="00B15783">
        <w:t>TSP</w:t>
      </w:r>
      <w:r w:rsidRPr="008B6C55">
        <w:t xml:space="preserve"> shall do any and all things to effect an assignment and subrogation in favor of the </w:t>
      </w:r>
      <w:r w:rsidR="00EA7BF5">
        <w:t>US</w:t>
      </w:r>
      <w:r w:rsidRPr="008B6C55">
        <w:t xml:space="preserve">G of all </w:t>
      </w:r>
      <w:r w:rsidR="00F043A1">
        <w:t>TSP</w:t>
      </w:r>
      <w:r w:rsidRPr="008B6C55">
        <w:t xml:space="preserve"> rights and claims against the </w:t>
      </w:r>
      <w:r w:rsidR="00EA7BF5">
        <w:t>US</w:t>
      </w:r>
      <w:r w:rsidRPr="008B6C55">
        <w:t xml:space="preserve">G, arising from or growing out of such asserted claims, and if required by the </w:t>
      </w:r>
      <w:r w:rsidR="005642A1">
        <w:t>Transportation Officer</w:t>
      </w:r>
      <w:r w:rsidRPr="008B6C55">
        <w:t xml:space="preserve"> shall authorize a representative of the </w:t>
      </w:r>
      <w:r w:rsidR="00EA7BF5">
        <w:t>US</w:t>
      </w:r>
      <w:r w:rsidRPr="008B6C55">
        <w:t xml:space="preserve">G to settle and/or defend any such claim and to take charge of any such litigation affecting the </w:t>
      </w:r>
      <w:r w:rsidR="00B15783">
        <w:t>TSP</w:t>
      </w:r>
      <w:r w:rsidRPr="008B6C55">
        <w:t>.</w:t>
      </w:r>
      <w:r w:rsidR="00797429">
        <w:t xml:space="preserve"> The TSP shall not change or decrease the coverage without the TO approval.</w:t>
      </w:r>
    </w:p>
    <w:p w14:paraId="21FCF282" w14:textId="77777777" w:rsidR="00797429" w:rsidRDefault="00797429" w:rsidP="00797429">
      <w:pPr>
        <w:pStyle w:val="ListParagraph"/>
      </w:pPr>
    </w:p>
    <w:p w14:paraId="58B7398C" w14:textId="00DBA06D" w:rsidR="00E3006B" w:rsidRPr="00D26A58" w:rsidRDefault="00901747" w:rsidP="00F56CA3">
      <w:pPr>
        <w:pStyle w:val="ListParagraph"/>
        <w:numPr>
          <w:ilvl w:val="0"/>
          <w:numId w:val="23"/>
        </w:numPr>
        <w:tabs>
          <w:tab w:val="left" w:pos="540"/>
          <w:tab w:val="left" w:pos="720"/>
          <w:tab w:val="left" w:pos="1200"/>
          <w:tab w:val="left" w:pos="1560"/>
          <w:tab w:val="left" w:pos="1920"/>
          <w:tab w:val="left" w:pos="2280"/>
        </w:tabs>
        <w:ind w:left="360"/>
      </w:pPr>
      <w:r w:rsidRPr="008B6C55">
        <w:t xml:space="preserve">The </w:t>
      </w:r>
      <w:r w:rsidR="00B15783">
        <w:t>TSP</w:t>
      </w:r>
      <w:r w:rsidRPr="008B6C55">
        <w:t xml:space="preserve"> shall indemnify and save harmless the </w:t>
      </w:r>
      <w:r w:rsidR="00EA7BF5">
        <w:t>US</w:t>
      </w:r>
      <w:r w:rsidRPr="008B6C55">
        <w:t xml:space="preserve">G from and against all losses and all claims, demands, payments, suits and actions, recoveries and judgments of every nature and description brought or recovered against the </w:t>
      </w:r>
      <w:r w:rsidR="00EA7BF5">
        <w:t>US</w:t>
      </w:r>
      <w:r w:rsidRPr="008B6C55">
        <w:t xml:space="preserve">G or the </w:t>
      </w:r>
      <w:r w:rsidR="00B15783">
        <w:t>TSP</w:t>
      </w:r>
      <w:r w:rsidRPr="008B6C55">
        <w:t xml:space="preserve"> by reason of any act or omission of the </w:t>
      </w:r>
      <w:r w:rsidR="00B15783">
        <w:t>TSP</w:t>
      </w:r>
      <w:r w:rsidRPr="008B6C55">
        <w:t xml:space="preserve">, its agents, or employees in the execution or protection of the work.  The </w:t>
      </w:r>
      <w:r w:rsidR="00B15783">
        <w:t>TSP</w:t>
      </w:r>
      <w:r w:rsidRPr="008B6C55">
        <w:t>'s assumption of liability</w:t>
      </w:r>
      <w:r w:rsidR="00C6415B">
        <w:t xml:space="preserve"> </w:t>
      </w:r>
      <w:r w:rsidRPr="008B6C55">
        <w:t>continues independent of the insurance policies.</w:t>
      </w:r>
    </w:p>
    <w:p w14:paraId="0827891A" w14:textId="77777777" w:rsidR="00B271F5" w:rsidRDefault="00B271F5">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sz w:val="22"/>
          <w:szCs w:val="22"/>
          <w:u w:val="single"/>
        </w:rPr>
      </w:pPr>
    </w:p>
    <w:p w14:paraId="6FC36ABB" w14:textId="742F5ED5" w:rsidR="00901747" w:rsidRPr="003A3FD5" w:rsidRDefault="00DD526B" w:rsidP="003A3FD5">
      <w:pPr>
        <w:pStyle w:val="Heading3"/>
        <w:rPr>
          <w:b/>
          <w:bCs/>
          <w:szCs w:val="22"/>
        </w:rPr>
      </w:pPr>
      <w:bookmarkStart w:id="58" w:name="_Toc118379956"/>
      <w:r w:rsidRPr="003A3FD5">
        <w:rPr>
          <w:b/>
          <w:bCs/>
          <w:szCs w:val="22"/>
        </w:rPr>
        <w:t>ITEM 8-1</w:t>
      </w:r>
      <w:r w:rsidR="00162655" w:rsidRPr="003A3FD5">
        <w:rPr>
          <w:b/>
          <w:bCs/>
          <w:szCs w:val="22"/>
        </w:rPr>
        <w:t>1</w:t>
      </w:r>
      <w:r w:rsidRPr="003A3FD5">
        <w:rPr>
          <w:b/>
          <w:bCs/>
          <w:szCs w:val="22"/>
        </w:rPr>
        <w:t xml:space="preserve"> </w:t>
      </w:r>
      <w:r w:rsidR="009F77CA" w:rsidRPr="003A3FD5">
        <w:rPr>
          <w:b/>
          <w:bCs/>
          <w:szCs w:val="22"/>
        </w:rPr>
        <w:t xml:space="preserve">LIABILITY OF </w:t>
      </w:r>
      <w:r w:rsidR="00B15783" w:rsidRPr="003A3FD5">
        <w:rPr>
          <w:b/>
          <w:bCs/>
          <w:szCs w:val="22"/>
        </w:rPr>
        <w:t>TSP</w:t>
      </w:r>
      <w:bookmarkEnd w:id="58"/>
    </w:p>
    <w:p w14:paraId="36E2824B" w14:textId="77777777"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rPr>
      </w:pPr>
    </w:p>
    <w:p w14:paraId="53DEE3C1" w14:textId="002EC28C" w:rsidR="00901747" w:rsidRDefault="00901747" w:rsidP="00F56CA3">
      <w:pPr>
        <w:pStyle w:val="ListParagraph"/>
        <w:numPr>
          <w:ilvl w:val="0"/>
          <w:numId w:val="24"/>
        </w:numPr>
        <w:tabs>
          <w:tab w:val="left" w:pos="540"/>
          <w:tab w:val="left" w:pos="1200"/>
          <w:tab w:val="left" w:pos="1560"/>
          <w:tab w:val="left" w:pos="1920"/>
          <w:tab w:val="left" w:pos="2280"/>
        </w:tabs>
        <w:ind w:left="360"/>
      </w:pPr>
      <w:r w:rsidRPr="008B6C55">
        <w:t xml:space="preserve">Notwithstanding any other provision of this Tender, </w:t>
      </w:r>
      <w:r w:rsidR="0033318E">
        <w:t xml:space="preserve">the </w:t>
      </w:r>
      <w:r w:rsidR="00B15783">
        <w:t>TSP</w:t>
      </w:r>
      <w:r w:rsidRPr="008B6C55">
        <w:t xml:space="preserve"> hereby agrees to accept liability in accordance with this clause to the </w:t>
      </w:r>
      <w:r w:rsidR="00EA7BF5">
        <w:t>US</w:t>
      </w:r>
      <w:r w:rsidRPr="008B6C55">
        <w:t xml:space="preserve">G as subrogee or assignee of the owner of the property for loss, destruction or damage to any article over which the </w:t>
      </w:r>
      <w:r w:rsidR="00B15783">
        <w:t>TSP</w:t>
      </w:r>
      <w:r w:rsidRPr="008B6C55">
        <w:t xml:space="preserve"> has custody or control under this Tender, whenever such loss, destruction, or damage is caused by lack of due care, negligence, failure to adhere to Tender requirements, or intentional misconduct by the </w:t>
      </w:r>
      <w:r w:rsidR="00B15783">
        <w:t>TSP</w:t>
      </w:r>
      <w:r w:rsidR="001C29DD">
        <w:t>.</w:t>
      </w:r>
    </w:p>
    <w:p w14:paraId="39A5C0E7" w14:textId="77777777" w:rsidR="001C29DD" w:rsidRPr="008B6C55" w:rsidRDefault="001C29DD" w:rsidP="001C29DD">
      <w:pPr>
        <w:tabs>
          <w:tab w:val="left" w:pos="540"/>
          <w:tab w:val="left" w:pos="1200"/>
          <w:tab w:val="left" w:pos="1560"/>
          <w:tab w:val="left" w:pos="1920"/>
          <w:tab w:val="left" w:pos="2280"/>
        </w:tabs>
      </w:pPr>
    </w:p>
    <w:p w14:paraId="28D4365C" w14:textId="68FEBD8A" w:rsidR="00E234B2" w:rsidRDefault="00B15783" w:rsidP="00F56CA3">
      <w:pPr>
        <w:pStyle w:val="ListParagraph"/>
        <w:numPr>
          <w:ilvl w:val="0"/>
          <w:numId w:val="24"/>
        </w:numPr>
        <w:tabs>
          <w:tab w:val="left" w:pos="540"/>
          <w:tab w:val="left" w:pos="1200"/>
          <w:tab w:val="left" w:pos="1560"/>
          <w:tab w:val="left" w:pos="1920"/>
          <w:tab w:val="left" w:pos="2280"/>
        </w:tabs>
        <w:ind w:left="360"/>
      </w:pPr>
      <w:r>
        <w:t>TSP</w:t>
      </w:r>
      <w:r w:rsidR="00901747" w:rsidRPr="008B6C55">
        <w:t xml:space="preserve">’s liability under this clause shall, within the limits of the </w:t>
      </w:r>
      <w:r w:rsidR="00EA7BF5">
        <w:t>US</w:t>
      </w:r>
      <w:r w:rsidR="00901747" w:rsidRPr="008B6C55">
        <w:t>G subrogation or rights by assignment, be the full cost of repair</w:t>
      </w:r>
      <w:r w:rsidR="001C29DD">
        <w:t>.</w:t>
      </w:r>
    </w:p>
    <w:p w14:paraId="703639B1" w14:textId="77777777" w:rsidR="00E234B2" w:rsidRDefault="00E234B2" w:rsidP="00B15DA8">
      <w:pPr>
        <w:pStyle w:val="ListParagraph"/>
        <w:tabs>
          <w:tab w:val="left" w:pos="540"/>
          <w:tab w:val="left" w:pos="1200"/>
          <w:tab w:val="left" w:pos="1560"/>
          <w:tab w:val="left" w:pos="1920"/>
          <w:tab w:val="left" w:pos="2280"/>
        </w:tabs>
        <w:ind w:left="360"/>
      </w:pPr>
    </w:p>
    <w:p w14:paraId="6B502612" w14:textId="745ADB12" w:rsidR="00E234B2" w:rsidRDefault="00901747" w:rsidP="00F56CA3">
      <w:pPr>
        <w:pStyle w:val="ListParagraph"/>
        <w:numPr>
          <w:ilvl w:val="0"/>
          <w:numId w:val="24"/>
        </w:numPr>
        <w:tabs>
          <w:tab w:val="left" w:pos="540"/>
          <w:tab w:val="left" w:pos="1200"/>
          <w:tab w:val="left" w:pos="1560"/>
          <w:tab w:val="left" w:pos="1920"/>
          <w:tab w:val="left" w:pos="2280"/>
        </w:tabs>
        <w:ind w:left="360"/>
      </w:pPr>
      <w:r w:rsidRPr="008B6C55">
        <w:t xml:space="preserve">Full replacement cost shall be the cost of a new item which is identical or materially similar to the item </w:t>
      </w:r>
      <w:r w:rsidR="002228CB" w:rsidRPr="008B6C55">
        <w:t xml:space="preserve">that </w:t>
      </w:r>
      <w:r w:rsidR="002228CB">
        <w:t>was</w:t>
      </w:r>
      <w:r w:rsidRPr="008B6C55">
        <w:t xml:space="preserve"> lost, destroyed or damaged.</w:t>
      </w:r>
      <w:r w:rsidR="009F77CA" w:rsidRPr="008B6C55">
        <w:t xml:space="preserve">  </w:t>
      </w:r>
      <w:r w:rsidR="00B15783">
        <w:t>TSP</w:t>
      </w:r>
      <w:r w:rsidR="009F77CA" w:rsidRPr="008B6C55">
        <w:t xml:space="preserve">’s maximum liability to the </w:t>
      </w:r>
      <w:r w:rsidR="00E234B2">
        <w:t>USG</w:t>
      </w:r>
      <w:r w:rsidR="009F77CA" w:rsidRPr="008B6C55">
        <w:t xml:space="preserve"> as subrogee or assignee for loss destruction or damage shall be $8.50 times the net weight of the shipment or blue book value for POV’s</w:t>
      </w:r>
      <w:r w:rsidR="00E234B2">
        <w:t>.</w:t>
      </w:r>
    </w:p>
    <w:p w14:paraId="7CD17A98" w14:textId="77777777" w:rsidR="00873D3D" w:rsidRDefault="00873D3D" w:rsidP="00B15DA8">
      <w:pPr>
        <w:pStyle w:val="ListParagraph"/>
        <w:tabs>
          <w:tab w:val="left" w:pos="540"/>
          <w:tab w:val="left" w:pos="1200"/>
          <w:tab w:val="left" w:pos="1560"/>
          <w:tab w:val="left" w:pos="1920"/>
          <w:tab w:val="left" w:pos="2280"/>
        </w:tabs>
        <w:ind w:left="360"/>
      </w:pPr>
    </w:p>
    <w:p w14:paraId="0B591561" w14:textId="16D278D8" w:rsidR="00901747" w:rsidRPr="008B6C55" w:rsidRDefault="002659E6" w:rsidP="00F56CA3">
      <w:pPr>
        <w:pStyle w:val="ListParagraph"/>
        <w:numPr>
          <w:ilvl w:val="0"/>
          <w:numId w:val="24"/>
        </w:numPr>
        <w:tabs>
          <w:tab w:val="left" w:pos="540"/>
          <w:tab w:val="left" w:pos="1200"/>
          <w:tab w:val="left" w:pos="1560"/>
          <w:tab w:val="left" w:pos="1920"/>
          <w:tab w:val="left" w:pos="2280"/>
        </w:tabs>
        <w:ind w:left="360"/>
      </w:pPr>
      <w:r>
        <w:t xml:space="preserve">Claims will be considered by the </w:t>
      </w:r>
      <w:r w:rsidR="00B15783">
        <w:t>TSP</w:t>
      </w:r>
      <w:r>
        <w:t xml:space="preserve"> after </w:t>
      </w:r>
      <w:r w:rsidR="009F77CA" w:rsidRPr="008B6C55">
        <w:t>recei</w:t>
      </w:r>
      <w:r>
        <w:t>pt</w:t>
      </w:r>
      <w:r w:rsidR="009F77CA" w:rsidRPr="008B6C55">
        <w:t xml:space="preserve"> </w:t>
      </w:r>
      <w:r>
        <w:t xml:space="preserve">of </w:t>
      </w:r>
      <w:r w:rsidR="009F77CA" w:rsidRPr="008B6C55">
        <w:t>a completed claims package.</w:t>
      </w:r>
    </w:p>
    <w:p w14:paraId="7395DCF6" w14:textId="77777777" w:rsidR="00901747" w:rsidRPr="008B6C55" w:rsidRDefault="00901747" w:rsidP="00B15DA8">
      <w:pPr>
        <w:pStyle w:val="ListParagraph"/>
        <w:tabs>
          <w:tab w:val="left" w:pos="540"/>
          <w:tab w:val="left" w:pos="1200"/>
          <w:tab w:val="left" w:pos="1560"/>
          <w:tab w:val="left" w:pos="1920"/>
          <w:tab w:val="left" w:pos="2280"/>
        </w:tabs>
        <w:ind w:left="360"/>
      </w:pPr>
    </w:p>
    <w:p w14:paraId="574AC872" w14:textId="7AC04297" w:rsidR="00901747" w:rsidRPr="008B6C55" w:rsidRDefault="00901747" w:rsidP="00F56CA3">
      <w:pPr>
        <w:pStyle w:val="ListParagraph"/>
        <w:numPr>
          <w:ilvl w:val="0"/>
          <w:numId w:val="24"/>
        </w:numPr>
        <w:tabs>
          <w:tab w:val="left" w:pos="540"/>
          <w:tab w:val="left" w:pos="1200"/>
          <w:tab w:val="left" w:pos="1560"/>
          <w:tab w:val="left" w:pos="1920"/>
          <w:tab w:val="left" w:pos="2280"/>
        </w:tabs>
        <w:ind w:left="360"/>
      </w:pPr>
      <w:r w:rsidRPr="008B6C55">
        <w:t xml:space="preserve">Claims by the </w:t>
      </w:r>
      <w:r w:rsidR="00EA7BF5">
        <w:t>US</w:t>
      </w:r>
      <w:r w:rsidRPr="008B6C55">
        <w:t>G as subrogee</w:t>
      </w:r>
      <w:r w:rsidR="003C3806">
        <w:t xml:space="preserve"> </w:t>
      </w:r>
      <w:r w:rsidRPr="008B6C55">
        <w:t xml:space="preserve">or assignee for loss, destruction, or damage of property under this clause will be asserted as affirmative </w:t>
      </w:r>
      <w:r w:rsidR="00EA7BF5">
        <w:t>US</w:t>
      </w:r>
      <w:r w:rsidRPr="008B6C55">
        <w:t xml:space="preserve">G claims pursuant to the Contract Disputes Act of 1978, 41.U.S.C. 601 et seq.  Disputes between the </w:t>
      </w:r>
      <w:r w:rsidR="00EA7BF5">
        <w:t>US</w:t>
      </w:r>
      <w:r w:rsidRPr="008B6C55">
        <w:t xml:space="preserve">G and the </w:t>
      </w:r>
      <w:r w:rsidR="00B15783">
        <w:t>TSP</w:t>
      </w:r>
      <w:r w:rsidRPr="008B6C55">
        <w:t xml:space="preserve"> shall be resolved as prescribed in the Disputes Clause, FAR 52.233-01.  The property owner is not precluded from directly resolving claims with the </w:t>
      </w:r>
      <w:r w:rsidR="00B15783">
        <w:t>TSP</w:t>
      </w:r>
      <w:r w:rsidRPr="008B6C55">
        <w:t xml:space="preserve">. The owner has two (2) years to file a claim, and two (2) years is the length of the </w:t>
      </w:r>
      <w:r w:rsidR="00B15783">
        <w:t>TSP</w:t>
      </w:r>
      <w:r w:rsidRPr="008B6C55">
        <w:t>’s liability.</w:t>
      </w:r>
    </w:p>
    <w:p w14:paraId="6AF899A6" w14:textId="77777777" w:rsidR="00901747" w:rsidRPr="008B6C55" w:rsidRDefault="00901747" w:rsidP="00B15DA8">
      <w:pPr>
        <w:pStyle w:val="ListParagraph"/>
        <w:tabs>
          <w:tab w:val="left" w:pos="540"/>
          <w:tab w:val="left" w:pos="1200"/>
          <w:tab w:val="left" w:pos="1560"/>
          <w:tab w:val="left" w:pos="1920"/>
          <w:tab w:val="left" w:pos="2280"/>
        </w:tabs>
        <w:ind w:left="360"/>
      </w:pPr>
    </w:p>
    <w:p w14:paraId="5E2B6625" w14:textId="0A819F1C" w:rsidR="00901747" w:rsidRPr="008B6C55" w:rsidRDefault="00901747" w:rsidP="00F56CA3">
      <w:pPr>
        <w:pStyle w:val="ListParagraph"/>
        <w:numPr>
          <w:ilvl w:val="0"/>
          <w:numId w:val="24"/>
        </w:numPr>
        <w:tabs>
          <w:tab w:val="left" w:pos="540"/>
          <w:tab w:val="left" w:pos="1200"/>
          <w:tab w:val="left" w:pos="1560"/>
          <w:tab w:val="left" w:pos="1920"/>
          <w:tab w:val="left" w:pos="2280"/>
        </w:tabs>
        <w:ind w:left="360"/>
      </w:pPr>
      <w:r w:rsidRPr="008B6C55">
        <w:t>The liability</w:t>
      </w:r>
      <w:r w:rsidR="00873D3D">
        <w:t xml:space="preserve"> </w:t>
      </w:r>
      <w:r w:rsidRPr="008B6C55">
        <w:t xml:space="preserve">of the </w:t>
      </w:r>
      <w:r w:rsidR="00B15783">
        <w:t>TSP</w:t>
      </w:r>
      <w:r w:rsidRPr="008B6C55">
        <w:t xml:space="preserve"> imposed by this clause shall not be nullified or limited by any limitation, disclaimer, or release prescribed by the </w:t>
      </w:r>
      <w:r w:rsidR="00B15783">
        <w:t>TSP</w:t>
      </w:r>
      <w:r w:rsidRPr="008B6C55">
        <w:t xml:space="preserve"> or provided by the owner of the goods.  Any such limitation, disclaimer or release shall be null and void with respect to the </w:t>
      </w:r>
      <w:r w:rsidR="003919CF">
        <w:t>US</w:t>
      </w:r>
      <w:r w:rsidRPr="008B6C55">
        <w:t>G rights under any subrogation or assignment agreement.</w:t>
      </w:r>
    </w:p>
    <w:p w14:paraId="41FA888F" w14:textId="77777777" w:rsidR="00901747" w:rsidRPr="008B6C55" w:rsidRDefault="00901747" w:rsidP="00B15DA8">
      <w:pPr>
        <w:pStyle w:val="ListParagraph"/>
        <w:tabs>
          <w:tab w:val="left" w:pos="540"/>
          <w:tab w:val="left" w:pos="1200"/>
          <w:tab w:val="left" w:pos="1560"/>
          <w:tab w:val="left" w:pos="1920"/>
          <w:tab w:val="left" w:pos="2280"/>
        </w:tabs>
        <w:ind w:left="360"/>
      </w:pPr>
    </w:p>
    <w:p w14:paraId="4355BE1A" w14:textId="23075CF2" w:rsidR="00901747" w:rsidRPr="008B6C55" w:rsidRDefault="00901747" w:rsidP="00F56CA3">
      <w:pPr>
        <w:pStyle w:val="ListParagraph"/>
        <w:numPr>
          <w:ilvl w:val="0"/>
          <w:numId w:val="24"/>
        </w:numPr>
        <w:tabs>
          <w:tab w:val="left" w:pos="540"/>
          <w:tab w:val="left" w:pos="1200"/>
          <w:tab w:val="left" w:pos="1560"/>
          <w:tab w:val="left" w:pos="1920"/>
          <w:tab w:val="left" w:pos="2280"/>
        </w:tabs>
        <w:ind w:left="360"/>
      </w:pPr>
      <w:r w:rsidRPr="008B6C55">
        <w:t xml:space="preserve">The </w:t>
      </w:r>
      <w:r w:rsidR="00B15783">
        <w:t>TSP</w:t>
      </w:r>
      <w:r w:rsidRPr="008B6C55">
        <w:t xml:space="preserve">(s) liability under this clause shall not limit the </w:t>
      </w:r>
      <w:r w:rsidR="00B15783">
        <w:t>TSP</w:t>
      </w:r>
      <w:r w:rsidRPr="008B6C55">
        <w:t xml:space="preserve">’s liability to the owner of the property, except to the extent the owner’s interest has been transferred by subrogation </w:t>
      </w:r>
      <w:r w:rsidR="009F77CA" w:rsidRPr="008B6C55">
        <w:t xml:space="preserve">or assignment to the </w:t>
      </w:r>
      <w:r w:rsidR="003919CF">
        <w:t>US</w:t>
      </w:r>
      <w:r w:rsidR="009F77CA" w:rsidRPr="008B6C55">
        <w:t>G.</w:t>
      </w:r>
    </w:p>
    <w:p w14:paraId="4B6AB15A" w14:textId="77777777" w:rsidR="00DD526B" w:rsidRDefault="00DD526B" w:rsidP="00E234B2">
      <w:pPr>
        <w:pStyle w:val="OmniPage1"/>
        <w:tabs>
          <w:tab w:val="left" w:pos="270"/>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ind w:left="90"/>
      </w:pPr>
    </w:p>
    <w:p w14:paraId="5722B597" w14:textId="77777777" w:rsidR="009F77CA" w:rsidRPr="003A3FD5" w:rsidRDefault="00DD526B" w:rsidP="003A3FD5">
      <w:pPr>
        <w:pStyle w:val="Heading3"/>
        <w:rPr>
          <w:b/>
          <w:bCs/>
          <w:szCs w:val="22"/>
        </w:rPr>
      </w:pPr>
      <w:bookmarkStart w:id="59" w:name="_Toc118379957"/>
      <w:r w:rsidRPr="003A3FD5">
        <w:rPr>
          <w:b/>
          <w:bCs/>
          <w:szCs w:val="22"/>
        </w:rPr>
        <w:t>ITEM 8-1</w:t>
      </w:r>
      <w:r w:rsidR="00162655" w:rsidRPr="003A3FD5">
        <w:rPr>
          <w:b/>
          <w:bCs/>
          <w:szCs w:val="22"/>
        </w:rPr>
        <w:t>2</w:t>
      </w:r>
      <w:r w:rsidRPr="003A3FD5">
        <w:rPr>
          <w:b/>
          <w:bCs/>
          <w:szCs w:val="22"/>
        </w:rPr>
        <w:t xml:space="preserve"> </w:t>
      </w:r>
      <w:r w:rsidR="009F77CA" w:rsidRPr="003A3FD5">
        <w:rPr>
          <w:b/>
          <w:bCs/>
          <w:szCs w:val="22"/>
        </w:rPr>
        <w:t>GOVERNMENTS RIGHT OF REMOVAL OF GOODS</w:t>
      </w:r>
      <w:bookmarkEnd w:id="59"/>
    </w:p>
    <w:p w14:paraId="699D5146" w14:textId="77777777"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rPr>
      </w:pPr>
    </w:p>
    <w:p w14:paraId="5343C817" w14:textId="7647D0E0" w:rsidR="002379A1" w:rsidRDefault="008624BF">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 xml:space="preserve">The </w:t>
      </w:r>
      <w:r>
        <w:t>US</w:t>
      </w:r>
      <w:r w:rsidRPr="008B6C55">
        <w:t>G</w:t>
      </w:r>
      <w:r w:rsidR="002D5CE0" w:rsidRPr="008B6C55">
        <w:t xml:space="preserve"> reserves the right to remove</w:t>
      </w:r>
      <w:r w:rsidR="001C29DD">
        <w:t xml:space="preserve"> goods</w:t>
      </w:r>
      <w:r w:rsidR="002D5CE0" w:rsidRPr="008B6C55">
        <w:t xml:space="preserve"> at any time</w:t>
      </w:r>
      <w:r w:rsidR="00785131" w:rsidRPr="008B6C55">
        <w:t xml:space="preserve"> by any means by anyone authorized to do so by </w:t>
      </w:r>
      <w:r w:rsidR="009F77CA" w:rsidRPr="008B6C55">
        <w:t>the United States Government (US</w:t>
      </w:r>
      <w:r w:rsidR="00785131" w:rsidRPr="008B6C55">
        <w:t>G</w:t>
      </w:r>
      <w:r w:rsidR="00BB78B4" w:rsidRPr="008B6C55">
        <w:t>).</w:t>
      </w:r>
    </w:p>
    <w:p w14:paraId="6A5FF624" w14:textId="77777777" w:rsidR="00C879D9" w:rsidRPr="008B6C55" w:rsidRDefault="00C879D9">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p>
    <w:p w14:paraId="7E72B078" w14:textId="77777777" w:rsidR="009F77CA" w:rsidRPr="003A3FD5" w:rsidRDefault="00DD526B" w:rsidP="003A3FD5">
      <w:pPr>
        <w:pStyle w:val="Heading3"/>
        <w:rPr>
          <w:b/>
          <w:bCs/>
          <w:szCs w:val="22"/>
        </w:rPr>
      </w:pPr>
      <w:bookmarkStart w:id="60" w:name="_Toc118379958"/>
      <w:r w:rsidRPr="003A3FD5">
        <w:rPr>
          <w:b/>
          <w:bCs/>
          <w:szCs w:val="22"/>
        </w:rPr>
        <w:t>ITEM 8-1</w:t>
      </w:r>
      <w:r w:rsidR="00162655" w:rsidRPr="003A3FD5">
        <w:rPr>
          <w:b/>
          <w:bCs/>
          <w:szCs w:val="22"/>
        </w:rPr>
        <w:t>3</w:t>
      </w:r>
      <w:r w:rsidRPr="003A3FD5">
        <w:rPr>
          <w:b/>
          <w:bCs/>
          <w:szCs w:val="22"/>
        </w:rPr>
        <w:t xml:space="preserve"> </w:t>
      </w:r>
      <w:r w:rsidR="009F77CA" w:rsidRPr="003A3FD5">
        <w:rPr>
          <w:b/>
          <w:bCs/>
          <w:szCs w:val="22"/>
        </w:rPr>
        <w:t>LATE SHIPMENTS</w:t>
      </w:r>
      <w:bookmarkEnd w:id="60"/>
    </w:p>
    <w:p w14:paraId="10E8F34B" w14:textId="77777777"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rPr>
          <w:b/>
        </w:rPr>
      </w:pPr>
    </w:p>
    <w:p w14:paraId="53CA35EC" w14:textId="688DBD83" w:rsidR="00DD526B" w:rsidRPr="008B6C55" w:rsidRDefault="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decimal" w:pos="9070"/>
          <w:tab w:val="left" w:pos="9360"/>
        </w:tabs>
        <w:spacing w:line="240" w:lineRule="exact"/>
      </w:pPr>
      <w:r w:rsidRPr="008B6C55">
        <w:t xml:space="preserve">When export-packed HHE shipments are not reported available within thirty (30) days from the date required to be export-packed from storage/vendor, the </w:t>
      </w:r>
      <w:r w:rsidR="00B15783">
        <w:t>TSP</w:t>
      </w:r>
      <w:r w:rsidRPr="008B6C55">
        <w:t xml:space="preserve"> shall be liable for the cost difference in moving the HHE shipment via airfreight versus surface from the </w:t>
      </w:r>
      <w:r w:rsidR="009F77CA" w:rsidRPr="008B6C55">
        <w:t>employee’s origin residence</w:t>
      </w:r>
      <w:r w:rsidRPr="008B6C55">
        <w:t xml:space="preserve"> to the employee's post of assignment.</w:t>
      </w:r>
      <w:r w:rsidR="00C10233">
        <w:rPr>
          <w:noProof/>
        </w:rPr>
        <mc:AlternateContent>
          <mc:Choice Requires="wps">
            <w:drawing>
              <wp:anchor distT="0" distB="0" distL="114300" distR="114300" simplePos="0" relativeHeight="251658240" behindDoc="0" locked="0" layoutInCell="1" allowOverlap="1" wp14:anchorId="3D81AF35" wp14:editId="332B479E">
                <wp:simplePos x="0" y="0"/>
                <wp:positionH relativeFrom="column">
                  <wp:posOffset>6109335</wp:posOffset>
                </wp:positionH>
                <wp:positionV relativeFrom="paragraph">
                  <wp:posOffset>112395</wp:posOffset>
                </wp:positionV>
                <wp:extent cx="571500" cy="3810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1AE85" w14:textId="77777777" w:rsidR="00D84A82" w:rsidRPr="00927BEF" w:rsidRDefault="00D84A82">
                            <w:pPr>
                              <w:jc w:val="center"/>
                              <w:rPr>
                                <w:i/>
                                <w:iCs/>
                                <w:sz w:val="19"/>
                                <w:szCs w:val="19"/>
                              </w:rPr>
                            </w:pPr>
                          </w:p>
                          <w:p w14:paraId="26E0E19C" w14:textId="77777777" w:rsidR="00D84A82" w:rsidRPr="00927BEF" w:rsidRDefault="00D84A82">
                            <w:pPr>
                              <w:jc w:val="center"/>
                              <w:rPr>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AF35" id="Text Box 2" o:spid="_x0000_s1028" type="#_x0000_t202" style="position:absolute;margin-left:481.05pt;margin-top:8.85pt;width:4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" stroked="f">
                <v:textbox>
                  <w:txbxContent>
                    <w:p w14:paraId="2391AE85" w14:textId="77777777" w:rsidR="00D84A82" w:rsidRPr="00927BEF" w:rsidRDefault="00D84A82">
                      <w:pPr>
                        <w:jc w:val="center"/>
                        <w:rPr>
                          <w:i/>
                          <w:iCs/>
                          <w:sz w:val="19"/>
                          <w:szCs w:val="19"/>
                        </w:rPr>
                      </w:pPr>
                    </w:p>
                    <w:p w14:paraId="26E0E19C" w14:textId="77777777" w:rsidR="00D84A82" w:rsidRPr="00927BEF" w:rsidRDefault="00D84A82">
                      <w:pPr>
                        <w:jc w:val="center"/>
                        <w:rPr>
                          <w:i/>
                          <w:iCs/>
                          <w:sz w:val="19"/>
                          <w:szCs w:val="19"/>
                        </w:rPr>
                      </w:pPr>
                    </w:p>
                  </w:txbxContent>
                </v:textbox>
              </v:shape>
            </w:pict>
          </mc:Fallback>
        </mc:AlternateContent>
      </w:r>
    </w:p>
    <w:p w14:paraId="0F8388FC" w14:textId="77777777" w:rsidR="003546E4" w:rsidRPr="008B6C55" w:rsidRDefault="003546E4">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u w:val="single"/>
        </w:rPr>
      </w:pPr>
    </w:p>
    <w:p w14:paraId="442AF4C0" w14:textId="77777777" w:rsidR="002D5CE0" w:rsidRPr="003A3FD5" w:rsidRDefault="00DD526B" w:rsidP="003A3FD5">
      <w:pPr>
        <w:pStyle w:val="Heading3"/>
        <w:rPr>
          <w:b/>
          <w:bCs/>
          <w:szCs w:val="22"/>
        </w:rPr>
      </w:pPr>
      <w:bookmarkStart w:id="61" w:name="_Toc118379959"/>
      <w:r w:rsidRPr="003A3FD5">
        <w:rPr>
          <w:b/>
          <w:bCs/>
          <w:szCs w:val="22"/>
        </w:rPr>
        <w:t>ITEM 8-1</w:t>
      </w:r>
      <w:r w:rsidR="00162655" w:rsidRPr="003A3FD5">
        <w:rPr>
          <w:b/>
          <w:bCs/>
          <w:szCs w:val="22"/>
        </w:rPr>
        <w:t>4</w:t>
      </w:r>
      <w:r w:rsidR="00D05EDD" w:rsidRPr="003A3FD5">
        <w:rPr>
          <w:b/>
          <w:bCs/>
          <w:szCs w:val="22"/>
        </w:rPr>
        <w:t xml:space="preserve"> MISPLACED SHIPMENTS</w:t>
      </w:r>
      <w:bookmarkEnd w:id="61"/>
    </w:p>
    <w:p w14:paraId="3EFC5559" w14:textId="77777777" w:rsidR="00641AF6" w:rsidRPr="008B6C55" w:rsidRDefault="00641AF6">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rPr>
          <w:b/>
        </w:rPr>
      </w:pPr>
    </w:p>
    <w:p w14:paraId="71630AE0" w14:textId="0CB636C4" w:rsidR="00873D3D" w:rsidRDefault="002D5CE0">
      <w:pPr>
        <w:tabs>
          <w:tab w:val="left" w:pos="720"/>
          <w:tab w:val="left" w:pos="1440"/>
          <w:tab w:val="left" w:pos="2160"/>
          <w:tab w:val="left" w:pos="2880"/>
          <w:tab w:val="left" w:pos="3600"/>
          <w:tab w:val="left" w:pos="4320"/>
          <w:tab w:val="decimal" w:pos="9070"/>
          <w:tab w:val="left" w:pos="9360"/>
        </w:tabs>
        <w:spacing w:line="240" w:lineRule="exact"/>
      </w:pPr>
      <w:r w:rsidRPr="008B6C55">
        <w:t xml:space="preserve">The </w:t>
      </w:r>
      <w:r w:rsidR="00B15783">
        <w:t>TSP</w:t>
      </w:r>
      <w:r w:rsidRPr="008B6C55">
        <w:t>(s) shall be held liable</w:t>
      </w:r>
      <w:r w:rsidR="00E2667E">
        <w:t xml:space="preserve"> </w:t>
      </w:r>
      <w:r w:rsidRPr="008B6C55">
        <w:t xml:space="preserve">for the forwarding to the rightful owner any item(s) of household and personal </w:t>
      </w:r>
      <w:r w:rsidR="00945806" w:rsidRPr="008B6C55">
        <w:t>effects, which</w:t>
      </w:r>
      <w:r w:rsidRPr="008B6C55">
        <w:t xml:space="preserve"> should have been packed with the </w:t>
      </w:r>
      <w:r w:rsidR="00945806" w:rsidRPr="008B6C55">
        <w:t>airfreight</w:t>
      </w:r>
      <w:r w:rsidRPr="008B6C55">
        <w:t xml:space="preserve"> or household effects shipments but were not included therein and placed in the employee's storage by mistake.  The same holds for item(s) included in the </w:t>
      </w:r>
      <w:r w:rsidR="00945806" w:rsidRPr="008B6C55">
        <w:t>airfreight</w:t>
      </w:r>
      <w:r w:rsidRPr="008B6C55">
        <w:t xml:space="preserve"> or household effects </w:t>
      </w:r>
      <w:r w:rsidR="00945806" w:rsidRPr="008B6C55">
        <w:t>shipment that</w:t>
      </w:r>
      <w:r w:rsidRPr="008B6C55">
        <w:t xml:space="preserve"> should have been placed into storage. </w:t>
      </w:r>
    </w:p>
    <w:p w14:paraId="7FA52184" w14:textId="77777777" w:rsidR="00873D3D" w:rsidRDefault="00873D3D">
      <w:pPr>
        <w:tabs>
          <w:tab w:val="left" w:pos="720"/>
          <w:tab w:val="left" w:pos="1440"/>
          <w:tab w:val="left" w:pos="2160"/>
          <w:tab w:val="left" w:pos="2880"/>
          <w:tab w:val="left" w:pos="3600"/>
          <w:tab w:val="left" w:pos="4320"/>
          <w:tab w:val="decimal" w:pos="9070"/>
          <w:tab w:val="left" w:pos="9360"/>
        </w:tabs>
        <w:spacing w:line="240" w:lineRule="exact"/>
      </w:pPr>
    </w:p>
    <w:p w14:paraId="7D03C5C0" w14:textId="6B1F8B92" w:rsidR="00E3006B" w:rsidRDefault="002D5CE0">
      <w:pPr>
        <w:tabs>
          <w:tab w:val="left" w:pos="720"/>
          <w:tab w:val="left" w:pos="1440"/>
          <w:tab w:val="left" w:pos="2160"/>
          <w:tab w:val="left" w:pos="2880"/>
          <w:tab w:val="left" w:pos="3600"/>
          <w:tab w:val="left" w:pos="4320"/>
          <w:tab w:val="decimal" w:pos="9070"/>
          <w:tab w:val="left" w:pos="9360"/>
        </w:tabs>
        <w:spacing w:line="240" w:lineRule="exact"/>
        <w:rPr>
          <w:b/>
          <w:sz w:val="22"/>
          <w:szCs w:val="22"/>
          <w:u w:val="single"/>
        </w:rPr>
      </w:pPr>
      <w:r w:rsidRPr="008B6C55">
        <w:t xml:space="preserve">The </w:t>
      </w:r>
      <w:r w:rsidR="00B15783">
        <w:t>TSP</w:t>
      </w:r>
      <w:r w:rsidRPr="008B6C55">
        <w:t xml:space="preserve">(s) shall reimburse the </w:t>
      </w:r>
      <w:r w:rsidR="003919CF">
        <w:t>US</w:t>
      </w:r>
      <w:r w:rsidRPr="008B6C55">
        <w:t>G for all costs associated with the preparation and forwarding of these misplaced items to the rightful owner or the storage location, including preparation, drayage, transportation, and receipt and placement into storage.</w:t>
      </w:r>
    </w:p>
    <w:p w14:paraId="14C6603F" w14:textId="77777777" w:rsidR="00EB46B4" w:rsidRDefault="00EB46B4">
      <w:pPr>
        <w:tabs>
          <w:tab w:val="left" w:pos="720"/>
          <w:tab w:val="left" w:pos="1440"/>
          <w:tab w:val="left" w:pos="2160"/>
          <w:tab w:val="left" w:pos="2880"/>
          <w:tab w:val="left" w:pos="3600"/>
          <w:tab w:val="left" w:pos="4320"/>
          <w:tab w:val="decimal" w:pos="9070"/>
          <w:tab w:val="left" w:pos="9360"/>
        </w:tabs>
        <w:spacing w:line="240" w:lineRule="exact"/>
        <w:rPr>
          <w:b/>
          <w:sz w:val="22"/>
          <w:szCs w:val="22"/>
          <w:u w:val="single"/>
        </w:rPr>
      </w:pPr>
    </w:p>
    <w:p w14:paraId="1967105B" w14:textId="77777777" w:rsidR="00457450" w:rsidRDefault="00457450">
      <w:pPr>
        <w:tabs>
          <w:tab w:val="left" w:pos="720"/>
          <w:tab w:val="left" w:pos="1440"/>
          <w:tab w:val="left" w:pos="2160"/>
          <w:tab w:val="left" w:pos="2880"/>
          <w:tab w:val="left" w:pos="3600"/>
          <w:tab w:val="left" w:pos="4320"/>
          <w:tab w:val="decimal" w:pos="9070"/>
          <w:tab w:val="left" w:pos="9360"/>
        </w:tabs>
        <w:spacing w:line="240" w:lineRule="exact"/>
        <w:rPr>
          <w:b/>
          <w:sz w:val="22"/>
          <w:szCs w:val="22"/>
          <w:u w:val="single"/>
        </w:rPr>
      </w:pPr>
    </w:p>
    <w:p w14:paraId="21EB20C4" w14:textId="77777777" w:rsidR="002D5CE0" w:rsidRPr="003A3FD5" w:rsidRDefault="00DD526B" w:rsidP="003A3FD5">
      <w:pPr>
        <w:pStyle w:val="Heading3"/>
        <w:rPr>
          <w:b/>
          <w:bCs/>
          <w:szCs w:val="22"/>
        </w:rPr>
      </w:pPr>
      <w:bookmarkStart w:id="62" w:name="_Toc118379960"/>
      <w:r w:rsidRPr="003A3FD5">
        <w:rPr>
          <w:b/>
          <w:bCs/>
          <w:szCs w:val="22"/>
        </w:rPr>
        <w:t>ITEM 8-1</w:t>
      </w:r>
      <w:r w:rsidR="00162655" w:rsidRPr="003A3FD5">
        <w:rPr>
          <w:b/>
          <w:bCs/>
          <w:szCs w:val="22"/>
        </w:rPr>
        <w:t>5</w:t>
      </w:r>
      <w:r w:rsidRPr="003A3FD5">
        <w:rPr>
          <w:b/>
          <w:bCs/>
          <w:szCs w:val="22"/>
        </w:rPr>
        <w:t xml:space="preserve"> </w:t>
      </w:r>
      <w:r w:rsidR="009F77CA" w:rsidRPr="003A3FD5">
        <w:rPr>
          <w:b/>
          <w:bCs/>
          <w:szCs w:val="22"/>
        </w:rPr>
        <w:t>EMPLOYEES</w:t>
      </w:r>
      <w:bookmarkEnd w:id="62"/>
    </w:p>
    <w:p w14:paraId="5454D166" w14:textId="77777777" w:rsidR="00641AF6" w:rsidRPr="008B6C55" w:rsidRDefault="00641AF6">
      <w:pPr>
        <w:tabs>
          <w:tab w:val="left" w:pos="720"/>
          <w:tab w:val="left" w:pos="1440"/>
          <w:tab w:val="left" w:pos="2160"/>
          <w:tab w:val="left" w:pos="2880"/>
          <w:tab w:val="left" w:pos="3600"/>
          <w:tab w:val="left" w:pos="4320"/>
          <w:tab w:val="decimal" w:pos="9070"/>
          <w:tab w:val="left" w:pos="9360"/>
        </w:tabs>
        <w:spacing w:line="240" w:lineRule="exact"/>
        <w:rPr>
          <w:b/>
        </w:rPr>
      </w:pPr>
    </w:p>
    <w:p w14:paraId="54F219DC" w14:textId="16C4CA79" w:rsidR="002D5CE0" w:rsidRDefault="002D5CE0" w:rsidP="002D5CE0">
      <w:pPr>
        <w:tabs>
          <w:tab w:val="left" w:pos="720"/>
          <w:tab w:val="left" w:pos="1080"/>
          <w:tab w:val="left" w:pos="1290"/>
          <w:tab w:val="left" w:pos="1440"/>
          <w:tab w:val="decimal" w:pos="1620"/>
          <w:tab w:val="decimal" w:pos="2010"/>
          <w:tab w:val="left" w:pos="2160"/>
          <w:tab w:val="decimal" w:pos="2700"/>
          <w:tab w:val="decimal" w:pos="2730"/>
          <w:tab w:val="left" w:pos="2880"/>
          <w:tab w:val="decimal" w:pos="4410"/>
          <w:tab w:val="left" w:pos="9070"/>
          <w:tab w:val="left" w:pos="9360"/>
        </w:tabs>
        <w:spacing w:line="240" w:lineRule="exact"/>
      </w:pPr>
      <w:r w:rsidRPr="008B6C55">
        <w:t xml:space="preserve">The </w:t>
      </w:r>
      <w:r w:rsidR="00B15783">
        <w:t>TSP</w:t>
      </w:r>
      <w:r w:rsidRPr="008B6C55">
        <w:t xml:space="preserve"> will use </w:t>
      </w:r>
      <w:r w:rsidRPr="000163EA">
        <w:rPr>
          <w:bCs/>
        </w:rPr>
        <w:t>trained</w:t>
      </w:r>
      <w:r w:rsidRPr="008B6C55">
        <w:t xml:space="preserve"> personnel </w:t>
      </w:r>
      <w:r w:rsidR="001F60A5">
        <w:t>for handling and</w:t>
      </w:r>
      <w:r w:rsidRPr="008B6C55">
        <w:t xml:space="preserve"> packing personal property. When any personnel appear to be under the influence of </w:t>
      </w:r>
      <w:r w:rsidR="00945806" w:rsidRPr="008B6C55">
        <w:t>alcohol, drugs,</w:t>
      </w:r>
      <w:r w:rsidRPr="008B6C55">
        <w:t xml:space="preserve"> or uses abusive language, they will immediately be replaced</w:t>
      </w:r>
      <w:r w:rsidR="000163EA">
        <w:t>.</w:t>
      </w:r>
      <w:r w:rsidR="00C076B1">
        <w:t xml:space="preserve"> Parolees, convicts or </w:t>
      </w:r>
      <w:r w:rsidRPr="008B6C55">
        <w:t>prisoners will not be used in the packing or movement of personal effects belonging to employees</w:t>
      </w:r>
      <w:r w:rsidR="000163EA">
        <w:t xml:space="preserve">. </w:t>
      </w:r>
      <w:r w:rsidR="00457450">
        <w:t>Casual laborers through a labor broker are</w:t>
      </w:r>
      <w:r w:rsidR="00C076B1">
        <w:t xml:space="preserve"> acceptable if cleared prior </w:t>
      </w:r>
      <w:r w:rsidR="00163BEA">
        <w:t>with</w:t>
      </w:r>
      <w:r w:rsidR="00C076B1">
        <w:t xml:space="preserve"> RSO.</w:t>
      </w:r>
      <w:r w:rsidRPr="008B6C55">
        <w:t xml:space="preserve"> </w:t>
      </w:r>
      <w:r w:rsidR="00901058">
        <w:t>There must be at least one employee who is fluent in the English language during the entire pack-out or delivery</w:t>
      </w:r>
      <w:r w:rsidR="00C076B1">
        <w:t xml:space="preserve">. The team leader of the </w:t>
      </w:r>
      <w:r w:rsidR="00AF76B3">
        <w:t>TSP</w:t>
      </w:r>
      <w:r w:rsidR="00C076B1">
        <w:t xml:space="preserve"> team must be a direct hire employee</w:t>
      </w:r>
      <w:r w:rsidR="00E95423">
        <w:t xml:space="preserve"> of the TSP</w:t>
      </w:r>
      <w:r w:rsidR="00C076B1">
        <w:t>.</w:t>
      </w:r>
    </w:p>
    <w:p w14:paraId="66D6E4A9" w14:textId="77777777" w:rsidR="00DD526B" w:rsidRPr="008B6C55" w:rsidRDefault="00DD526B" w:rsidP="007757FF">
      <w:pPr>
        <w:tabs>
          <w:tab w:val="left" w:pos="360"/>
          <w:tab w:val="left" w:pos="720"/>
          <w:tab w:val="left" w:pos="1200"/>
          <w:tab w:val="left" w:pos="1560"/>
          <w:tab w:val="left" w:pos="1920"/>
          <w:tab w:val="left" w:pos="2280"/>
        </w:tabs>
      </w:pPr>
    </w:p>
    <w:p w14:paraId="5D0F1C22" w14:textId="5A86953D" w:rsidR="00641AF6" w:rsidRPr="003A3FD5" w:rsidRDefault="00DD526B" w:rsidP="003A3FD5">
      <w:pPr>
        <w:pStyle w:val="Heading3"/>
        <w:rPr>
          <w:b/>
          <w:bCs/>
          <w:szCs w:val="22"/>
        </w:rPr>
      </w:pPr>
      <w:bookmarkStart w:id="63" w:name="_Toc118379961"/>
      <w:r w:rsidRPr="003A3FD5">
        <w:rPr>
          <w:b/>
          <w:bCs/>
          <w:szCs w:val="22"/>
        </w:rPr>
        <w:t>ITEM 8-1</w:t>
      </w:r>
      <w:r w:rsidR="003919CF" w:rsidRPr="003A3FD5">
        <w:rPr>
          <w:b/>
          <w:bCs/>
          <w:szCs w:val="22"/>
        </w:rPr>
        <w:t>6</w:t>
      </w:r>
      <w:r w:rsidR="00960F1C">
        <w:rPr>
          <w:b/>
          <w:bCs/>
          <w:szCs w:val="22"/>
        </w:rPr>
        <w:t xml:space="preserve"> </w:t>
      </w:r>
      <w:r w:rsidR="00641AF6" w:rsidRPr="003A3FD5">
        <w:rPr>
          <w:b/>
          <w:bCs/>
          <w:szCs w:val="22"/>
        </w:rPr>
        <w:t>CONTINUATION OF TENDER</w:t>
      </w:r>
      <w:bookmarkEnd w:id="63"/>
    </w:p>
    <w:p w14:paraId="27B71E0B" w14:textId="77777777" w:rsidR="00641AF6" w:rsidRPr="008B6C55" w:rsidRDefault="00641AF6" w:rsidP="00641AF6">
      <w:pPr>
        <w:tabs>
          <w:tab w:val="left" w:pos="360"/>
          <w:tab w:val="left" w:pos="720"/>
          <w:tab w:val="left" w:pos="1200"/>
          <w:tab w:val="left" w:pos="1560"/>
          <w:tab w:val="left" w:pos="1920"/>
          <w:tab w:val="left" w:pos="2280"/>
        </w:tabs>
        <w:rPr>
          <w:b/>
        </w:rPr>
      </w:pPr>
    </w:p>
    <w:p w14:paraId="37084FBB" w14:textId="77777777" w:rsidR="00901747" w:rsidRDefault="00901747" w:rsidP="00641AF6">
      <w:pPr>
        <w:tabs>
          <w:tab w:val="left" w:pos="360"/>
          <w:tab w:val="left" w:pos="720"/>
          <w:tab w:val="left" w:pos="1200"/>
          <w:tab w:val="left" w:pos="1560"/>
          <w:tab w:val="left" w:pos="1920"/>
          <w:tab w:val="left" w:pos="2280"/>
        </w:tabs>
      </w:pPr>
      <w:r w:rsidRPr="008B6C55">
        <w:t xml:space="preserve">Notwithstanding the expressed Tender expiration date, this Tender shall remain in full force and effect until the last items or services ordered hereunder have been delivered and accepted by the </w:t>
      </w:r>
      <w:r w:rsidR="003919CF">
        <w:t>USG</w:t>
      </w:r>
      <w:r w:rsidRPr="008B6C55">
        <w:t>.</w:t>
      </w:r>
    </w:p>
    <w:p w14:paraId="54E79A90" w14:textId="77777777" w:rsidR="00BC1BCB" w:rsidRDefault="00BC1BCB" w:rsidP="00641AF6">
      <w:pPr>
        <w:tabs>
          <w:tab w:val="left" w:pos="360"/>
          <w:tab w:val="left" w:pos="720"/>
          <w:tab w:val="left" w:pos="1200"/>
          <w:tab w:val="left" w:pos="1560"/>
          <w:tab w:val="left" w:pos="1920"/>
          <w:tab w:val="left" w:pos="2280"/>
        </w:tabs>
      </w:pPr>
    </w:p>
    <w:p w14:paraId="414AA1C7" w14:textId="77777777" w:rsidR="00C84458" w:rsidRDefault="00C84458" w:rsidP="003A3FD5">
      <w:pPr>
        <w:pStyle w:val="Heading3"/>
        <w:rPr>
          <w:b/>
          <w:bCs/>
          <w:szCs w:val="22"/>
        </w:rPr>
      </w:pPr>
    </w:p>
    <w:p w14:paraId="54217A27" w14:textId="6BD40EDA" w:rsidR="00DD526B" w:rsidRPr="003A3FD5" w:rsidRDefault="00DD526B" w:rsidP="003A3FD5">
      <w:pPr>
        <w:pStyle w:val="Heading3"/>
        <w:rPr>
          <w:b/>
          <w:bCs/>
          <w:szCs w:val="22"/>
        </w:rPr>
      </w:pPr>
      <w:bookmarkStart w:id="64" w:name="_Toc118379962"/>
      <w:r w:rsidRPr="003A3FD5">
        <w:rPr>
          <w:b/>
          <w:bCs/>
          <w:szCs w:val="22"/>
        </w:rPr>
        <w:t>ITEM 8-</w:t>
      </w:r>
      <w:r w:rsidR="00162655" w:rsidRPr="003A3FD5">
        <w:rPr>
          <w:b/>
          <w:bCs/>
          <w:szCs w:val="22"/>
        </w:rPr>
        <w:t>1</w:t>
      </w:r>
      <w:r w:rsidR="003919CF" w:rsidRPr="003A3FD5">
        <w:rPr>
          <w:b/>
          <w:bCs/>
          <w:szCs w:val="22"/>
        </w:rPr>
        <w:t>7</w:t>
      </w:r>
      <w:r w:rsidRPr="003A3FD5">
        <w:rPr>
          <w:b/>
          <w:bCs/>
          <w:szCs w:val="22"/>
        </w:rPr>
        <w:t xml:space="preserve"> QUALITY ASSURANCE</w:t>
      </w:r>
      <w:bookmarkEnd w:id="64"/>
    </w:p>
    <w:p w14:paraId="2357FCF7" w14:textId="77777777" w:rsidR="00DD526B" w:rsidRDefault="00DD526B">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01905E8F" w14:textId="7A89D7DE" w:rsidR="00B83D3D" w:rsidRDefault="00B83D3D">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r>
        <w:t>This plan provides an effective method to promote satisfactory contractor performance. The QASP Quality Assurance and surveillance plan provides a method</w:t>
      </w:r>
      <w:r w:rsidR="002659E6">
        <w:t xml:space="preserve"> to</w:t>
      </w:r>
      <w:r>
        <w:t xml:space="preserve"> the </w:t>
      </w:r>
      <w:r w:rsidR="005642A1">
        <w:t>Transportation Officer</w:t>
      </w:r>
      <w:r>
        <w:t xml:space="preserve"> (</w:t>
      </w:r>
      <w:r w:rsidR="00891F9F">
        <w:t>T</w:t>
      </w:r>
      <w:r>
        <w:t>O) to monitor TSP performance</w:t>
      </w:r>
      <w:r w:rsidR="00200C49">
        <w:t xml:space="preserve">. </w:t>
      </w:r>
      <w:r>
        <w:t>The TSP, responsible for management and quality control to meet the terms of the tender.</w:t>
      </w:r>
    </w:p>
    <w:p w14:paraId="1A884AB9" w14:textId="77777777" w:rsidR="00B83D3D" w:rsidRPr="008B6C55" w:rsidRDefault="00B83D3D">
      <w:pPr>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pPr>
    </w:p>
    <w:p w14:paraId="79A76C94" w14:textId="05271424" w:rsidR="00DD526B" w:rsidRDefault="00DD526B" w:rsidP="00F56CA3">
      <w:pPr>
        <w:pStyle w:val="ListParagraph"/>
        <w:numPr>
          <w:ilvl w:val="0"/>
          <w:numId w:val="25"/>
        </w:numPr>
        <w:tabs>
          <w:tab w:val="left" w:pos="540"/>
          <w:tab w:val="left" w:pos="1200"/>
          <w:tab w:val="left" w:pos="1560"/>
          <w:tab w:val="left" w:pos="1920"/>
          <w:tab w:val="left" w:pos="2280"/>
        </w:tabs>
        <w:ind w:left="360"/>
      </w:pPr>
      <w:r w:rsidRPr="008B6C55">
        <w:t xml:space="preserve">The </w:t>
      </w:r>
      <w:r w:rsidR="003919CF">
        <w:t>USG</w:t>
      </w:r>
      <w:r w:rsidRPr="008B6C55">
        <w:t xml:space="preserve"> primary quality assurance procedure for this Tender is employee complaints. If the </w:t>
      </w:r>
      <w:r w:rsidR="003919CF">
        <w:t>USG</w:t>
      </w:r>
      <w:r w:rsidRPr="008B6C55">
        <w:t xml:space="preserve"> </w:t>
      </w:r>
      <w:r w:rsidR="00C81E4A" w:rsidRPr="008B6C55">
        <w:t>must</w:t>
      </w:r>
      <w:r w:rsidRPr="008B6C55">
        <w:t xml:space="preserve"> repeatedly request the </w:t>
      </w:r>
      <w:r w:rsidR="00B15783">
        <w:t>TSP</w:t>
      </w:r>
      <w:r w:rsidRPr="008B6C55">
        <w:t xml:space="preserve"> to correct work that was incorrectly performed, and it is clearly the fault of the </w:t>
      </w:r>
      <w:r w:rsidR="00B15783">
        <w:t>TSP</w:t>
      </w:r>
      <w:r w:rsidRPr="008B6C55">
        <w:t xml:space="preserve">, </w:t>
      </w:r>
      <w:r w:rsidR="00F34F6F">
        <w:t>suspension from the Tender will result.</w:t>
      </w:r>
    </w:p>
    <w:p w14:paraId="26FD5926" w14:textId="77777777" w:rsidR="00E44995" w:rsidRPr="008B6C55" w:rsidRDefault="00E44995" w:rsidP="00E44995">
      <w:pPr>
        <w:pStyle w:val="ListParagraph"/>
        <w:tabs>
          <w:tab w:val="left" w:pos="540"/>
          <w:tab w:val="left" w:pos="1200"/>
          <w:tab w:val="left" w:pos="1560"/>
          <w:tab w:val="left" w:pos="1920"/>
          <w:tab w:val="left" w:pos="2280"/>
        </w:tabs>
        <w:ind w:left="360"/>
      </w:pPr>
    </w:p>
    <w:p w14:paraId="6051CDE9" w14:textId="6B06741C" w:rsidR="00E44995" w:rsidRDefault="00DD526B" w:rsidP="00F56CA3">
      <w:pPr>
        <w:pStyle w:val="ListParagraph"/>
        <w:numPr>
          <w:ilvl w:val="0"/>
          <w:numId w:val="25"/>
        </w:numPr>
        <w:tabs>
          <w:tab w:val="left" w:pos="540"/>
          <w:tab w:val="left" w:pos="1200"/>
          <w:tab w:val="left" w:pos="1560"/>
          <w:tab w:val="left" w:pos="1920"/>
          <w:tab w:val="left" w:pos="2280"/>
        </w:tabs>
        <w:ind w:left="360"/>
      </w:pPr>
      <w:r w:rsidRPr="008B6C55">
        <w:t xml:space="preserve">When the </w:t>
      </w:r>
      <w:r w:rsidR="00B15783">
        <w:t>TSP</w:t>
      </w:r>
      <w:r w:rsidRPr="008B6C55">
        <w:t xml:space="preserve"> fails to perform its contractual obligations, the </w:t>
      </w:r>
      <w:r w:rsidR="00B15783">
        <w:t>TSP</w:t>
      </w:r>
      <w:r w:rsidRPr="008B6C55">
        <w:t xml:space="preserve"> has committed a tender breach. The </w:t>
      </w:r>
      <w:r w:rsidR="003919CF">
        <w:t>USG</w:t>
      </w:r>
      <w:r w:rsidRPr="008B6C55">
        <w:t xml:space="preserve"> retains the right to prescribe terms that result from a </w:t>
      </w:r>
      <w:r w:rsidR="003C211B">
        <w:t>tender</w:t>
      </w:r>
      <w:r w:rsidRPr="008B6C55">
        <w:t xml:space="preserve"> breach. Depending on the severity of the breach, such terms may range from price adjustment or deductions to a termination.</w:t>
      </w:r>
      <w:bookmarkStart w:id="65" w:name="Section_9"/>
    </w:p>
    <w:p w14:paraId="3D554BF2" w14:textId="77777777" w:rsidR="00E44995" w:rsidRDefault="00E44995" w:rsidP="00E44995">
      <w:pPr>
        <w:pStyle w:val="ListParagraph"/>
        <w:tabs>
          <w:tab w:val="left" w:pos="540"/>
          <w:tab w:val="left" w:pos="1200"/>
          <w:tab w:val="left" w:pos="1560"/>
          <w:tab w:val="left" w:pos="1920"/>
          <w:tab w:val="left" w:pos="2280"/>
        </w:tabs>
        <w:ind w:left="360"/>
      </w:pPr>
    </w:p>
    <w:p w14:paraId="0C4F56C3" w14:textId="1C171924" w:rsidR="00C6415B" w:rsidRDefault="00B83D3D" w:rsidP="00F56CA3">
      <w:pPr>
        <w:pStyle w:val="ListParagraph"/>
        <w:numPr>
          <w:ilvl w:val="0"/>
          <w:numId w:val="25"/>
        </w:numPr>
        <w:tabs>
          <w:tab w:val="left" w:pos="540"/>
          <w:tab w:val="left" w:pos="1200"/>
          <w:tab w:val="left" w:pos="1560"/>
          <w:tab w:val="left" w:pos="1920"/>
          <w:tab w:val="left" w:pos="2280"/>
        </w:tabs>
        <w:ind w:left="360"/>
      </w:pPr>
      <w:r>
        <w:t xml:space="preserve">The </w:t>
      </w:r>
      <w:r w:rsidR="00543EB7">
        <w:t>monitoring</w:t>
      </w:r>
      <w:r>
        <w:t xml:space="preserve"> of TSP performance is performed by the </w:t>
      </w:r>
      <w:r w:rsidR="00901B8E">
        <w:t xml:space="preserve">Tender Administrator </w:t>
      </w:r>
      <w:r>
        <w:t xml:space="preserve">who will receive all complaints and document from all clients regarding services provided. If </w:t>
      </w:r>
      <w:r w:rsidR="00945806">
        <w:t>appropriate,</w:t>
      </w:r>
      <w:r>
        <w:t xml:space="preserve"> the complaints will be discussed </w:t>
      </w:r>
      <w:r w:rsidR="000161BA">
        <w:t xml:space="preserve">with TSP. </w:t>
      </w:r>
    </w:p>
    <w:p w14:paraId="5AC03421" w14:textId="77777777" w:rsidR="00E44995" w:rsidRDefault="00E44995" w:rsidP="00E44995">
      <w:pPr>
        <w:tabs>
          <w:tab w:val="left" w:pos="540"/>
          <w:tab w:val="left" w:pos="1200"/>
          <w:tab w:val="left" w:pos="1560"/>
          <w:tab w:val="left" w:pos="1920"/>
          <w:tab w:val="left" w:pos="2280"/>
        </w:tabs>
      </w:pPr>
    </w:p>
    <w:p w14:paraId="1A9CC629" w14:textId="5EE27973" w:rsidR="00B83D3D" w:rsidRPr="008B6C55" w:rsidRDefault="00C6415B" w:rsidP="00F56CA3">
      <w:pPr>
        <w:pStyle w:val="ListParagraph"/>
        <w:numPr>
          <w:ilvl w:val="0"/>
          <w:numId w:val="25"/>
        </w:numPr>
        <w:tabs>
          <w:tab w:val="left" w:pos="540"/>
          <w:tab w:val="left" w:pos="1200"/>
          <w:tab w:val="left" w:pos="1560"/>
          <w:tab w:val="left" w:pos="1920"/>
          <w:tab w:val="left" w:pos="2280"/>
        </w:tabs>
        <w:ind w:left="360"/>
      </w:pPr>
      <w:r>
        <w:t>T</w:t>
      </w:r>
      <w:r w:rsidR="000161BA">
        <w:t xml:space="preserve">he performance standard is that no more than </w:t>
      </w:r>
      <w:r w:rsidR="00945806">
        <w:t>one</w:t>
      </w:r>
      <w:r w:rsidR="000161BA">
        <w:t xml:space="preserve"> complaint is received a month. The </w:t>
      </w:r>
      <w:r w:rsidR="00A30569">
        <w:t>Tender Administrator</w:t>
      </w:r>
      <w:r w:rsidR="000161BA">
        <w:t xml:space="preserve"> shall notify the </w:t>
      </w:r>
      <w:r w:rsidR="005642A1">
        <w:t>Transportation Officer</w:t>
      </w:r>
      <w:r w:rsidR="000161BA">
        <w:t xml:space="preserve"> of the complaints </w:t>
      </w:r>
      <w:r w:rsidR="00A30569">
        <w:t>s</w:t>
      </w:r>
      <w:r w:rsidR="000161BA">
        <w:t xml:space="preserve">o that the appropriate action </w:t>
      </w:r>
      <w:r w:rsidR="00596986">
        <w:t>m</w:t>
      </w:r>
      <w:r w:rsidR="00A30569">
        <w:t>ay</w:t>
      </w:r>
      <w:r w:rsidR="00596986">
        <w:t xml:space="preserve"> </w:t>
      </w:r>
      <w:r w:rsidR="00A30569">
        <w:t>be taken</w:t>
      </w:r>
      <w:r w:rsidR="000161BA">
        <w:t>.</w:t>
      </w:r>
    </w:p>
    <w:bookmarkEnd w:id="65"/>
    <w:p w14:paraId="0B6AC327" w14:textId="77777777" w:rsidR="00D95D20" w:rsidRPr="008B6C55" w:rsidRDefault="00D95D20" w:rsidP="000112CF"/>
    <w:p w14:paraId="19CD61BF" w14:textId="77777777" w:rsidR="004836ED" w:rsidRDefault="004836ED">
      <w:pPr>
        <w:rPr>
          <w:b/>
          <w:u w:val="single"/>
        </w:rPr>
      </w:pPr>
      <w:r w:rsidRPr="008B6C55">
        <w:rPr>
          <w:b/>
          <w:u w:val="single"/>
        </w:rPr>
        <w:br w:type="page"/>
      </w:r>
    </w:p>
    <w:p w14:paraId="48810C10" w14:textId="1EC4BEC7" w:rsidR="001D3B8F" w:rsidRDefault="001D3B8F" w:rsidP="001D3B8F">
      <w:pPr>
        <w:pStyle w:val="Heading1"/>
      </w:pPr>
      <w:bookmarkStart w:id="66" w:name="_Toc118379963"/>
      <w:r>
        <w:lastRenderedPageBreak/>
        <w:t>ATTACHMENTS</w:t>
      </w:r>
      <w:bookmarkEnd w:id="66"/>
    </w:p>
    <w:p w14:paraId="7CD7A252" w14:textId="77777777" w:rsidR="001D3B8F" w:rsidRPr="001D3B8F" w:rsidRDefault="001D3B8F" w:rsidP="001D3B8F"/>
    <w:p w14:paraId="772BA72A" w14:textId="040735EC" w:rsidR="00E42726" w:rsidRPr="00705AA2" w:rsidRDefault="001D3B8F" w:rsidP="001D3B8F">
      <w:pPr>
        <w:pStyle w:val="Heading3"/>
        <w:rPr>
          <w:b/>
          <w:bCs/>
        </w:rPr>
      </w:pPr>
      <w:bookmarkStart w:id="67" w:name="_Toc118379964"/>
      <w:r w:rsidRPr="00705AA2">
        <w:rPr>
          <w:b/>
          <w:bCs/>
        </w:rPr>
        <w:t>ITEM 9-1</w:t>
      </w:r>
      <w:r w:rsidR="00F82FE6">
        <w:rPr>
          <w:b/>
          <w:bCs/>
        </w:rPr>
        <w:t xml:space="preserve"> </w:t>
      </w:r>
      <w:r w:rsidR="00E42726" w:rsidRPr="00705AA2">
        <w:rPr>
          <w:b/>
          <w:bCs/>
        </w:rPr>
        <w:t>Acronyms used within this Tender of service</w:t>
      </w:r>
      <w:bookmarkEnd w:id="67"/>
    </w:p>
    <w:p w14:paraId="47073CB7" w14:textId="77777777" w:rsidR="001D3B8F" w:rsidRPr="001D3B8F" w:rsidRDefault="001D3B8F" w:rsidP="001D3B8F"/>
    <w:p w14:paraId="20F9180A" w14:textId="77777777" w:rsidR="007837CF" w:rsidRDefault="007837CF" w:rsidP="00E42726">
      <w:pPr>
        <w:rPr>
          <w:sz w:val="28"/>
          <w:szCs w:val="28"/>
        </w:rPr>
      </w:pPr>
      <w:r>
        <w:rPr>
          <w:sz w:val="28"/>
          <w:szCs w:val="28"/>
        </w:rPr>
        <w:t>APHIS</w:t>
      </w:r>
      <w:r>
        <w:rPr>
          <w:sz w:val="28"/>
          <w:szCs w:val="28"/>
        </w:rPr>
        <w:tab/>
      </w:r>
      <w:r>
        <w:rPr>
          <w:sz w:val="28"/>
          <w:szCs w:val="28"/>
        </w:rPr>
        <w:tab/>
        <w:t>Animal and Plant Health Inspection Services</w:t>
      </w:r>
    </w:p>
    <w:p w14:paraId="0F1BF00F" w14:textId="77777777" w:rsidR="007837CF" w:rsidRDefault="007837CF" w:rsidP="00E42726">
      <w:pPr>
        <w:rPr>
          <w:sz w:val="28"/>
          <w:szCs w:val="28"/>
        </w:rPr>
      </w:pPr>
      <w:r>
        <w:rPr>
          <w:sz w:val="28"/>
          <w:szCs w:val="28"/>
        </w:rPr>
        <w:t>CFR</w:t>
      </w:r>
      <w:r>
        <w:rPr>
          <w:sz w:val="28"/>
          <w:szCs w:val="28"/>
        </w:rPr>
        <w:tab/>
      </w:r>
      <w:r>
        <w:rPr>
          <w:sz w:val="28"/>
          <w:szCs w:val="28"/>
        </w:rPr>
        <w:tab/>
      </w:r>
      <w:r>
        <w:rPr>
          <w:sz w:val="28"/>
          <w:szCs w:val="28"/>
        </w:rPr>
        <w:tab/>
        <w:t>Code of Federal Regulations</w:t>
      </w:r>
    </w:p>
    <w:p w14:paraId="3DD51A4F" w14:textId="77777777" w:rsidR="007837CF" w:rsidRDefault="007837CF" w:rsidP="00E42726">
      <w:pPr>
        <w:rPr>
          <w:sz w:val="28"/>
          <w:szCs w:val="28"/>
        </w:rPr>
      </w:pPr>
      <w:r>
        <w:rPr>
          <w:sz w:val="28"/>
          <w:szCs w:val="28"/>
        </w:rPr>
        <w:t>CM</w:t>
      </w:r>
      <w:r>
        <w:rPr>
          <w:sz w:val="28"/>
          <w:szCs w:val="28"/>
        </w:rPr>
        <w:tab/>
      </w:r>
      <w:r>
        <w:rPr>
          <w:sz w:val="28"/>
          <w:szCs w:val="28"/>
        </w:rPr>
        <w:tab/>
      </w:r>
      <w:r>
        <w:rPr>
          <w:sz w:val="28"/>
          <w:szCs w:val="28"/>
        </w:rPr>
        <w:tab/>
        <w:t>Cubic Meters (measurements)</w:t>
      </w:r>
    </w:p>
    <w:p w14:paraId="335F1EA5" w14:textId="77777777" w:rsidR="007837CF" w:rsidRDefault="007837CF" w:rsidP="00E42726">
      <w:pPr>
        <w:rPr>
          <w:sz w:val="28"/>
          <w:szCs w:val="28"/>
        </w:rPr>
      </w:pPr>
      <w:r>
        <w:rPr>
          <w:sz w:val="28"/>
          <w:szCs w:val="28"/>
        </w:rPr>
        <w:t>DOD</w:t>
      </w:r>
      <w:r>
        <w:rPr>
          <w:sz w:val="28"/>
          <w:szCs w:val="28"/>
        </w:rPr>
        <w:tab/>
      </w:r>
      <w:r>
        <w:rPr>
          <w:sz w:val="28"/>
          <w:szCs w:val="28"/>
        </w:rPr>
        <w:tab/>
      </w:r>
      <w:r>
        <w:rPr>
          <w:sz w:val="28"/>
          <w:szCs w:val="28"/>
        </w:rPr>
        <w:tab/>
        <w:t>Department of Defense</w:t>
      </w:r>
    </w:p>
    <w:p w14:paraId="63276087" w14:textId="77777777" w:rsidR="007837CF" w:rsidRDefault="007837CF" w:rsidP="00E42726">
      <w:pPr>
        <w:rPr>
          <w:sz w:val="28"/>
          <w:szCs w:val="28"/>
        </w:rPr>
      </w:pPr>
      <w:r>
        <w:rPr>
          <w:sz w:val="28"/>
          <w:szCs w:val="28"/>
        </w:rPr>
        <w:t>DOS</w:t>
      </w:r>
      <w:r>
        <w:rPr>
          <w:sz w:val="28"/>
          <w:szCs w:val="28"/>
        </w:rPr>
        <w:tab/>
      </w:r>
      <w:r>
        <w:rPr>
          <w:sz w:val="28"/>
          <w:szCs w:val="28"/>
        </w:rPr>
        <w:tab/>
      </w:r>
      <w:r>
        <w:rPr>
          <w:sz w:val="28"/>
          <w:szCs w:val="28"/>
        </w:rPr>
        <w:tab/>
        <w:t>Department of State</w:t>
      </w:r>
    </w:p>
    <w:p w14:paraId="78AF0AE8" w14:textId="77777777" w:rsidR="007837CF" w:rsidRDefault="007837CF" w:rsidP="00E42726">
      <w:pPr>
        <w:rPr>
          <w:sz w:val="28"/>
          <w:szCs w:val="28"/>
        </w:rPr>
      </w:pPr>
      <w:r>
        <w:rPr>
          <w:sz w:val="28"/>
          <w:szCs w:val="28"/>
        </w:rPr>
        <w:t>ETA</w:t>
      </w:r>
      <w:r>
        <w:rPr>
          <w:sz w:val="28"/>
          <w:szCs w:val="28"/>
        </w:rPr>
        <w:tab/>
      </w:r>
      <w:r>
        <w:rPr>
          <w:sz w:val="28"/>
          <w:szCs w:val="28"/>
        </w:rPr>
        <w:tab/>
      </w:r>
      <w:r>
        <w:rPr>
          <w:sz w:val="28"/>
          <w:szCs w:val="28"/>
        </w:rPr>
        <w:tab/>
        <w:t>Estimated Time of Arrival</w:t>
      </w:r>
    </w:p>
    <w:p w14:paraId="6E426DC0" w14:textId="77777777" w:rsidR="007837CF" w:rsidRDefault="007837CF" w:rsidP="00E42726">
      <w:pPr>
        <w:rPr>
          <w:sz w:val="28"/>
          <w:szCs w:val="28"/>
        </w:rPr>
      </w:pPr>
      <w:r>
        <w:rPr>
          <w:sz w:val="28"/>
          <w:szCs w:val="28"/>
        </w:rPr>
        <w:t>FAM</w:t>
      </w:r>
      <w:r>
        <w:rPr>
          <w:sz w:val="28"/>
          <w:szCs w:val="28"/>
        </w:rPr>
        <w:tab/>
      </w:r>
      <w:r>
        <w:rPr>
          <w:sz w:val="28"/>
          <w:szCs w:val="28"/>
        </w:rPr>
        <w:tab/>
      </w:r>
      <w:r>
        <w:rPr>
          <w:sz w:val="28"/>
          <w:szCs w:val="28"/>
        </w:rPr>
        <w:tab/>
        <w:t>Foreign Affairs Manual</w:t>
      </w:r>
    </w:p>
    <w:p w14:paraId="0579482E" w14:textId="77777777" w:rsidR="007837CF" w:rsidRDefault="007837CF" w:rsidP="00E42726">
      <w:pPr>
        <w:rPr>
          <w:sz w:val="28"/>
          <w:szCs w:val="28"/>
        </w:rPr>
      </w:pPr>
      <w:r>
        <w:rPr>
          <w:sz w:val="28"/>
          <w:szCs w:val="28"/>
        </w:rPr>
        <w:t xml:space="preserve">FCL </w:t>
      </w:r>
      <w:r>
        <w:rPr>
          <w:sz w:val="28"/>
          <w:szCs w:val="28"/>
        </w:rPr>
        <w:tab/>
      </w:r>
      <w:r>
        <w:rPr>
          <w:sz w:val="28"/>
          <w:szCs w:val="28"/>
        </w:rPr>
        <w:tab/>
      </w:r>
      <w:r>
        <w:rPr>
          <w:sz w:val="28"/>
          <w:szCs w:val="28"/>
        </w:rPr>
        <w:tab/>
        <w:t>Full Container Load</w:t>
      </w:r>
    </w:p>
    <w:p w14:paraId="18D2AFB5" w14:textId="77777777" w:rsidR="007837CF" w:rsidRDefault="007837CF" w:rsidP="00E42726">
      <w:pPr>
        <w:rPr>
          <w:sz w:val="28"/>
          <w:szCs w:val="28"/>
        </w:rPr>
      </w:pPr>
      <w:r>
        <w:rPr>
          <w:sz w:val="28"/>
          <w:szCs w:val="28"/>
        </w:rPr>
        <w:t>FIDI</w:t>
      </w:r>
      <w:r>
        <w:rPr>
          <w:sz w:val="28"/>
          <w:szCs w:val="28"/>
        </w:rPr>
        <w:tab/>
      </w:r>
      <w:r>
        <w:rPr>
          <w:sz w:val="28"/>
          <w:szCs w:val="28"/>
        </w:rPr>
        <w:tab/>
      </w:r>
      <w:r>
        <w:rPr>
          <w:sz w:val="28"/>
          <w:szCs w:val="28"/>
        </w:rPr>
        <w:tab/>
        <w:t>Federation of International Furniture Movers Industry</w:t>
      </w:r>
    </w:p>
    <w:p w14:paraId="65AB5F8F" w14:textId="77777777" w:rsidR="007837CF" w:rsidRDefault="007837CF" w:rsidP="00E42726">
      <w:pPr>
        <w:rPr>
          <w:sz w:val="28"/>
          <w:szCs w:val="28"/>
        </w:rPr>
      </w:pPr>
      <w:r>
        <w:rPr>
          <w:sz w:val="28"/>
          <w:szCs w:val="28"/>
        </w:rPr>
        <w:t>FT</w:t>
      </w:r>
      <w:r>
        <w:rPr>
          <w:sz w:val="28"/>
          <w:szCs w:val="28"/>
        </w:rPr>
        <w:tab/>
      </w:r>
      <w:r>
        <w:rPr>
          <w:sz w:val="28"/>
          <w:szCs w:val="28"/>
        </w:rPr>
        <w:tab/>
      </w:r>
      <w:r>
        <w:rPr>
          <w:sz w:val="28"/>
          <w:szCs w:val="28"/>
        </w:rPr>
        <w:tab/>
        <w:t>Foot (measurements)</w:t>
      </w:r>
    </w:p>
    <w:p w14:paraId="7A7DE29D" w14:textId="77777777" w:rsidR="007837CF" w:rsidRDefault="007837CF" w:rsidP="00E42726">
      <w:pPr>
        <w:rPr>
          <w:sz w:val="28"/>
          <w:szCs w:val="28"/>
        </w:rPr>
      </w:pPr>
      <w:r>
        <w:rPr>
          <w:sz w:val="28"/>
          <w:szCs w:val="28"/>
        </w:rPr>
        <w:t>GSO</w:t>
      </w:r>
      <w:r>
        <w:rPr>
          <w:sz w:val="28"/>
          <w:szCs w:val="28"/>
        </w:rPr>
        <w:tab/>
      </w:r>
      <w:r>
        <w:rPr>
          <w:sz w:val="28"/>
          <w:szCs w:val="28"/>
        </w:rPr>
        <w:tab/>
      </w:r>
      <w:r>
        <w:rPr>
          <w:sz w:val="28"/>
          <w:szCs w:val="28"/>
        </w:rPr>
        <w:tab/>
        <w:t>General Services Office</w:t>
      </w:r>
    </w:p>
    <w:p w14:paraId="4A6B8FEE" w14:textId="77777777" w:rsidR="007837CF" w:rsidRDefault="007837CF" w:rsidP="00E42726">
      <w:pPr>
        <w:rPr>
          <w:sz w:val="28"/>
          <w:szCs w:val="28"/>
        </w:rPr>
      </w:pPr>
      <w:r>
        <w:rPr>
          <w:sz w:val="28"/>
          <w:szCs w:val="28"/>
        </w:rPr>
        <w:t xml:space="preserve">HHE </w:t>
      </w:r>
      <w:r>
        <w:rPr>
          <w:sz w:val="28"/>
          <w:szCs w:val="28"/>
        </w:rPr>
        <w:tab/>
      </w:r>
      <w:r>
        <w:rPr>
          <w:sz w:val="28"/>
          <w:szCs w:val="28"/>
        </w:rPr>
        <w:tab/>
      </w:r>
      <w:r>
        <w:rPr>
          <w:sz w:val="28"/>
          <w:szCs w:val="28"/>
        </w:rPr>
        <w:tab/>
        <w:t>Household Effects</w:t>
      </w:r>
    </w:p>
    <w:p w14:paraId="1B7D70B5" w14:textId="77777777" w:rsidR="007837CF" w:rsidRDefault="007837CF" w:rsidP="00E42726">
      <w:pPr>
        <w:rPr>
          <w:sz w:val="28"/>
          <w:szCs w:val="28"/>
        </w:rPr>
      </w:pPr>
      <w:r>
        <w:rPr>
          <w:sz w:val="28"/>
          <w:szCs w:val="28"/>
        </w:rPr>
        <w:t xml:space="preserve">IATA </w:t>
      </w:r>
      <w:r>
        <w:rPr>
          <w:sz w:val="28"/>
          <w:szCs w:val="28"/>
        </w:rPr>
        <w:tab/>
      </w:r>
      <w:r>
        <w:rPr>
          <w:sz w:val="28"/>
          <w:szCs w:val="28"/>
        </w:rPr>
        <w:tab/>
        <w:t>International Air Transportation Association</w:t>
      </w:r>
    </w:p>
    <w:p w14:paraId="3659A207" w14:textId="77777777" w:rsidR="007837CF" w:rsidRDefault="007837CF" w:rsidP="00E42726">
      <w:pPr>
        <w:rPr>
          <w:sz w:val="28"/>
          <w:szCs w:val="28"/>
        </w:rPr>
      </w:pPr>
      <w:r>
        <w:rPr>
          <w:sz w:val="28"/>
          <w:szCs w:val="28"/>
        </w:rPr>
        <w:t>IPPC</w:t>
      </w:r>
      <w:r>
        <w:rPr>
          <w:sz w:val="28"/>
          <w:szCs w:val="28"/>
        </w:rPr>
        <w:tab/>
      </w:r>
      <w:r>
        <w:rPr>
          <w:sz w:val="28"/>
          <w:szCs w:val="28"/>
        </w:rPr>
        <w:tab/>
      </w:r>
      <w:r>
        <w:rPr>
          <w:sz w:val="28"/>
          <w:szCs w:val="28"/>
        </w:rPr>
        <w:tab/>
        <w:t>International Plant Protection Convention</w:t>
      </w:r>
    </w:p>
    <w:p w14:paraId="27A9AAF4" w14:textId="77777777" w:rsidR="007837CF" w:rsidRDefault="007837CF" w:rsidP="00E42726">
      <w:pPr>
        <w:rPr>
          <w:sz w:val="28"/>
          <w:szCs w:val="28"/>
        </w:rPr>
      </w:pPr>
      <w:r>
        <w:rPr>
          <w:sz w:val="28"/>
          <w:szCs w:val="28"/>
        </w:rPr>
        <w:t>ISPM</w:t>
      </w:r>
      <w:r>
        <w:rPr>
          <w:sz w:val="28"/>
          <w:szCs w:val="28"/>
        </w:rPr>
        <w:tab/>
      </w:r>
      <w:r>
        <w:rPr>
          <w:sz w:val="28"/>
          <w:szCs w:val="28"/>
        </w:rPr>
        <w:tab/>
      </w:r>
      <w:r>
        <w:rPr>
          <w:sz w:val="28"/>
          <w:szCs w:val="28"/>
        </w:rPr>
        <w:tab/>
        <w:t>International Standard for Phytosanity Measures</w:t>
      </w:r>
    </w:p>
    <w:p w14:paraId="33102643" w14:textId="77777777" w:rsidR="007837CF" w:rsidRDefault="007837CF" w:rsidP="00E42726">
      <w:pPr>
        <w:rPr>
          <w:sz w:val="28"/>
          <w:szCs w:val="28"/>
        </w:rPr>
      </w:pPr>
      <w:r>
        <w:rPr>
          <w:sz w:val="28"/>
          <w:szCs w:val="28"/>
        </w:rPr>
        <w:t>LCL</w:t>
      </w:r>
      <w:r>
        <w:rPr>
          <w:sz w:val="28"/>
          <w:szCs w:val="28"/>
        </w:rPr>
        <w:tab/>
      </w:r>
      <w:r>
        <w:rPr>
          <w:sz w:val="28"/>
          <w:szCs w:val="28"/>
        </w:rPr>
        <w:tab/>
      </w:r>
      <w:r>
        <w:rPr>
          <w:sz w:val="28"/>
          <w:szCs w:val="28"/>
        </w:rPr>
        <w:tab/>
        <w:t>Less Container load</w:t>
      </w:r>
    </w:p>
    <w:p w14:paraId="0D98A718" w14:textId="77777777" w:rsidR="007837CF" w:rsidRDefault="007837CF" w:rsidP="00E42726">
      <w:pPr>
        <w:rPr>
          <w:sz w:val="28"/>
          <w:szCs w:val="28"/>
        </w:rPr>
      </w:pPr>
      <w:r>
        <w:rPr>
          <w:sz w:val="28"/>
          <w:szCs w:val="28"/>
        </w:rPr>
        <w:t>NMFTA</w:t>
      </w:r>
      <w:r>
        <w:rPr>
          <w:sz w:val="28"/>
          <w:szCs w:val="28"/>
        </w:rPr>
        <w:tab/>
      </w:r>
      <w:r>
        <w:rPr>
          <w:sz w:val="28"/>
          <w:szCs w:val="28"/>
        </w:rPr>
        <w:tab/>
        <w:t>National Motor Freight Traffic Association</w:t>
      </w:r>
    </w:p>
    <w:p w14:paraId="344EF386" w14:textId="77777777" w:rsidR="007837CF" w:rsidRDefault="007837CF" w:rsidP="00E42726">
      <w:pPr>
        <w:rPr>
          <w:sz w:val="28"/>
          <w:szCs w:val="28"/>
        </w:rPr>
      </w:pPr>
      <w:r>
        <w:rPr>
          <w:sz w:val="28"/>
          <w:szCs w:val="28"/>
        </w:rPr>
        <w:t>NTE</w:t>
      </w:r>
      <w:r>
        <w:rPr>
          <w:sz w:val="28"/>
          <w:szCs w:val="28"/>
        </w:rPr>
        <w:tab/>
      </w:r>
      <w:r>
        <w:rPr>
          <w:sz w:val="28"/>
          <w:szCs w:val="28"/>
        </w:rPr>
        <w:tab/>
      </w:r>
      <w:r>
        <w:rPr>
          <w:sz w:val="28"/>
          <w:szCs w:val="28"/>
        </w:rPr>
        <w:tab/>
        <w:t>Not to Exceed</w:t>
      </w:r>
    </w:p>
    <w:p w14:paraId="53E1312C" w14:textId="77777777" w:rsidR="007837CF" w:rsidRDefault="007837CF" w:rsidP="00E42726">
      <w:pPr>
        <w:rPr>
          <w:sz w:val="28"/>
          <w:szCs w:val="28"/>
        </w:rPr>
      </w:pPr>
      <w:r>
        <w:rPr>
          <w:sz w:val="28"/>
          <w:szCs w:val="28"/>
        </w:rPr>
        <w:t>OBL</w:t>
      </w:r>
      <w:r>
        <w:rPr>
          <w:sz w:val="28"/>
          <w:szCs w:val="28"/>
        </w:rPr>
        <w:tab/>
      </w:r>
      <w:r>
        <w:rPr>
          <w:sz w:val="28"/>
          <w:szCs w:val="28"/>
        </w:rPr>
        <w:tab/>
      </w:r>
      <w:r>
        <w:rPr>
          <w:sz w:val="28"/>
          <w:szCs w:val="28"/>
        </w:rPr>
        <w:tab/>
        <w:t>Official Bill of Lading</w:t>
      </w:r>
    </w:p>
    <w:p w14:paraId="0128487E" w14:textId="77777777" w:rsidR="007837CF" w:rsidRDefault="007837CF" w:rsidP="00E42726">
      <w:pPr>
        <w:rPr>
          <w:sz w:val="28"/>
          <w:szCs w:val="28"/>
        </w:rPr>
      </w:pPr>
      <w:r>
        <w:rPr>
          <w:sz w:val="28"/>
          <w:szCs w:val="28"/>
        </w:rPr>
        <w:t>PBO</w:t>
      </w:r>
      <w:r>
        <w:rPr>
          <w:sz w:val="28"/>
          <w:szCs w:val="28"/>
        </w:rPr>
        <w:tab/>
      </w:r>
      <w:r>
        <w:rPr>
          <w:sz w:val="28"/>
          <w:szCs w:val="28"/>
        </w:rPr>
        <w:tab/>
      </w:r>
      <w:r>
        <w:rPr>
          <w:sz w:val="28"/>
          <w:szCs w:val="28"/>
        </w:rPr>
        <w:tab/>
        <w:t>Packed by Owner</w:t>
      </w:r>
    </w:p>
    <w:p w14:paraId="0171C5A5" w14:textId="77777777" w:rsidR="007837CF" w:rsidRDefault="007837CF" w:rsidP="00E42726">
      <w:pPr>
        <w:rPr>
          <w:sz w:val="28"/>
          <w:szCs w:val="28"/>
        </w:rPr>
      </w:pPr>
      <w:r>
        <w:rPr>
          <w:sz w:val="28"/>
          <w:szCs w:val="28"/>
        </w:rPr>
        <w:t xml:space="preserve">PMA </w:t>
      </w:r>
      <w:r>
        <w:rPr>
          <w:sz w:val="28"/>
          <w:szCs w:val="28"/>
        </w:rPr>
        <w:tab/>
      </w:r>
      <w:r>
        <w:rPr>
          <w:sz w:val="28"/>
          <w:szCs w:val="28"/>
        </w:rPr>
        <w:tab/>
      </w:r>
      <w:r>
        <w:rPr>
          <w:sz w:val="28"/>
          <w:szCs w:val="28"/>
        </w:rPr>
        <w:tab/>
        <w:t>Professional Movers Association</w:t>
      </w:r>
    </w:p>
    <w:p w14:paraId="04B80371" w14:textId="77777777" w:rsidR="007837CF" w:rsidRDefault="007837CF" w:rsidP="00E42726">
      <w:pPr>
        <w:rPr>
          <w:sz w:val="28"/>
          <w:szCs w:val="28"/>
        </w:rPr>
      </w:pPr>
      <w:r>
        <w:rPr>
          <w:sz w:val="28"/>
          <w:szCs w:val="28"/>
        </w:rPr>
        <w:t>POV/MC</w:t>
      </w:r>
      <w:r>
        <w:rPr>
          <w:sz w:val="28"/>
          <w:szCs w:val="28"/>
        </w:rPr>
        <w:tab/>
      </w:r>
      <w:r>
        <w:rPr>
          <w:sz w:val="28"/>
          <w:szCs w:val="28"/>
        </w:rPr>
        <w:tab/>
        <w:t>Privately Owned Vehicle / Motorcycle</w:t>
      </w:r>
    </w:p>
    <w:p w14:paraId="2268C361" w14:textId="77777777" w:rsidR="007837CF" w:rsidRDefault="007837CF" w:rsidP="00E42726">
      <w:pPr>
        <w:rPr>
          <w:sz w:val="28"/>
          <w:szCs w:val="28"/>
        </w:rPr>
      </w:pPr>
      <w:r>
        <w:rPr>
          <w:sz w:val="28"/>
          <w:szCs w:val="28"/>
        </w:rPr>
        <w:t>QASP</w:t>
      </w:r>
      <w:r>
        <w:rPr>
          <w:sz w:val="28"/>
          <w:szCs w:val="28"/>
        </w:rPr>
        <w:tab/>
      </w:r>
      <w:r>
        <w:rPr>
          <w:sz w:val="28"/>
          <w:szCs w:val="28"/>
        </w:rPr>
        <w:tab/>
      </w:r>
      <w:r>
        <w:rPr>
          <w:sz w:val="28"/>
          <w:szCs w:val="28"/>
        </w:rPr>
        <w:tab/>
        <w:t>Quality Assurance and Surveillance plan</w:t>
      </w:r>
    </w:p>
    <w:p w14:paraId="281C29B7" w14:textId="77777777" w:rsidR="007837CF" w:rsidRDefault="007837CF" w:rsidP="00E42726">
      <w:pPr>
        <w:rPr>
          <w:sz w:val="28"/>
          <w:szCs w:val="28"/>
        </w:rPr>
      </w:pPr>
      <w:r>
        <w:rPr>
          <w:sz w:val="28"/>
          <w:szCs w:val="28"/>
        </w:rPr>
        <w:t>RFA</w:t>
      </w:r>
      <w:r>
        <w:rPr>
          <w:sz w:val="28"/>
          <w:szCs w:val="28"/>
        </w:rPr>
        <w:tab/>
      </w:r>
      <w:r>
        <w:rPr>
          <w:sz w:val="28"/>
          <w:szCs w:val="28"/>
        </w:rPr>
        <w:tab/>
      </w:r>
      <w:r>
        <w:rPr>
          <w:sz w:val="28"/>
          <w:szCs w:val="28"/>
        </w:rPr>
        <w:tab/>
        <w:t>Road Freight Association</w:t>
      </w:r>
    </w:p>
    <w:p w14:paraId="5B792B2B" w14:textId="77777777" w:rsidR="007837CF" w:rsidRDefault="007837CF" w:rsidP="00E42726">
      <w:pPr>
        <w:rPr>
          <w:sz w:val="28"/>
          <w:szCs w:val="28"/>
        </w:rPr>
      </w:pPr>
      <w:r>
        <w:rPr>
          <w:sz w:val="28"/>
          <w:szCs w:val="28"/>
        </w:rPr>
        <w:t>RSO</w:t>
      </w:r>
      <w:r>
        <w:rPr>
          <w:sz w:val="28"/>
          <w:szCs w:val="28"/>
        </w:rPr>
        <w:tab/>
      </w:r>
      <w:r>
        <w:rPr>
          <w:sz w:val="28"/>
          <w:szCs w:val="28"/>
        </w:rPr>
        <w:tab/>
      </w:r>
      <w:r>
        <w:rPr>
          <w:sz w:val="28"/>
          <w:szCs w:val="28"/>
        </w:rPr>
        <w:tab/>
        <w:t>Regional Security Office</w:t>
      </w:r>
    </w:p>
    <w:p w14:paraId="5279FAB8" w14:textId="77777777" w:rsidR="007837CF" w:rsidRDefault="007837CF" w:rsidP="00E42726">
      <w:pPr>
        <w:rPr>
          <w:sz w:val="28"/>
          <w:szCs w:val="28"/>
        </w:rPr>
      </w:pPr>
      <w:r>
        <w:rPr>
          <w:sz w:val="28"/>
          <w:szCs w:val="28"/>
        </w:rPr>
        <w:t>SAAFF</w:t>
      </w:r>
      <w:r>
        <w:rPr>
          <w:sz w:val="28"/>
          <w:szCs w:val="28"/>
        </w:rPr>
        <w:tab/>
      </w:r>
      <w:r>
        <w:rPr>
          <w:sz w:val="28"/>
          <w:szCs w:val="28"/>
        </w:rPr>
        <w:tab/>
        <w:t>South African Association of Freight Forwarders</w:t>
      </w:r>
    </w:p>
    <w:p w14:paraId="2C94467A" w14:textId="77777777" w:rsidR="007837CF" w:rsidRDefault="007837CF" w:rsidP="00E42726">
      <w:pPr>
        <w:rPr>
          <w:sz w:val="28"/>
          <w:szCs w:val="28"/>
        </w:rPr>
      </w:pPr>
      <w:r>
        <w:rPr>
          <w:sz w:val="28"/>
          <w:szCs w:val="28"/>
        </w:rPr>
        <w:t>SAMA</w:t>
      </w:r>
      <w:r>
        <w:rPr>
          <w:sz w:val="28"/>
          <w:szCs w:val="28"/>
        </w:rPr>
        <w:tab/>
      </w:r>
      <w:r>
        <w:rPr>
          <w:sz w:val="28"/>
          <w:szCs w:val="28"/>
        </w:rPr>
        <w:tab/>
        <w:t>South Africa Movers Association</w:t>
      </w:r>
    </w:p>
    <w:p w14:paraId="4F6083CC" w14:textId="77777777" w:rsidR="007837CF" w:rsidRDefault="007837CF" w:rsidP="00E42726">
      <w:pPr>
        <w:rPr>
          <w:sz w:val="28"/>
          <w:szCs w:val="28"/>
        </w:rPr>
      </w:pPr>
      <w:r>
        <w:rPr>
          <w:sz w:val="28"/>
          <w:szCs w:val="28"/>
        </w:rPr>
        <w:t>STOS</w:t>
      </w:r>
      <w:r>
        <w:rPr>
          <w:sz w:val="28"/>
          <w:szCs w:val="28"/>
        </w:rPr>
        <w:tab/>
      </w:r>
      <w:r>
        <w:rPr>
          <w:sz w:val="28"/>
          <w:szCs w:val="28"/>
        </w:rPr>
        <w:tab/>
      </w:r>
      <w:r>
        <w:rPr>
          <w:sz w:val="28"/>
          <w:szCs w:val="28"/>
        </w:rPr>
        <w:tab/>
        <w:t>Standard Tender of Service</w:t>
      </w:r>
    </w:p>
    <w:p w14:paraId="44ACFBE8" w14:textId="77777777" w:rsidR="007837CF" w:rsidRDefault="007837CF" w:rsidP="00E42726">
      <w:pPr>
        <w:rPr>
          <w:sz w:val="28"/>
          <w:szCs w:val="28"/>
        </w:rPr>
      </w:pPr>
      <w:r>
        <w:rPr>
          <w:sz w:val="28"/>
          <w:szCs w:val="28"/>
        </w:rPr>
        <w:t>TA/TO</w:t>
      </w:r>
      <w:r>
        <w:rPr>
          <w:sz w:val="28"/>
          <w:szCs w:val="28"/>
        </w:rPr>
        <w:tab/>
      </w:r>
      <w:r>
        <w:rPr>
          <w:sz w:val="28"/>
          <w:szCs w:val="28"/>
        </w:rPr>
        <w:tab/>
        <w:t>Tender Administrator/Transportation Officer</w:t>
      </w:r>
    </w:p>
    <w:p w14:paraId="3B48C21B" w14:textId="77777777" w:rsidR="007837CF" w:rsidRDefault="007837CF" w:rsidP="00E42726">
      <w:pPr>
        <w:rPr>
          <w:sz w:val="28"/>
          <w:szCs w:val="28"/>
        </w:rPr>
      </w:pPr>
      <w:r>
        <w:rPr>
          <w:sz w:val="28"/>
          <w:szCs w:val="28"/>
        </w:rPr>
        <w:t>TOS</w:t>
      </w:r>
      <w:r>
        <w:rPr>
          <w:sz w:val="28"/>
          <w:szCs w:val="28"/>
        </w:rPr>
        <w:tab/>
      </w:r>
      <w:r>
        <w:rPr>
          <w:sz w:val="28"/>
          <w:szCs w:val="28"/>
        </w:rPr>
        <w:tab/>
      </w:r>
      <w:r>
        <w:rPr>
          <w:sz w:val="28"/>
          <w:szCs w:val="28"/>
        </w:rPr>
        <w:tab/>
        <w:t>Tender of Service</w:t>
      </w:r>
    </w:p>
    <w:p w14:paraId="714B62F1" w14:textId="77777777" w:rsidR="007837CF" w:rsidRDefault="007837CF" w:rsidP="00E42726">
      <w:pPr>
        <w:rPr>
          <w:sz w:val="28"/>
          <w:szCs w:val="28"/>
        </w:rPr>
      </w:pPr>
      <w:r>
        <w:rPr>
          <w:sz w:val="28"/>
          <w:szCs w:val="28"/>
        </w:rPr>
        <w:t>TSP</w:t>
      </w:r>
      <w:r>
        <w:rPr>
          <w:sz w:val="28"/>
          <w:szCs w:val="28"/>
        </w:rPr>
        <w:tab/>
      </w:r>
      <w:r>
        <w:rPr>
          <w:sz w:val="28"/>
          <w:szCs w:val="28"/>
        </w:rPr>
        <w:tab/>
      </w:r>
      <w:r>
        <w:rPr>
          <w:sz w:val="28"/>
          <w:szCs w:val="28"/>
        </w:rPr>
        <w:tab/>
        <w:t>Tender Service Provider</w:t>
      </w:r>
    </w:p>
    <w:p w14:paraId="741FAF49" w14:textId="77777777" w:rsidR="007837CF" w:rsidRDefault="007837CF" w:rsidP="00E42726">
      <w:pPr>
        <w:rPr>
          <w:sz w:val="28"/>
          <w:szCs w:val="28"/>
        </w:rPr>
      </w:pPr>
      <w:r>
        <w:rPr>
          <w:sz w:val="28"/>
          <w:szCs w:val="28"/>
        </w:rPr>
        <w:t>UAB</w:t>
      </w:r>
      <w:r>
        <w:rPr>
          <w:sz w:val="28"/>
          <w:szCs w:val="28"/>
        </w:rPr>
        <w:tab/>
      </w:r>
      <w:r>
        <w:rPr>
          <w:sz w:val="28"/>
          <w:szCs w:val="28"/>
        </w:rPr>
        <w:tab/>
      </w:r>
      <w:r>
        <w:rPr>
          <w:sz w:val="28"/>
          <w:szCs w:val="28"/>
        </w:rPr>
        <w:tab/>
        <w:t>Unaccompanied Air Baggage</w:t>
      </w:r>
    </w:p>
    <w:p w14:paraId="7E94678C" w14:textId="77777777" w:rsidR="007837CF" w:rsidRDefault="007837CF" w:rsidP="00E42726">
      <w:pPr>
        <w:rPr>
          <w:sz w:val="28"/>
          <w:szCs w:val="28"/>
        </w:rPr>
      </w:pPr>
      <w:r>
        <w:rPr>
          <w:sz w:val="28"/>
          <w:szCs w:val="28"/>
        </w:rPr>
        <w:t>US</w:t>
      </w:r>
      <w:r>
        <w:rPr>
          <w:sz w:val="28"/>
          <w:szCs w:val="28"/>
        </w:rPr>
        <w:tab/>
      </w:r>
      <w:r>
        <w:rPr>
          <w:sz w:val="28"/>
          <w:szCs w:val="28"/>
        </w:rPr>
        <w:tab/>
      </w:r>
      <w:r>
        <w:rPr>
          <w:sz w:val="28"/>
          <w:szCs w:val="28"/>
        </w:rPr>
        <w:tab/>
        <w:t>United States (of America)</w:t>
      </w:r>
    </w:p>
    <w:p w14:paraId="1E555295" w14:textId="77777777" w:rsidR="007837CF" w:rsidRDefault="007837CF" w:rsidP="00E42726">
      <w:pPr>
        <w:rPr>
          <w:sz w:val="28"/>
          <w:szCs w:val="28"/>
        </w:rPr>
      </w:pPr>
      <w:r>
        <w:rPr>
          <w:sz w:val="28"/>
          <w:szCs w:val="28"/>
        </w:rPr>
        <w:t>USCG</w:t>
      </w:r>
      <w:r>
        <w:rPr>
          <w:sz w:val="28"/>
          <w:szCs w:val="28"/>
        </w:rPr>
        <w:tab/>
      </w:r>
      <w:r>
        <w:rPr>
          <w:sz w:val="28"/>
          <w:szCs w:val="28"/>
        </w:rPr>
        <w:tab/>
        <w:t>United States Coastal Guard</w:t>
      </w:r>
    </w:p>
    <w:p w14:paraId="4A4DE72F" w14:textId="77777777" w:rsidR="007837CF" w:rsidRDefault="007837CF" w:rsidP="00E42726">
      <w:pPr>
        <w:rPr>
          <w:sz w:val="28"/>
          <w:szCs w:val="28"/>
        </w:rPr>
      </w:pPr>
      <w:r>
        <w:rPr>
          <w:sz w:val="28"/>
          <w:szCs w:val="28"/>
        </w:rPr>
        <w:t>USD</w:t>
      </w:r>
      <w:r>
        <w:rPr>
          <w:sz w:val="28"/>
          <w:szCs w:val="28"/>
        </w:rPr>
        <w:tab/>
      </w:r>
      <w:r>
        <w:rPr>
          <w:sz w:val="28"/>
          <w:szCs w:val="28"/>
        </w:rPr>
        <w:tab/>
      </w:r>
      <w:r>
        <w:rPr>
          <w:sz w:val="28"/>
          <w:szCs w:val="28"/>
        </w:rPr>
        <w:tab/>
        <w:t>United States of America Dollar (official currency in USA)</w:t>
      </w:r>
    </w:p>
    <w:p w14:paraId="29AAD3BC" w14:textId="77777777" w:rsidR="007837CF" w:rsidRDefault="007837CF" w:rsidP="00E42726">
      <w:pPr>
        <w:rPr>
          <w:sz w:val="28"/>
          <w:szCs w:val="28"/>
        </w:rPr>
      </w:pPr>
      <w:r>
        <w:rPr>
          <w:sz w:val="28"/>
          <w:szCs w:val="28"/>
        </w:rPr>
        <w:t>USDA</w:t>
      </w:r>
      <w:r>
        <w:rPr>
          <w:sz w:val="28"/>
          <w:szCs w:val="28"/>
        </w:rPr>
        <w:tab/>
      </w:r>
      <w:r>
        <w:rPr>
          <w:sz w:val="28"/>
          <w:szCs w:val="28"/>
        </w:rPr>
        <w:tab/>
        <w:t>United States Department of Agriculture</w:t>
      </w:r>
    </w:p>
    <w:p w14:paraId="1989AF16" w14:textId="77777777" w:rsidR="007837CF" w:rsidRDefault="007837CF" w:rsidP="00E42726">
      <w:pPr>
        <w:rPr>
          <w:sz w:val="28"/>
          <w:szCs w:val="28"/>
        </w:rPr>
      </w:pPr>
      <w:r>
        <w:rPr>
          <w:sz w:val="28"/>
          <w:szCs w:val="28"/>
        </w:rPr>
        <w:t>USG</w:t>
      </w:r>
      <w:r>
        <w:rPr>
          <w:sz w:val="28"/>
          <w:szCs w:val="28"/>
        </w:rPr>
        <w:tab/>
      </w:r>
      <w:r>
        <w:rPr>
          <w:sz w:val="28"/>
          <w:szCs w:val="28"/>
        </w:rPr>
        <w:tab/>
      </w:r>
      <w:r>
        <w:rPr>
          <w:sz w:val="28"/>
          <w:szCs w:val="28"/>
        </w:rPr>
        <w:tab/>
        <w:t>United States Government</w:t>
      </w:r>
    </w:p>
    <w:p w14:paraId="27F56BE6" w14:textId="77777777" w:rsidR="00A60745" w:rsidRDefault="00A60745" w:rsidP="00E42726">
      <w:pPr>
        <w:rPr>
          <w:sz w:val="28"/>
          <w:szCs w:val="28"/>
        </w:rPr>
      </w:pPr>
      <w:r>
        <w:rPr>
          <w:sz w:val="28"/>
          <w:szCs w:val="28"/>
        </w:rPr>
        <w:t>GOV</w:t>
      </w:r>
      <w:r>
        <w:rPr>
          <w:sz w:val="28"/>
          <w:szCs w:val="28"/>
        </w:rPr>
        <w:tab/>
      </w:r>
      <w:r>
        <w:rPr>
          <w:sz w:val="28"/>
          <w:szCs w:val="28"/>
        </w:rPr>
        <w:tab/>
      </w:r>
      <w:r>
        <w:rPr>
          <w:sz w:val="28"/>
          <w:szCs w:val="28"/>
        </w:rPr>
        <w:tab/>
        <w:t>Government Owned Vehicle</w:t>
      </w:r>
    </w:p>
    <w:p w14:paraId="0D391A12" w14:textId="25546936" w:rsidR="00A60745" w:rsidRDefault="00A60745" w:rsidP="00E42726">
      <w:pPr>
        <w:rPr>
          <w:sz w:val="28"/>
          <w:szCs w:val="28"/>
        </w:rPr>
      </w:pPr>
      <w:r>
        <w:rPr>
          <w:sz w:val="28"/>
          <w:szCs w:val="28"/>
        </w:rPr>
        <w:t>FICA</w:t>
      </w:r>
      <w:r>
        <w:rPr>
          <w:sz w:val="28"/>
          <w:szCs w:val="28"/>
        </w:rPr>
        <w:tab/>
      </w:r>
      <w:r>
        <w:rPr>
          <w:sz w:val="28"/>
          <w:szCs w:val="28"/>
        </w:rPr>
        <w:tab/>
      </w:r>
      <w:r>
        <w:rPr>
          <w:sz w:val="28"/>
          <w:szCs w:val="28"/>
        </w:rPr>
        <w:tab/>
        <w:t>Federal Intelligence Centre Act</w:t>
      </w:r>
    </w:p>
    <w:p w14:paraId="3255079F" w14:textId="77777777" w:rsidR="00991491" w:rsidRDefault="00991491" w:rsidP="00E42726">
      <w:pPr>
        <w:rPr>
          <w:sz w:val="28"/>
          <w:szCs w:val="28"/>
        </w:rPr>
      </w:pPr>
    </w:p>
    <w:p w14:paraId="62A9CAE7" w14:textId="77777777" w:rsidR="00E42726" w:rsidRDefault="00E42726">
      <w:pPr>
        <w:rPr>
          <w:b/>
          <w:u w:val="single"/>
        </w:rPr>
      </w:pPr>
    </w:p>
    <w:p w14:paraId="26D9D9C2" w14:textId="77777777" w:rsidR="00E42726" w:rsidRDefault="00E42726">
      <w:pPr>
        <w:rPr>
          <w:b/>
          <w:u w:val="single"/>
        </w:rPr>
      </w:pPr>
    </w:p>
    <w:p w14:paraId="0E83B927" w14:textId="3B35B335" w:rsidR="00F56FA1" w:rsidRPr="00705AA2" w:rsidRDefault="001D3B8F" w:rsidP="001D3B8F">
      <w:pPr>
        <w:pStyle w:val="Heading3"/>
        <w:rPr>
          <w:b/>
          <w:bCs/>
        </w:rPr>
      </w:pPr>
      <w:bookmarkStart w:id="68" w:name="_Toc118379965"/>
      <w:r w:rsidRPr="00705AA2">
        <w:rPr>
          <w:b/>
          <w:bCs/>
        </w:rPr>
        <w:t>ITEM 9-2</w:t>
      </w:r>
      <w:r w:rsidR="00F82FE6">
        <w:rPr>
          <w:b/>
          <w:bCs/>
        </w:rPr>
        <w:t xml:space="preserve"> </w:t>
      </w:r>
      <w:r w:rsidR="00F56FA1" w:rsidRPr="00705AA2">
        <w:rPr>
          <w:b/>
          <w:bCs/>
        </w:rPr>
        <w:t>14 FAM Exhibit 611.6 Limitations</w:t>
      </w:r>
      <w:bookmarkEnd w:id="68"/>
    </w:p>
    <w:p w14:paraId="6E62C031" w14:textId="77777777" w:rsidR="00E226A5" w:rsidRPr="008B6C55" w:rsidRDefault="00E226A5" w:rsidP="000112CF"/>
    <w:p w14:paraId="5D740C63" w14:textId="77777777" w:rsidR="004E3F25" w:rsidRPr="008B6C55" w:rsidRDefault="004E3F25" w:rsidP="004E3F25">
      <w:pPr>
        <w:suppressAutoHyphens/>
        <w:spacing w:before="480"/>
        <w:jc w:val="center"/>
        <w:rPr>
          <w:b/>
          <w:caps/>
          <w:color w:val="00008B"/>
        </w:rPr>
      </w:pPr>
      <w:bookmarkStart w:id="69" w:name="X611_6"/>
      <w:r w:rsidRPr="008B6C55">
        <w:rPr>
          <w:b/>
          <w:caps/>
          <w:color w:val="00008B"/>
        </w:rPr>
        <w:t xml:space="preserve">14 FAM </w:t>
      </w:r>
      <w:bookmarkEnd w:id="69"/>
      <w:r w:rsidRPr="008B6C55">
        <w:rPr>
          <w:b/>
          <w:caps/>
          <w:color w:val="00008B"/>
        </w:rPr>
        <w:t xml:space="preserve">EXHIBIT 611.6  </w:t>
      </w:r>
      <w:r w:rsidRPr="008B6C55">
        <w:rPr>
          <w:b/>
          <w:caps/>
          <w:color w:val="00008B"/>
        </w:rPr>
        <w:br/>
        <w:t>Limitations</w:t>
      </w:r>
    </w:p>
    <w:p w14:paraId="480C2415" w14:textId="7C1AE01C" w:rsidR="004E3F25" w:rsidRPr="008B6C55" w:rsidRDefault="004E3F25" w:rsidP="004E3F25">
      <w:pPr>
        <w:suppressAutoHyphens/>
        <w:spacing w:before="120"/>
        <w:jc w:val="center"/>
        <w:rPr>
          <w:i/>
          <w:color w:val="8B4513"/>
        </w:rPr>
      </w:pPr>
      <w:r w:rsidRPr="008B6C55">
        <w:rPr>
          <w:i/>
          <w:color w:val="8B4513"/>
        </w:rPr>
        <w:t>(CT:LOG-</w:t>
      </w:r>
      <w:r w:rsidR="00C81E4A" w:rsidRPr="008B6C55">
        <w:rPr>
          <w:i/>
          <w:color w:val="8B4513"/>
        </w:rPr>
        <w:t>51; 02</w:t>
      </w:r>
      <w:r w:rsidRPr="008B6C55">
        <w:rPr>
          <w:i/>
          <w:color w:val="8B4513"/>
        </w:rPr>
        <w:t>-25-2008)</w:t>
      </w:r>
    </w:p>
    <w:tbl>
      <w:tblPr>
        <w:tblW w:w="9180" w:type="dxa"/>
        <w:tblInd w:w="198" w:type="dxa"/>
        <w:tblLook w:val="04A0" w:firstRow="1" w:lastRow="0" w:firstColumn="1" w:lastColumn="0" w:noHBand="0" w:noVBand="1"/>
      </w:tblPr>
      <w:tblGrid>
        <w:gridCol w:w="4625"/>
        <w:gridCol w:w="4555"/>
      </w:tblGrid>
      <w:tr w:rsidR="004E3F25" w:rsidRPr="008B6C55" w14:paraId="31D0EC31" w14:textId="77777777" w:rsidTr="004E3F25">
        <w:trPr>
          <w:trHeight w:val="390"/>
        </w:trPr>
        <w:tc>
          <w:tcPr>
            <w:tcW w:w="9180" w:type="dxa"/>
            <w:gridSpan w:val="2"/>
            <w:noWrap/>
            <w:vAlign w:val="bottom"/>
          </w:tcPr>
          <w:p w14:paraId="14D1059C" w14:textId="77777777" w:rsidR="004E3F25" w:rsidRPr="008B6C55" w:rsidRDefault="004E3F25" w:rsidP="004E3F25"/>
        </w:tc>
      </w:tr>
      <w:tr w:rsidR="004E3F25" w:rsidRPr="008B6C55" w14:paraId="5E9ED867" w14:textId="77777777" w:rsidTr="004E3F25">
        <w:trPr>
          <w:trHeight w:val="255"/>
        </w:trPr>
        <w:tc>
          <w:tcPr>
            <w:tcW w:w="4625" w:type="dxa"/>
            <w:noWrap/>
            <w:vAlign w:val="bottom"/>
            <w:hideMark/>
          </w:tcPr>
          <w:p w14:paraId="3701E852" w14:textId="77777777" w:rsidR="004E3F25" w:rsidRPr="008B6C55" w:rsidRDefault="004E3F25" w:rsidP="004E3F25">
            <w:pPr>
              <w:jc w:val="center"/>
              <w:rPr>
                <w:b/>
              </w:rPr>
            </w:pPr>
            <w:r w:rsidRPr="008B6C55">
              <w:rPr>
                <w:b/>
              </w:rPr>
              <w:t>MAY BE APPROVED FOR CRATING</w:t>
            </w:r>
          </w:p>
        </w:tc>
        <w:tc>
          <w:tcPr>
            <w:tcW w:w="4555" w:type="dxa"/>
            <w:noWrap/>
            <w:vAlign w:val="bottom"/>
            <w:hideMark/>
          </w:tcPr>
          <w:p w14:paraId="5F3A676E" w14:textId="77777777" w:rsidR="004E3F25" w:rsidRPr="008B6C55" w:rsidRDefault="004E3F25" w:rsidP="004E3F25">
            <w:pPr>
              <w:jc w:val="center"/>
              <w:rPr>
                <w:b/>
              </w:rPr>
            </w:pPr>
            <w:r w:rsidRPr="008B6C55">
              <w:rPr>
                <w:b/>
              </w:rPr>
              <w:t>WILL NOT BE APPROVED FOR CRATING</w:t>
            </w:r>
          </w:p>
        </w:tc>
      </w:tr>
      <w:tr w:rsidR="004E3F25" w:rsidRPr="008B6C55" w14:paraId="3A155252" w14:textId="77777777" w:rsidTr="004E3F25">
        <w:trPr>
          <w:trHeight w:val="255"/>
        </w:trPr>
        <w:tc>
          <w:tcPr>
            <w:tcW w:w="4625" w:type="dxa"/>
            <w:noWrap/>
            <w:vAlign w:val="bottom"/>
          </w:tcPr>
          <w:p w14:paraId="0EE0C169" w14:textId="77777777" w:rsidR="004E3F25" w:rsidRPr="008B6C55" w:rsidRDefault="004E3F25" w:rsidP="004E3F25"/>
          <w:p w14:paraId="5F689263" w14:textId="25E0BBEE" w:rsidR="004E3F25" w:rsidRPr="008B6C55" w:rsidRDefault="004E3F25" w:rsidP="00793146">
            <w:r w:rsidRPr="008B6C55">
              <w:t xml:space="preserve">FINE </w:t>
            </w:r>
            <w:r w:rsidR="004C773E" w:rsidRPr="008B6C55">
              <w:t>ARTWORK</w:t>
            </w:r>
            <w:r w:rsidRPr="008B6C55">
              <w:t xml:space="preserve"> (</w:t>
            </w:r>
            <w:r w:rsidR="00793146" w:rsidRPr="008B6C55">
              <w:t xml:space="preserve">INCLUDING </w:t>
            </w:r>
            <w:r w:rsidRPr="008B6C55">
              <w:t>VASES, PICTURES, PAINTINGS AND SCULPTURES) WITH A DOCUMENTED VALUE OVER $2100 PER ITEM OR PER SET</w:t>
            </w:r>
          </w:p>
        </w:tc>
        <w:tc>
          <w:tcPr>
            <w:tcW w:w="4555" w:type="dxa"/>
            <w:noWrap/>
            <w:vAlign w:val="bottom"/>
          </w:tcPr>
          <w:p w14:paraId="49C4D77A" w14:textId="59653E94" w:rsidR="004E3F25" w:rsidRPr="008B6C55" w:rsidRDefault="004E3F25" w:rsidP="004E3F25">
            <w:pPr>
              <w:widowControl w:val="0"/>
            </w:pPr>
            <w:r w:rsidRPr="008B6C55">
              <w:t xml:space="preserve">ANY WOOD FURNITURE, OVERSTUFFED CHAIRS </w:t>
            </w:r>
            <w:r w:rsidR="004C773E" w:rsidRPr="008B6C55">
              <w:t>OR SOFAS</w:t>
            </w:r>
            <w:r w:rsidRPr="008B6C55">
              <w:t>, WALL DIVIDERS, WALL UNITS, CHINA HUTCHES OR CABINETS</w:t>
            </w:r>
          </w:p>
          <w:p w14:paraId="1F8B324C" w14:textId="77777777" w:rsidR="004E3F25" w:rsidRPr="008B6C55" w:rsidRDefault="004E3F25" w:rsidP="004E3F25">
            <w:pPr>
              <w:widowControl w:val="0"/>
            </w:pPr>
          </w:p>
        </w:tc>
      </w:tr>
      <w:tr w:rsidR="004E3F25" w:rsidRPr="008B6C55" w14:paraId="3722BFAB" w14:textId="77777777" w:rsidTr="004E3F25">
        <w:trPr>
          <w:trHeight w:val="255"/>
        </w:trPr>
        <w:tc>
          <w:tcPr>
            <w:tcW w:w="4625" w:type="dxa"/>
            <w:noWrap/>
            <w:vAlign w:val="bottom"/>
          </w:tcPr>
          <w:p w14:paraId="5F03DCEB" w14:textId="77777777" w:rsidR="004E3F25" w:rsidRPr="008B6C55" w:rsidRDefault="004E3F25" w:rsidP="004E3F25"/>
        </w:tc>
        <w:tc>
          <w:tcPr>
            <w:tcW w:w="4555" w:type="dxa"/>
            <w:noWrap/>
            <w:vAlign w:val="bottom"/>
            <w:hideMark/>
          </w:tcPr>
          <w:p w14:paraId="323F0800" w14:textId="77777777" w:rsidR="004E3F25" w:rsidRPr="008B6C55" w:rsidRDefault="004E3F25" w:rsidP="004E3F25">
            <w:r w:rsidRPr="008B6C55">
              <w:t>TAXIDERMIED OR STUFFED ANIMAL TROPHIES</w:t>
            </w:r>
          </w:p>
        </w:tc>
      </w:tr>
      <w:tr w:rsidR="004E3F25" w:rsidRPr="008B6C55" w14:paraId="09DAE6EC" w14:textId="77777777" w:rsidTr="004E3F25">
        <w:trPr>
          <w:trHeight w:val="255"/>
        </w:trPr>
        <w:tc>
          <w:tcPr>
            <w:tcW w:w="4625" w:type="dxa"/>
            <w:noWrap/>
            <w:vAlign w:val="bottom"/>
            <w:hideMark/>
          </w:tcPr>
          <w:p w14:paraId="4B1FCA87" w14:textId="5C44F84E" w:rsidR="004E3F25" w:rsidRPr="008B6C55" w:rsidRDefault="004E3F25" w:rsidP="004E3F25">
            <w:r w:rsidRPr="008B6C55">
              <w:t xml:space="preserve">GLASS / MARBLE / SLATE </w:t>
            </w:r>
            <w:r w:rsidR="004C773E" w:rsidRPr="008B6C55">
              <w:t>TABLETOPS</w:t>
            </w:r>
            <w:r w:rsidRPr="008B6C55">
              <w:t>, WITH A REPLACEMENT VALUE OF $500 OR GREATER, AND WHICH WILL NOT FIT IN A NORMAL STORAGE VAULT OR LIFTVAN</w:t>
            </w:r>
          </w:p>
        </w:tc>
        <w:tc>
          <w:tcPr>
            <w:tcW w:w="4555" w:type="dxa"/>
            <w:noWrap/>
            <w:vAlign w:val="bottom"/>
            <w:hideMark/>
          </w:tcPr>
          <w:p w14:paraId="1DA97ADB" w14:textId="77777777" w:rsidR="004E3F25" w:rsidRPr="008B6C55" w:rsidRDefault="004E3F25" w:rsidP="004E3F25">
            <w:r w:rsidRPr="008B6C55">
              <w:t>ANY ELECTRONIC EQUIPMENT</w:t>
            </w:r>
          </w:p>
        </w:tc>
      </w:tr>
      <w:tr w:rsidR="004E3F25" w:rsidRPr="008B6C55" w14:paraId="630FE1C3" w14:textId="77777777" w:rsidTr="004E3F25">
        <w:trPr>
          <w:trHeight w:val="255"/>
        </w:trPr>
        <w:tc>
          <w:tcPr>
            <w:tcW w:w="4625" w:type="dxa"/>
            <w:noWrap/>
            <w:vAlign w:val="bottom"/>
          </w:tcPr>
          <w:p w14:paraId="2DD9AA87" w14:textId="77777777" w:rsidR="004E3F25" w:rsidRPr="008B6C55" w:rsidRDefault="004E3F25" w:rsidP="004E3F25"/>
        </w:tc>
        <w:tc>
          <w:tcPr>
            <w:tcW w:w="4555" w:type="dxa"/>
            <w:noWrap/>
            <w:vAlign w:val="bottom"/>
            <w:hideMark/>
          </w:tcPr>
          <w:p w14:paraId="126FB8C4" w14:textId="77777777" w:rsidR="004E3F25" w:rsidRPr="008B6C55" w:rsidRDefault="004E3F25" w:rsidP="004E3F25">
            <w:r w:rsidRPr="008B6C55">
              <w:t>ANY PLAYGROUND EQUIPMENT</w:t>
            </w:r>
          </w:p>
        </w:tc>
      </w:tr>
      <w:tr w:rsidR="004E3F25" w:rsidRPr="008B6C55" w14:paraId="41C57905" w14:textId="77777777" w:rsidTr="004E3F25">
        <w:trPr>
          <w:trHeight w:val="255"/>
        </w:trPr>
        <w:tc>
          <w:tcPr>
            <w:tcW w:w="4625" w:type="dxa"/>
            <w:noWrap/>
            <w:vAlign w:val="bottom"/>
          </w:tcPr>
          <w:p w14:paraId="7354D645" w14:textId="77777777" w:rsidR="004E3F25" w:rsidRPr="008B6C55" w:rsidRDefault="004E3F25" w:rsidP="004E3F25"/>
        </w:tc>
        <w:tc>
          <w:tcPr>
            <w:tcW w:w="4555" w:type="dxa"/>
            <w:noWrap/>
            <w:vAlign w:val="bottom"/>
            <w:hideMark/>
          </w:tcPr>
          <w:p w14:paraId="18AD0C81" w14:textId="77777777" w:rsidR="004E3F25" w:rsidRPr="008B6C55" w:rsidRDefault="004E3F25" w:rsidP="004E3F25">
            <w:r w:rsidRPr="008B6C55">
              <w:t>ANY ATHLETIC / EXERCISE EQUIPMENT</w:t>
            </w:r>
          </w:p>
        </w:tc>
      </w:tr>
      <w:tr w:rsidR="004E3F25" w:rsidRPr="008B6C55" w14:paraId="2B67A144" w14:textId="77777777" w:rsidTr="004E3F25">
        <w:trPr>
          <w:trHeight w:val="255"/>
        </w:trPr>
        <w:tc>
          <w:tcPr>
            <w:tcW w:w="4625" w:type="dxa"/>
            <w:noWrap/>
            <w:vAlign w:val="bottom"/>
            <w:hideMark/>
          </w:tcPr>
          <w:p w14:paraId="4FC08B95" w14:textId="77777777" w:rsidR="004E3F25" w:rsidRPr="008B6C55" w:rsidRDefault="004E3F25" w:rsidP="004E3F25">
            <w:r w:rsidRPr="008B6C55">
              <w:t>CRYSTAL CHANDELIER WITH APPRAISED VALUE OVER $2100</w:t>
            </w:r>
          </w:p>
        </w:tc>
        <w:tc>
          <w:tcPr>
            <w:tcW w:w="4555" w:type="dxa"/>
            <w:noWrap/>
            <w:vAlign w:val="bottom"/>
          </w:tcPr>
          <w:p w14:paraId="28B7BA02" w14:textId="77777777" w:rsidR="004E3F25" w:rsidRPr="008B6C55" w:rsidRDefault="004E3F25" w:rsidP="004E3F25"/>
        </w:tc>
      </w:tr>
      <w:tr w:rsidR="004E3F25" w:rsidRPr="008B6C55" w14:paraId="073F0758" w14:textId="77777777" w:rsidTr="004E3F25">
        <w:trPr>
          <w:trHeight w:val="255"/>
        </w:trPr>
        <w:tc>
          <w:tcPr>
            <w:tcW w:w="4625" w:type="dxa"/>
            <w:noWrap/>
            <w:vAlign w:val="bottom"/>
            <w:hideMark/>
          </w:tcPr>
          <w:p w14:paraId="41A26C91" w14:textId="77777777" w:rsidR="004E3F25" w:rsidRPr="000640B8" w:rsidRDefault="009C4D81" w:rsidP="004E3F25">
            <w:r w:rsidRPr="009C4D81">
              <w:t>BABY GRAND PIANOS</w:t>
            </w:r>
          </w:p>
          <w:p w14:paraId="0F2BDFBB" w14:textId="77777777" w:rsidR="0036201F" w:rsidRPr="000640B8" w:rsidRDefault="0036201F" w:rsidP="004E3F25"/>
          <w:p w14:paraId="2132AF60" w14:textId="77777777" w:rsidR="0036201F" w:rsidRPr="000640B8" w:rsidRDefault="009C4D81" w:rsidP="004E3F25">
            <w:r w:rsidRPr="009C4D81">
              <w:t>PROJECTION TV / LCD TV / FLAT PANEL TV OVER 60</w:t>
            </w:r>
            <w:r w:rsidR="000640B8">
              <w:t xml:space="preserve"> INCHES</w:t>
            </w:r>
          </w:p>
        </w:tc>
        <w:tc>
          <w:tcPr>
            <w:tcW w:w="4555" w:type="dxa"/>
            <w:noWrap/>
            <w:vAlign w:val="bottom"/>
            <w:hideMark/>
          </w:tcPr>
          <w:p w14:paraId="307EB052" w14:textId="77777777" w:rsidR="004E3F25" w:rsidRPr="008B6C55" w:rsidRDefault="004E3F25" w:rsidP="004E3F25">
            <w:r w:rsidRPr="008B6C55">
              <w:t>UPRIGHT / ELECTRIC PIANO</w:t>
            </w:r>
          </w:p>
        </w:tc>
      </w:tr>
      <w:tr w:rsidR="004E3F25" w:rsidRPr="008B6C55" w14:paraId="5E8E047D" w14:textId="77777777" w:rsidTr="004E3F25">
        <w:trPr>
          <w:trHeight w:val="255"/>
        </w:trPr>
        <w:tc>
          <w:tcPr>
            <w:tcW w:w="4625" w:type="dxa"/>
            <w:noWrap/>
            <w:vAlign w:val="bottom"/>
          </w:tcPr>
          <w:p w14:paraId="18096E5F" w14:textId="77777777" w:rsidR="004E3F25" w:rsidRPr="000640B8" w:rsidRDefault="004E3F25" w:rsidP="004E3F25"/>
        </w:tc>
        <w:tc>
          <w:tcPr>
            <w:tcW w:w="4555" w:type="dxa"/>
            <w:noWrap/>
            <w:vAlign w:val="bottom"/>
            <w:hideMark/>
          </w:tcPr>
          <w:p w14:paraId="3CDBFD37" w14:textId="77777777" w:rsidR="004E3F25" w:rsidRPr="008B6C55" w:rsidRDefault="004E3F25" w:rsidP="004E3F25">
            <w:r w:rsidRPr="008B6C55">
              <w:t>SURFBOARDS</w:t>
            </w:r>
          </w:p>
        </w:tc>
      </w:tr>
      <w:tr w:rsidR="004E3F25" w:rsidRPr="008B6C55" w14:paraId="4648A9A3" w14:textId="77777777" w:rsidTr="004E3F25">
        <w:trPr>
          <w:trHeight w:val="255"/>
        </w:trPr>
        <w:tc>
          <w:tcPr>
            <w:tcW w:w="4625" w:type="dxa"/>
            <w:noWrap/>
            <w:vAlign w:val="bottom"/>
          </w:tcPr>
          <w:p w14:paraId="094F23A1" w14:textId="77777777" w:rsidR="004E3F25" w:rsidRPr="008B6C55" w:rsidRDefault="000640B8" w:rsidP="000C0973">
            <w:r w:rsidRPr="000640B8">
              <w:rPr>
                <w:sz w:val="22"/>
              </w:rPr>
              <w:t>CABINETS WITH GLASS FRONTS AND DOORS</w:t>
            </w:r>
            <w:r>
              <w:rPr>
                <w:sz w:val="22"/>
              </w:rPr>
              <w:t xml:space="preserve"> </w:t>
            </w:r>
          </w:p>
        </w:tc>
        <w:tc>
          <w:tcPr>
            <w:tcW w:w="4555" w:type="dxa"/>
            <w:noWrap/>
            <w:vAlign w:val="bottom"/>
            <w:hideMark/>
          </w:tcPr>
          <w:p w14:paraId="3C168066" w14:textId="77777777" w:rsidR="004E3F25" w:rsidRPr="008B6C55" w:rsidRDefault="004E3F25" w:rsidP="004E3F25">
            <w:r w:rsidRPr="008B6C55">
              <w:t xml:space="preserve">LADDERS, TOOLS OR YARD MAINTENANCE EQUIPMENT </w:t>
            </w:r>
          </w:p>
        </w:tc>
      </w:tr>
      <w:tr w:rsidR="004E3F25" w:rsidRPr="008B6C55" w14:paraId="1C6E8466" w14:textId="77777777" w:rsidTr="004E3F25">
        <w:trPr>
          <w:trHeight w:val="255"/>
        </w:trPr>
        <w:tc>
          <w:tcPr>
            <w:tcW w:w="4625" w:type="dxa"/>
            <w:noWrap/>
            <w:vAlign w:val="bottom"/>
          </w:tcPr>
          <w:p w14:paraId="6CA0B139" w14:textId="77777777" w:rsidR="004E3F25" w:rsidRPr="008B6C55" w:rsidRDefault="004E3F25" w:rsidP="004E3F25"/>
        </w:tc>
        <w:tc>
          <w:tcPr>
            <w:tcW w:w="4555" w:type="dxa"/>
            <w:noWrap/>
            <w:vAlign w:val="bottom"/>
            <w:hideMark/>
          </w:tcPr>
          <w:p w14:paraId="6BBBBDD5" w14:textId="77777777" w:rsidR="004E3F25" w:rsidRPr="008B6C55" w:rsidRDefault="00024514" w:rsidP="004E3F25">
            <w:r w:rsidRPr="008B6C55">
              <w:t xml:space="preserve">SHIP / AIRPLANE OR OTHER LARGE </w:t>
            </w:r>
            <w:r w:rsidR="004E3F25" w:rsidRPr="008B6C55">
              <w:t>MODELS</w:t>
            </w:r>
          </w:p>
        </w:tc>
      </w:tr>
      <w:tr w:rsidR="004E3F25" w:rsidRPr="008B6C55" w14:paraId="611C489A" w14:textId="77777777" w:rsidTr="004E3F25">
        <w:trPr>
          <w:trHeight w:val="255"/>
        </w:trPr>
        <w:tc>
          <w:tcPr>
            <w:tcW w:w="4625" w:type="dxa"/>
            <w:noWrap/>
            <w:vAlign w:val="bottom"/>
          </w:tcPr>
          <w:p w14:paraId="56DA05CF" w14:textId="77777777" w:rsidR="004E3F25" w:rsidRPr="008B6C55" w:rsidRDefault="004E3F25" w:rsidP="004E3F25"/>
        </w:tc>
        <w:tc>
          <w:tcPr>
            <w:tcW w:w="4555" w:type="dxa"/>
            <w:noWrap/>
            <w:vAlign w:val="bottom"/>
            <w:hideMark/>
          </w:tcPr>
          <w:p w14:paraId="051DBE5A" w14:textId="77777777" w:rsidR="004E3F25" w:rsidRPr="008B6C55" w:rsidRDefault="004E3F25" w:rsidP="004E3F25">
            <w:r w:rsidRPr="008B6C55">
              <w:t>MATTRESSES</w:t>
            </w:r>
          </w:p>
        </w:tc>
      </w:tr>
      <w:tr w:rsidR="004E3F25" w:rsidRPr="008B6C55" w14:paraId="27A5BC58" w14:textId="77777777" w:rsidTr="004E3F25">
        <w:trPr>
          <w:trHeight w:val="255"/>
        </w:trPr>
        <w:tc>
          <w:tcPr>
            <w:tcW w:w="4625" w:type="dxa"/>
            <w:noWrap/>
            <w:vAlign w:val="bottom"/>
          </w:tcPr>
          <w:p w14:paraId="151A27D8" w14:textId="77777777" w:rsidR="004E3F25" w:rsidRPr="008B6C55" w:rsidRDefault="004E3F25" w:rsidP="004E3F25"/>
        </w:tc>
        <w:tc>
          <w:tcPr>
            <w:tcW w:w="4555" w:type="dxa"/>
            <w:noWrap/>
            <w:vAlign w:val="bottom"/>
            <w:hideMark/>
          </w:tcPr>
          <w:p w14:paraId="27775287" w14:textId="77777777" w:rsidR="004E3F25" w:rsidRPr="008B6C55" w:rsidRDefault="004E3F25" w:rsidP="004E3F25">
            <w:r w:rsidRPr="008B6C55">
              <w:t>FISH TANKS</w:t>
            </w:r>
          </w:p>
        </w:tc>
      </w:tr>
      <w:tr w:rsidR="004E3F25" w:rsidRPr="008B6C55" w14:paraId="0E64B88B" w14:textId="77777777" w:rsidTr="004E3F25">
        <w:trPr>
          <w:trHeight w:val="255"/>
        </w:trPr>
        <w:tc>
          <w:tcPr>
            <w:tcW w:w="4625" w:type="dxa"/>
            <w:noWrap/>
            <w:vAlign w:val="bottom"/>
          </w:tcPr>
          <w:p w14:paraId="1C373165" w14:textId="77777777" w:rsidR="004E3F25" w:rsidRPr="008B6C55" w:rsidRDefault="004E3F25" w:rsidP="004E3F25"/>
        </w:tc>
        <w:tc>
          <w:tcPr>
            <w:tcW w:w="4555" w:type="dxa"/>
            <w:noWrap/>
            <w:vAlign w:val="bottom"/>
            <w:hideMark/>
          </w:tcPr>
          <w:p w14:paraId="0C6EB6BA" w14:textId="77777777" w:rsidR="004E3F25" w:rsidRPr="008B6C55" w:rsidRDefault="004E3F25" w:rsidP="004E3F25">
            <w:r w:rsidRPr="008B6C55">
              <w:t>BICYCLES</w:t>
            </w:r>
          </w:p>
        </w:tc>
      </w:tr>
      <w:tr w:rsidR="004E3F25" w:rsidRPr="008B6C55" w14:paraId="0F29651D" w14:textId="77777777" w:rsidTr="004E3F25">
        <w:trPr>
          <w:trHeight w:val="255"/>
        </w:trPr>
        <w:tc>
          <w:tcPr>
            <w:tcW w:w="4625" w:type="dxa"/>
            <w:noWrap/>
            <w:vAlign w:val="bottom"/>
          </w:tcPr>
          <w:p w14:paraId="49085E19" w14:textId="77777777" w:rsidR="004E3F25" w:rsidRPr="008B6C55" w:rsidRDefault="004E3F25" w:rsidP="004E3F25"/>
        </w:tc>
        <w:tc>
          <w:tcPr>
            <w:tcW w:w="4555" w:type="dxa"/>
            <w:noWrap/>
            <w:vAlign w:val="bottom"/>
            <w:hideMark/>
          </w:tcPr>
          <w:p w14:paraId="610EC85C" w14:textId="77777777" w:rsidR="004E3F25" w:rsidRPr="008B6C55" w:rsidRDefault="004E3F25" w:rsidP="004E3F25">
            <w:r w:rsidRPr="008B6C55">
              <w:t xml:space="preserve">CLOCKS </w:t>
            </w:r>
          </w:p>
        </w:tc>
      </w:tr>
      <w:tr w:rsidR="004E3F25" w:rsidRPr="008B6C55" w14:paraId="02D921DE" w14:textId="77777777" w:rsidTr="004E3F25">
        <w:trPr>
          <w:trHeight w:val="255"/>
        </w:trPr>
        <w:tc>
          <w:tcPr>
            <w:tcW w:w="4625" w:type="dxa"/>
            <w:noWrap/>
            <w:vAlign w:val="bottom"/>
          </w:tcPr>
          <w:p w14:paraId="4218CE65" w14:textId="77777777" w:rsidR="004E3F25" w:rsidRPr="008B6C55" w:rsidRDefault="004E3F25" w:rsidP="004E3F25"/>
        </w:tc>
        <w:tc>
          <w:tcPr>
            <w:tcW w:w="4555" w:type="dxa"/>
            <w:noWrap/>
            <w:vAlign w:val="bottom"/>
            <w:hideMark/>
          </w:tcPr>
          <w:p w14:paraId="4CB2CFC2" w14:textId="77777777" w:rsidR="004E3F25" w:rsidRPr="008B6C55" w:rsidRDefault="004E3F25" w:rsidP="004E3F25">
            <w:r w:rsidRPr="008B6C55">
              <w:t xml:space="preserve">MUSICAL INSTRUMENTS </w:t>
            </w:r>
          </w:p>
        </w:tc>
      </w:tr>
      <w:tr w:rsidR="004E3F25" w:rsidRPr="008B6C55" w14:paraId="10C7DE15" w14:textId="77777777" w:rsidTr="004E3F25">
        <w:trPr>
          <w:trHeight w:val="255"/>
        </w:trPr>
        <w:tc>
          <w:tcPr>
            <w:tcW w:w="4625" w:type="dxa"/>
            <w:noWrap/>
            <w:vAlign w:val="bottom"/>
          </w:tcPr>
          <w:p w14:paraId="5EF4F3B3" w14:textId="77777777" w:rsidR="004E3F25" w:rsidRPr="008B6C55" w:rsidRDefault="004E3F25" w:rsidP="004E3F25"/>
        </w:tc>
        <w:tc>
          <w:tcPr>
            <w:tcW w:w="4555" w:type="dxa"/>
            <w:noWrap/>
            <w:vAlign w:val="bottom"/>
            <w:hideMark/>
          </w:tcPr>
          <w:p w14:paraId="763600C1" w14:textId="77777777" w:rsidR="004E3F25" w:rsidRPr="008B6C55" w:rsidRDefault="004E3F25" w:rsidP="004E3F25">
            <w:r w:rsidRPr="008B6C55">
              <w:t>ARTWORK WITH APPRAISED VALUE UNDER $2100 PER ITEM</w:t>
            </w:r>
          </w:p>
        </w:tc>
      </w:tr>
      <w:tr w:rsidR="004E3F25" w:rsidRPr="008B6C55" w14:paraId="691A048C" w14:textId="77777777" w:rsidTr="004E3F25">
        <w:trPr>
          <w:trHeight w:val="255"/>
        </w:trPr>
        <w:tc>
          <w:tcPr>
            <w:tcW w:w="4625" w:type="dxa"/>
            <w:noWrap/>
            <w:vAlign w:val="bottom"/>
          </w:tcPr>
          <w:p w14:paraId="5E9F89BE" w14:textId="77777777" w:rsidR="004E3F25" w:rsidRPr="008B6C55" w:rsidRDefault="004E3F25" w:rsidP="004E3F25"/>
        </w:tc>
        <w:tc>
          <w:tcPr>
            <w:tcW w:w="4555" w:type="dxa"/>
            <w:noWrap/>
            <w:vAlign w:val="bottom"/>
            <w:hideMark/>
          </w:tcPr>
          <w:p w14:paraId="29742E1E" w14:textId="77777777" w:rsidR="004E3F25" w:rsidRPr="008B6C55" w:rsidRDefault="004E3F25" w:rsidP="004E3F25">
            <w:r w:rsidRPr="008B6C55">
              <w:t>HAT/ COAT RACK</w:t>
            </w:r>
          </w:p>
        </w:tc>
      </w:tr>
      <w:tr w:rsidR="004E3F25" w:rsidRPr="008B6C55" w14:paraId="006F91B8" w14:textId="77777777" w:rsidTr="004E3F25">
        <w:trPr>
          <w:trHeight w:val="255"/>
        </w:trPr>
        <w:tc>
          <w:tcPr>
            <w:tcW w:w="4625" w:type="dxa"/>
            <w:noWrap/>
            <w:vAlign w:val="bottom"/>
          </w:tcPr>
          <w:p w14:paraId="262D4BEC" w14:textId="77777777" w:rsidR="004E3F25" w:rsidRPr="008B6C55" w:rsidRDefault="004E3F25" w:rsidP="004E3F25"/>
        </w:tc>
        <w:tc>
          <w:tcPr>
            <w:tcW w:w="4555" w:type="dxa"/>
            <w:noWrap/>
            <w:vAlign w:val="bottom"/>
            <w:hideMark/>
          </w:tcPr>
          <w:p w14:paraId="32C66724" w14:textId="77777777" w:rsidR="004E3F25" w:rsidRPr="008B6C55" w:rsidRDefault="004E3F25" w:rsidP="004E3F25">
            <w:r w:rsidRPr="008B6C55">
              <w:t>ANY ITEMS GOING INTO STORAGE</w:t>
            </w:r>
          </w:p>
        </w:tc>
      </w:tr>
      <w:tr w:rsidR="004E3F25" w:rsidRPr="008B6C55" w14:paraId="7C82FF28" w14:textId="77777777" w:rsidTr="004E3F25">
        <w:trPr>
          <w:trHeight w:val="255"/>
        </w:trPr>
        <w:tc>
          <w:tcPr>
            <w:tcW w:w="4625" w:type="dxa"/>
            <w:noWrap/>
            <w:vAlign w:val="bottom"/>
          </w:tcPr>
          <w:p w14:paraId="5335F7D0" w14:textId="77777777" w:rsidR="004E3F25" w:rsidRPr="008B6C55" w:rsidRDefault="004E3F25" w:rsidP="004E3F25"/>
        </w:tc>
        <w:tc>
          <w:tcPr>
            <w:tcW w:w="4555" w:type="dxa"/>
            <w:noWrap/>
            <w:vAlign w:val="bottom"/>
            <w:hideMark/>
          </w:tcPr>
          <w:p w14:paraId="5870DAB4" w14:textId="77777777" w:rsidR="004E3F25" w:rsidRPr="008B6C55" w:rsidRDefault="004E3F25" w:rsidP="004E3F25">
            <w:r w:rsidRPr="008B6C55">
              <w:t>CHANDELIER WITH APPRAISED VALUE UNDER $2100</w:t>
            </w:r>
          </w:p>
        </w:tc>
      </w:tr>
      <w:tr w:rsidR="004E3F25" w:rsidRPr="008B6C55" w14:paraId="2950ED33" w14:textId="77777777" w:rsidTr="004E3F25">
        <w:trPr>
          <w:trHeight w:val="255"/>
        </w:trPr>
        <w:tc>
          <w:tcPr>
            <w:tcW w:w="4625" w:type="dxa"/>
            <w:noWrap/>
            <w:vAlign w:val="bottom"/>
          </w:tcPr>
          <w:p w14:paraId="4883A495" w14:textId="7BC501FE" w:rsidR="004E3F25" w:rsidRPr="008B6C55" w:rsidRDefault="005F6653" w:rsidP="004E3F25">
            <w:r>
              <w:br w:type="page"/>
            </w:r>
          </w:p>
        </w:tc>
        <w:tc>
          <w:tcPr>
            <w:tcW w:w="4555" w:type="dxa"/>
            <w:noWrap/>
            <w:vAlign w:val="bottom"/>
            <w:hideMark/>
          </w:tcPr>
          <w:p w14:paraId="7D4DB620" w14:textId="77777777" w:rsidR="004E3F25" w:rsidRPr="008B6C55" w:rsidRDefault="004E3F25" w:rsidP="004E3F25">
            <w:r w:rsidRPr="008B6C55">
              <w:t>DOLL HOUSE</w:t>
            </w:r>
          </w:p>
        </w:tc>
      </w:tr>
    </w:tbl>
    <w:p w14:paraId="64646D61" w14:textId="77777777" w:rsidR="005F6653" w:rsidRDefault="005F6653" w:rsidP="005F6653">
      <w:pPr>
        <w:pStyle w:val="Heading3"/>
        <w:jc w:val="center"/>
        <w:rPr>
          <w:b/>
          <w:bCs/>
          <w:lang w:val="en-ZA" w:eastAsia="en-ZA"/>
        </w:rPr>
      </w:pPr>
      <w:bookmarkStart w:id="70" w:name="X611_9"/>
    </w:p>
    <w:p w14:paraId="5A55F239" w14:textId="08454493" w:rsidR="005F6653" w:rsidRPr="005F6653" w:rsidRDefault="005F6653" w:rsidP="005F6653">
      <w:pPr>
        <w:pStyle w:val="Heading3"/>
        <w:jc w:val="center"/>
        <w:rPr>
          <w:b/>
          <w:bCs/>
          <w:lang w:val="en-ZA" w:eastAsia="en-ZA"/>
        </w:rPr>
      </w:pPr>
      <w:bookmarkStart w:id="71" w:name="_Toc118379966"/>
      <w:r w:rsidRPr="005F6653">
        <w:rPr>
          <w:b/>
          <w:bCs/>
          <w:lang w:val="en-ZA" w:eastAsia="en-ZA"/>
        </w:rPr>
        <w:t>ITEM 9-3 14 FAM Exhibit 611.9 </w:t>
      </w:r>
      <w:bookmarkEnd w:id="70"/>
      <w:r w:rsidRPr="005F6653">
        <w:rPr>
          <w:b/>
          <w:bCs/>
          <w:lang w:val="en-ZA" w:eastAsia="en-ZA"/>
        </w:rPr>
        <w:t> </w:t>
      </w:r>
      <w:r w:rsidRPr="005F6653">
        <w:rPr>
          <w:b/>
          <w:bCs/>
          <w:lang w:val="en-ZA" w:eastAsia="en-ZA"/>
        </w:rPr>
        <w:br/>
        <w:t>Limitations:  Special Crating Request Format</w:t>
      </w:r>
      <w:bookmarkEnd w:id="71"/>
    </w:p>
    <w:p w14:paraId="2E3A62EE" w14:textId="775FFC2E" w:rsidR="005F6653" w:rsidRPr="005F6653" w:rsidRDefault="005F6653" w:rsidP="005F6653">
      <w:pPr>
        <w:spacing w:before="120" w:after="120"/>
        <w:jc w:val="center"/>
        <w:rPr>
          <w:rFonts w:ascii="Verdana" w:hAnsi="Verdana"/>
          <w:i/>
          <w:iCs/>
          <w:color w:val="8B4513"/>
          <w:sz w:val="27"/>
          <w:szCs w:val="27"/>
          <w:lang w:val="en-ZA" w:eastAsia="en-ZA"/>
        </w:rPr>
      </w:pPr>
      <w:r w:rsidRPr="005F6653">
        <w:rPr>
          <w:rFonts w:ascii="Verdana" w:hAnsi="Verdana"/>
          <w:i/>
          <w:iCs/>
          <w:color w:val="8B4513"/>
          <w:sz w:val="27"/>
          <w:szCs w:val="27"/>
          <w:lang w:val="en-ZA" w:eastAsia="en-ZA"/>
        </w:rPr>
        <w:t>(CT:LOG-</w:t>
      </w:r>
      <w:r w:rsidR="00716A8F" w:rsidRPr="005F6653">
        <w:rPr>
          <w:rFonts w:ascii="Verdana" w:hAnsi="Verdana"/>
          <w:i/>
          <w:iCs/>
          <w:color w:val="8B4513"/>
          <w:sz w:val="27"/>
          <w:szCs w:val="27"/>
          <w:lang w:val="en-ZA" w:eastAsia="en-ZA"/>
        </w:rPr>
        <w:t>51; 02</w:t>
      </w:r>
      <w:r w:rsidRPr="005F6653">
        <w:rPr>
          <w:rFonts w:ascii="Verdana" w:hAnsi="Verdana"/>
          <w:i/>
          <w:iCs/>
          <w:color w:val="8B4513"/>
          <w:sz w:val="27"/>
          <w:szCs w:val="27"/>
          <w:lang w:val="en-ZA" w:eastAsia="en-ZA"/>
        </w:rPr>
        <w:t>-25-2008)</w:t>
      </w:r>
    </w:p>
    <w:tbl>
      <w:tblPr>
        <w:tblW w:w="0" w:type="auto"/>
        <w:tblInd w:w="198" w:type="dxa"/>
        <w:tblCellMar>
          <w:left w:w="0" w:type="dxa"/>
          <w:right w:w="0" w:type="dxa"/>
        </w:tblCellMar>
        <w:tblLook w:val="04A0" w:firstRow="1" w:lastRow="0" w:firstColumn="1" w:lastColumn="0" w:noHBand="0" w:noVBand="1"/>
      </w:tblPr>
      <w:tblGrid>
        <w:gridCol w:w="631"/>
        <w:gridCol w:w="1309"/>
        <w:gridCol w:w="1532"/>
        <w:gridCol w:w="598"/>
        <w:gridCol w:w="285"/>
        <w:gridCol w:w="668"/>
        <w:gridCol w:w="1206"/>
        <w:gridCol w:w="2842"/>
      </w:tblGrid>
      <w:tr w:rsidR="005F6653" w:rsidRPr="005F6653" w14:paraId="19275B7D" w14:textId="77777777" w:rsidTr="005F6653">
        <w:tc>
          <w:tcPr>
            <w:tcW w:w="3510" w:type="dxa"/>
            <w:gridSpan w:val="3"/>
            <w:tcBorders>
              <w:top w:val="nil"/>
              <w:left w:val="nil"/>
              <w:bottom w:val="nil"/>
              <w:right w:val="nil"/>
            </w:tcBorders>
            <w:tcMar>
              <w:top w:w="0" w:type="dxa"/>
              <w:left w:w="108" w:type="dxa"/>
              <w:bottom w:w="0" w:type="dxa"/>
              <w:right w:w="108" w:type="dxa"/>
            </w:tcMar>
            <w:hideMark/>
          </w:tcPr>
          <w:p w14:paraId="10F1FF5C"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 </w:t>
            </w:r>
          </w:p>
        </w:tc>
        <w:tc>
          <w:tcPr>
            <w:tcW w:w="5670" w:type="dxa"/>
            <w:gridSpan w:val="5"/>
            <w:tcBorders>
              <w:top w:val="nil"/>
              <w:left w:val="nil"/>
              <w:bottom w:val="nil"/>
              <w:right w:val="nil"/>
            </w:tcBorders>
            <w:tcMar>
              <w:top w:w="0" w:type="dxa"/>
              <w:left w:w="108" w:type="dxa"/>
              <w:bottom w:w="0" w:type="dxa"/>
              <w:right w:w="108" w:type="dxa"/>
            </w:tcMar>
            <w:hideMark/>
          </w:tcPr>
          <w:p w14:paraId="2EDE170F"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Requests special crating for the items listed below</w:t>
            </w:r>
          </w:p>
        </w:tc>
      </w:tr>
      <w:tr w:rsidR="005F6653" w:rsidRPr="005F6653" w14:paraId="341E9DEE" w14:textId="77777777" w:rsidTr="005F6653">
        <w:tc>
          <w:tcPr>
            <w:tcW w:w="3510" w:type="dxa"/>
            <w:gridSpan w:val="3"/>
            <w:tcBorders>
              <w:top w:val="single" w:sz="8" w:space="0" w:color="auto"/>
              <w:left w:val="nil"/>
              <w:bottom w:val="nil"/>
              <w:right w:val="nil"/>
            </w:tcBorders>
            <w:tcMar>
              <w:top w:w="0" w:type="dxa"/>
              <w:left w:w="108" w:type="dxa"/>
              <w:bottom w:w="0" w:type="dxa"/>
              <w:right w:w="108" w:type="dxa"/>
            </w:tcMar>
            <w:hideMark/>
          </w:tcPr>
          <w:p w14:paraId="15ED975D"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Company Name</w:t>
            </w:r>
          </w:p>
        </w:tc>
        <w:tc>
          <w:tcPr>
            <w:tcW w:w="5670" w:type="dxa"/>
            <w:gridSpan w:val="5"/>
            <w:tcBorders>
              <w:top w:val="nil"/>
              <w:left w:val="nil"/>
              <w:bottom w:val="nil"/>
              <w:right w:val="nil"/>
            </w:tcBorders>
            <w:tcMar>
              <w:top w:w="0" w:type="dxa"/>
              <w:left w:w="108" w:type="dxa"/>
              <w:bottom w:w="0" w:type="dxa"/>
              <w:right w:w="108" w:type="dxa"/>
            </w:tcMar>
            <w:hideMark/>
          </w:tcPr>
          <w:p w14:paraId="56D4932A"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 </w:t>
            </w:r>
          </w:p>
        </w:tc>
      </w:tr>
      <w:tr w:rsidR="005F6653" w:rsidRPr="005F6653" w14:paraId="08CAF7EF" w14:textId="77777777" w:rsidTr="005F6653">
        <w:tc>
          <w:tcPr>
            <w:tcW w:w="630" w:type="dxa"/>
            <w:tcBorders>
              <w:top w:val="nil"/>
              <w:left w:val="nil"/>
              <w:bottom w:val="nil"/>
              <w:right w:val="nil"/>
            </w:tcBorders>
            <w:tcMar>
              <w:top w:w="0" w:type="dxa"/>
              <w:left w:w="108" w:type="dxa"/>
              <w:bottom w:w="0" w:type="dxa"/>
              <w:right w:w="108" w:type="dxa"/>
            </w:tcMar>
            <w:hideMark/>
          </w:tcPr>
          <w:p w14:paraId="159D8DFA"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br/>
              <w:t>for</w:t>
            </w:r>
          </w:p>
        </w:tc>
        <w:tc>
          <w:tcPr>
            <w:tcW w:w="3780" w:type="dxa"/>
            <w:gridSpan w:val="4"/>
            <w:tcBorders>
              <w:top w:val="nil"/>
              <w:left w:val="nil"/>
              <w:bottom w:val="nil"/>
              <w:right w:val="nil"/>
            </w:tcBorders>
            <w:tcMar>
              <w:top w:w="0" w:type="dxa"/>
              <w:left w:w="108" w:type="dxa"/>
              <w:bottom w:w="0" w:type="dxa"/>
              <w:right w:w="108" w:type="dxa"/>
            </w:tcMar>
            <w:hideMark/>
          </w:tcPr>
          <w:p w14:paraId="585C737B"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 </w:t>
            </w:r>
          </w:p>
        </w:tc>
        <w:tc>
          <w:tcPr>
            <w:tcW w:w="4770" w:type="dxa"/>
            <w:gridSpan w:val="3"/>
            <w:tcBorders>
              <w:top w:val="nil"/>
              <w:left w:val="nil"/>
              <w:bottom w:val="nil"/>
              <w:right w:val="nil"/>
            </w:tcBorders>
            <w:tcMar>
              <w:top w:w="0" w:type="dxa"/>
              <w:left w:w="108" w:type="dxa"/>
              <w:bottom w:w="0" w:type="dxa"/>
              <w:right w:w="108" w:type="dxa"/>
            </w:tcMar>
            <w:hideMark/>
          </w:tcPr>
          <w:p w14:paraId="6DC71058"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br/>
              <w:t>This request is being made because</w:t>
            </w:r>
          </w:p>
        </w:tc>
      </w:tr>
      <w:tr w:rsidR="005F6653" w:rsidRPr="005F6653" w14:paraId="60D0EC3B" w14:textId="77777777" w:rsidTr="005F6653">
        <w:tc>
          <w:tcPr>
            <w:tcW w:w="630" w:type="dxa"/>
            <w:tcBorders>
              <w:top w:val="nil"/>
              <w:left w:val="nil"/>
              <w:bottom w:val="nil"/>
              <w:right w:val="nil"/>
            </w:tcBorders>
            <w:tcMar>
              <w:top w:w="0" w:type="dxa"/>
              <w:left w:w="108" w:type="dxa"/>
              <w:bottom w:w="0" w:type="dxa"/>
              <w:right w:w="108" w:type="dxa"/>
            </w:tcMar>
            <w:hideMark/>
          </w:tcPr>
          <w:p w14:paraId="6D9637F4"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 </w:t>
            </w:r>
          </w:p>
        </w:tc>
        <w:tc>
          <w:tcPr>
            <w:tcW w:w="3780" w:type="dxa"/>
            <w:gridSpan w:val="4"/>
            <w:tcBorders>
              <w:top w:val="single" w:sz="8" w:space="0" w:color="auto"/>
              <w:left w:val="nil"/>
              <w:bottom w:val="nil"/>
              <w:right w:val="nil"/>
            </w:tcBorders>
            <w:tcMar>
              <w:top w:w="0" w:type="dxa"/>
              <w:left w:w="108" w:type="dxa"/>
              <w:bottom w:w="0" w:type="dxa"/>
              <w:right w:w="108" w:type="dxa"/>
            </w:tcMar>
            <w:hideMark/>
          </w:tcPr>
          <w:p w14:paraId="36ED8B52"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Employee’s Name</w:t>
            </w:r>
          </w:p>
        </w:tc>
        <w:tc>
          <w:tcPr>
            <w:tcW w:w="4770" w:type="dxa"/>
            <w:gridSpan w:val="3"/>
            <w:tcBorders>
              <w:top w:val="nil"/>
              <w:left w:val="nil"/>
              <w:bottom w:val="nil"/>
              <w:right w:val="nil"/>
            </w:tcBorders>
            <w:tcMar>
              <w:top w:w="0" w:type="dxa"/>
              <w:left w:w="108" w:type="dxa"/>
              <w:bottom w:w="0" w:type="dxa"/>
              <w:right w:w="108" w:type="dxa"/>
            </w:tcMar>
            <w:hideMark/>
          </w:tcPr>
          <w:p w14:paraId="5206900C"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 </w:t>
            </w:r>
          </w:p>
        </w:tc>
      </w:tr>
      <w:tr w:rsidR="005F6653" w:rsidRPr="005F6653" w14:paraId="04217E76" w14:textId="77777777" w:rsidTr="005F6653">
        <w:tc>
          <w:tcPr>
            <w:tcW w:w="9180" w:type="dxa"/>
            <w:gridSpan w:val="8"/>
            <w:tcBorders>
              <w:top w:val="nil"/>
              <w:left w:val="nil"/>
              <w:bottom w:val="nil"/>
              <w:right w:val="nil"/>
            </w:tcBorders>
            <w:tcMar>
              <w:top w:w="0" w:type="dxa"/>
              <w:left w:w="108" w:type="dxa"/>
              <w:bottom w:w="0" w:type="dxa"/>
              <w:right w:w="108" w:type="dxa"/>
            </w:tcMar>
            <w:hideMark/>
          </w:tcPr>
          <w:p w14:paraId="4A038566"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noProof/>
                <w:color w:val="000000"/>
                <w:lang w:val="en-ZA" w:eastAsia="en-ZA"/>
              </w:rPr>
              <w:drawing>
                <wp:inline distT="0" distB="0" distL="0" distR="0" wp14:anchorId="48C571BF" wp14:editId="59A97D28">
                  <wp:extent cx="670560" cy="10160"/>
                  <wp:effectExtent l="0" t="0" r="0" b="0"/>
                  <wp:docPr id="9" name="Picture 9" descr="Title: Box to check for Pre-move surveyor feels this is necessary to safely transport item - Description: Box to check for Pre-move surveyor feels this is necessary to safely transport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Box to check for Pre-move surveyor feels this is necessary to safely transport item - Description: Box to check for Pre-move surveyor feels this is necessary to safely transport ite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10160"/>
                          </a:xfrm>
                          <a:prstGeom prst="rect">
                            <a:avLst/>
                          </a:prstGeom>
                          <a:noFill/>
                          <a:ln>
                            <a:noFill/>
                          </a:ln>
                        </pic:spPr>
                      </pic:pic>
                    </a:graphicData>
                  </a:graphic>
                </wp:inline>
              </w:drawing>
            </w:r>
          </w:p>
        </w:tc>
      </w:tr>
      <w:tr w:rsidR="005F6653" w:rsidRPr="005F6653" w14:paraId="744BEF41" w14:textId="77777777" w:rsidTr="005F6653">
        <w:tc>
          <w:tcPr>
            <w:tcW w:w="9180" w:type="dxa"/>
            <w:gridSpan w:val="8"/>
            <w:tcBorders>
              <w:top w:val="nil"/>
              <w:left w:val="nil"/>
              <w:bottom w:val="nil"/>
              <w:right w:val="nil"/>
            </w:tcBorders>
            <w:tcMar>
              <w:top w:w="0" w:type="dxa"/>
              <w:left w:w="108" w:type="dxa"/>
              <w:bottom w:w="0" w:type="dxa"/>
              <w:right w:w="108" w:type="dxa"/>
            </w:tcMar>
            <w:hideMark/>
          </w:tcPr>
          <w:p w14:paraId="13FD37A2"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                   Pre-move surveyor feels this is necessary to safely transport item.</w:t>
            </w:r>
          </w:p>
        </w:tc>
      </w:tr>
      <w:tr w:rsidR="005F6653" w:rsidRPr="005F6653" w14:paraId="0C6C25B1" w14:textId="77777777" w:rsidTr="005F6653">
        <w:tc>
          <w:tcPr>
            <w:tcW w:w="9180" w:type="dxa"/>
            <w:gridSpan w:val="8"/>
            <w:tcBorders>
              <w:top w:val="nil"/>
              <w:left w:val="nil"/>
              <w:bottom w:val="nil"/>
              <w:right w:val="nil"/>
            </w:tcBorders>
            <w:tcMar>
              <w:top w:w="0" w:type="dxa"/>
              <w:left w:w="108" w:type="dxa"/>
              <w:bottom w:w="0" w:type="dxa"/>
              <w:right w:w="108" w:type="dxa"/>
            </w:tcMar>
            <w:hideMark/>
          </w:tcPr>
          <w:p w14:paraId="202693AA"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noProof/>
                <w:color w:val="000000"/>
                <w:lang w:val="en-ZA" w:eastAsia="en-ZA"/>
              </w:rPr>
              <w:drawing>
                <wp:inline distT="0" distB="0" distL="0" distR="0" wp14:anchorId="56336064" wp14:editId="0C05B5A5">
                  <wp:extent cx="670560" cy="10160"/>
                  <wp:effectExtent l="0" t="0" r="0" b="0"/>
                  <wp:docPr id="10" name="Picture 10" descr="Title: Box to check for Employee wishes the items to be specially crated. - Description: Box to check for Employee wishes the items to be specially c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tle: Box to check for Employee wishes the items to be specially crated. - Description: Box to check for Employee wishes the items to be specially c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10160"/>
                          </a:xfrm>
                          <a:prstGeom prst="rect">
                            <a:avLst/>
                          </a:prstGeom>
                          <a:noFill/>
                          <a:ln>
                            <a:noFill/>
                          </a:ln>
                        </pic:spPr>
                      </pic:pic>
                    </a:graphicData>
                  </a:graphic>
                </wp:inline>
              </w:drawing>
            </w:r>
            <w:r w:rsidRPr="005F6653">
              <w:rPr>
                <w:rFonts w:ascii="Verdana" w:hAnsi="Verdana"/>
                <w:color w:val="000000"/>
                <w:lang w:val="en-ZA" w:eastAsia="en-ZA"/>
              </w:rPr>
              <w:t>                   Employee wishes the items to be specially crated.</w:t>
            </w:r>
          </w:p>
          <w:p w14:paraId="02FBAEC3"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 </w:t>
            </w:r>
          </w:p>
        </w:tc>
      </w:tr>
      <w:tr w:rsidR="005F6653" w:rsidRPr="005F6653" w14:paraId="48E04D54" w14:textId="77777777" w:rsidTr="005F6653">
        <w:tc>
          <w:tcPr>
            <w:tcW w:w="1971" w:type="dxa"/>
            <w:gridSpan w:val="2"/>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2BEEA948"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b/>
                <w:bCs/>
                <w:lang w:val="en-ZA" w:eastAsia="en-ZA"/>
              </w:rPr>
              <w:t>Item</w:t>
            </w:r>
          </w:p>
        </w:tc>
        <w:tc>
          <w:tcPr>
            <w:tcW w:w="21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E0FF8B"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b/>
                <w:bCs/>
                <w:lang w:val="en-ZA" w:eastAsia="en-ZA"/>
              </w:rPr>
              <w:t>Dimensions</w:t>
            </w:r>
          </w:p>
        </w:tc>
        <w:tc>
          <w:tcPr>
            <w:tcW w:w="9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B864A1"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b/>
                <w:bCs/>
                <w:lang w:val="en-ZA" w:eastAsia="en-ZA"/>
              </w:rPr>
              <w:t>Cube</w:t>
            </w:r>
          </w:p>
        </w:tc>
        <w:tc>
          <w:tcPr>
            <w:tcW w:w="1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950BA"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b/>
                <w:bCs/>
                <w:lang w:val="en-ZA" w:eastAsia="en-ZA"/>
              </w:rPr>
              <w:t>Cost</w:t>
            </w:r>
          </w:p>
        </w:tc>
        <w:tc>
          <w:tcPr>
            <w:tcW w:w="2872"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14:paraId="169ABA0D"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b/>
                <w:bCs/>
                <w:lang w:val="en-ZA" w:eastAsia="en-ZA"/>
              </w:rPr>
              <w:t>Approved/Denied</w:t>
            </w:r>
          </w:p>
        </w:tc>
      </w:tr>
      <w:tr w:rsidR="005F6653" w:rsidRPr="005F6653" w14:paraId="3F497491" w14:textId="77777777" w:rsidTr="005F6653">
        <w:tc>
          <w:tcPr>
            <w:tcW w:w="1971"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00369BA"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FBF915"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9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8F85C7"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14:paraId="0B0BF38B"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872" w:type="dxa"/>
            <w:tcBorders>
              <w:top w:val="nil"/>
              <w:left w:val="nil"/>
              <w:bottom w:val="single" w:sz="8" w:space="0" w:color="auto"/>
              <w:right w:val="single" w:sz="12" w:space="0" w:color="auto"/>
            </w:tcBorders>
            <w:tcMar>
              <w:top w:w="0" w:type="dxa"/>
              <w:left w:w="108" w:type="dxa"/>
              <w:bottom w:w="0" w:type="dxa"/>
              <w:right w:w="108" w:type="dxa"/>
            </w:tcMar>
            <w:hideMark/>
          </w:tcPr>
          <w:p w14:paraId="648AE393"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r>
      <w:tr w:rsidR="005F6653" w:rsidRPr="005F6653" w14:paraId="7028EB4A" w14:textId="77777777" w:rsidTr="005F6653">
        <w:tc>
          <w:tcPr>
            <w:tcW w:w="1971"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009A350"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CAF63A"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9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54D175"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14:paraId="0DF45A74"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872" w:type="dxa"/>
            <w:tcBorders>
              <w:top w:val="nil"/>
              <w:left w:val="nil"/>
              <w:bottom w:val="single" w:sz="8" w:space="0" w:color="auto"/>
              <w:right w:val="single" w:sz="12" w:space="0" w:color="auto"/>
            </w:tcBorders>
            <w:tcMar>
              <w:top w:w="0" w:type="dxa"/>
              <w:left w:w="108" w:type="dxa"/>
              <w:bottom w:w="0" w:type="dxa"/>
              <w:right w:w="108" w:type="dxa"/>
            </w:tcMar>
            <w:hideMark/>
          </w:tcPr>
          <w:p w14:paraId="723ED972"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r>
      <w:tr w:rsidR="005F6653" w:rsidRPr="005F6653" w14:paraId="08303AA4" w14:textId="77777777" w:rsidTr="005F6653">
        <w:tc>
          <w:tcPr>
            <w:tcW w:w="1971"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CD75FE7"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872206"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9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30F274"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14:paraId="44D247C6"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872" w:type="dxa"/>
            <w:tcBorders>
              <w:top w:val="nil"/>
              <w:left w:val="nil"/>
              <w:bottom w:val="single" w:sz="8" w:space="0" w:color="auto"/>
              <w:right w:val="single" w:sz="12" w:space="0" w:color="auto"/>
            </w:tcBorders>
            <w:tcMar>
              <w:top w:w="0" w:type="dxa"/>
              <w:left w:w="108" w:type="dxa"/>
              <w:bottom w:w="0" w:type="dxa"/>
              <w:right w:w="108" w:type="dxa"/>
            </w:tcMar>
            <w:hideMark/>
          </w:tcPr>
          <w:p w14:paraId="52184587"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r>
      <w:tr w:rsidR="005F6653" w:rsidRPr="005F6653" w14:paraId="0B2C461B" w14:textId="77777777" w:rsidTr="005F6653">
        <w:tc>
          <w:tcPr>
            <w:tcW w:w="1971"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3D465CF3"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68B908"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9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8F512D"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14:paraId="382A336B"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872" w:type="dxa"/>
            <w:tcBorders>
              <w:top w:val="nil"/>
              <w:left w:val="nil"/>
              <w:bottom w:val="single" w:sz="8" w:space="0" w:color="auto"/>
              <w:right w:val="single" w:sz="12" w:space="0" w:color="auto"/>
            </w:tcBorders>
            <w:tcMar>
              <w:top w:w="0" w:type="dxa"/>
              <w:left w:w="108" w:type="dxa"/>
              <w:bottom w:w="0" w:type="dxa"/>
              <w:right w:w="108" w:type="dxa"/>
            </w:tcMar>
            <w:hideMark/>
          </w:tcPr>
          <w:p w14:paraId="46036451"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r>
      <w:tr w:rsidR="005F6653" w:rsidRPr="005F6653" w14:paraId="0A74209E" w14:textId="77777777" w:rsidTr="005F6653">
        <w:tc>
          <w:tcPr>
            <w:tcW w:w="1971"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3C8A22A5"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5FED8F"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9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2943B7"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14:paraId="6317A93B"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872" w:type="dxa"/>
            <w:tcBorders>
              <w:top w:val="nil"/>
              <w:left w:val="nil"/>
              <w:bottom w:val="single" w:sz="8" w:space="0" w:color="auto"/>
              <w:right w:val="single" w:sz="12" w:space="0" w:color="auto"/>
            </w:tcBorders>
            <w:tcMar>
              <w:top w:w="0" w:type="dxa"/>
              <w:left w:w="108" w:type="dxa"/>
              <w:bottom w:w="0" w:type="dxa"/>
              <w:right w:w="108" w:type="dxa"/>
            </w:tcMar>
            <w:hideMark/>
          </w:tcPr>
          <w:p w14:paraId="1DC4300D"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r>
      <w:tr w:rsidR="005F6653" w:rsidRPr="005F6653" w14:paraId="03F5F8B3" w14:textId="77777777" w:rsidTr="005F6653">
        <w:tc>
          <w:tcPr>
            <w:tcW w:w="1971"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2414023A"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15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A620B8"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9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420EC8"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14:paraId="1F3DE3A1"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872" w:type="dxa"/>
            <w:tcBorders>
              <w:top w:val="nil"/>
              <w:left w:val="nil"/>
              <w:bottom w:val="single" w:sz="8" w:space="0" w:color="auto"/>
              <w:right w:val="single" w:sz="12" w:space="0" w:color="auto"/>
            </w:tcBorders>
            <w:tcMar>
              <w:top w:w="0" w:type="dxa"/>
              <w:left w:w="108" w:type="dxa"/>
              <w:bottom w:w="0" w:type="dxa"/>
              <w:right w:w="108" w:type="dxa"/>
            </w:tcMar>
            <w:hideMark/>
          </w:tcPr>
          <w:p w14:paraId="24524A37"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r>
      <w:tr w:rsidR="005F6653" w:rsidRPr="005F6653" w14:paraId="55B5CB6F" w14:textId="77777777" w:rsidTr="005F6653">
        <w:tc>
          <w:tcPr>
            <w:tcW w:w="1971" w:type="dxa"/>
            <w:gridSpan w:val="2"/>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0E52A0E7"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151" w:type="dxa"/>
            <w:gridSpan w:val="2"/>
            <w:tcBorders>
              <w:top w:val="nil"/>
              <w:left w:val="nil"/>
              <w:bottom w:val="single" w:sz="12" w:space="0" w:color="auto"/>
              <w:right w:val="single" w:sz="8" w:space="0" w:color="auto"/>
            </w:tcBorders>
            <w:tcMar>
              <w:top w:w="0" w:type="dxa"/>
              <w:left w:w="108" w:type="dxa"/>
              <w:bottom w:w="0" w:type="dxa"/>
              <w:right w:w="108" w:type="dxa"/>
            </w:tcMar>
            <w:hideMark/>
          </w:tcPr>
          <w:p w14:paraId="12F38866"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962" w:type="dxa"/>
            <w:gridSpan w:val="2"/>
            <w:tcBorders>
              <w:top w:val="nil"/>
              <w:left w:val="nil"/>
              <w:bottom w:val="single" w:sz="12" w:space="0" w:color="auto"/>
              <w:right w:val="single" w:sz="8" w:space="0" w:color="auto"/>
            </w:tcBorders>
            <w:tcMar>
              <w:top w:w="0" w:type="dxa"/>
              <w:left w:w="108" w:type="dxa"/>
              <w:bottom w:w="0" w:type="dxa"/>
              <w:right w:w="108" w:type="dxa"/>
            </w:tcMar>
            <w:hideMark/>
          </w:tcPr>
          <w:p w14:paraId="23C479AA"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1224" w:type="dxa"/>
            <w:tcBorders>
              <w:top w:val="nil"/>
              <w:left w:val="nil"/>
              <w:bottom w:val="single" w:sz="12" w:space="0" w:color="auto"/>
              <w:right w:val="single" w:sz="8" w:space="0" w:color="auto"/>
            </w:tcBorders>
            <w:tcMar>
              <w:top w:w="0" w:type="dxa"/>
              <w:left w:w="108" w:type="dxa"/>
              <w:bottom w:w="0" w:type="dxa"/>
              <w:right w:w="108" w:type="dxa"/>
            </w:tcMar>
            <w:hideMark/>
          </w:tcPr>
          <w:p w14:paraId="437C229C"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2872" w:type="dxa"/>
            <w:tcBorders>
              <w:top w:val="nil"/>
              <w:left w:val="nil"/>
              <w:bottom w:val="single" w:sz="12" w:space="0" w:color="auto"/>
              <w:right w:val="single" w:sz="12" w:space="0" w:color="auto"/>
            </w:tcBorders>
            <w:tcMar>
              <w:top w:w="0" w:type="dxa"/>
              <w:left w:w="108" w:type="dxa"/>
              <w:bottom w:w="0" w:type="dxa"/>
              <w:right w:w="108" w:type="dxa"/>
            </w:tcMar>
            <w:hideMark/>
          </w:tcPr>
          <w:p w14:paraId="0C4888D3"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r>
      <w:tr w:rsidR="005F6653" w:rsidRPr="005F6653" w14:paraId="481FFF59" w14:textId="77777777" w:rsidTr="005F6653">
        <w:tc>
          <w:tcPr>
            <w:tcW w:w="630" w:type="dxa"/>
            <w:tcBorders>
              <w:top w:val="nil"/>
              <w:left w:val="nil"/>
              <w:bottom w:val="nil"/>
              <w:right w:val="nil"/>
            </w:tcBorders>
            <w:vAlign w:val="center"/>
            <w:hideMark/>
          </w:tcPr>
          <w:p w14:paraId="3A4A57C9" w14:textId="77777777" w:rsidR="005F6653" w:rsidRPr="005F6653" w:rsidRDefault="005F6653" w:rsidP="005F6653">
            <w:pPr>
              <w:rPr>
                <w:rFonts w:ascii="Verdana" w:hAnsi="Verdana"/>
                <w:color w:val="000000"/>
                <w:sz w:val="24"/>
                <w:szCs w:val="24"/>
                <w:lang w:val="en-ZA" w:eastAsia="en-ZA"/>
              </w:rPr>
            </w:pPr>
          </w:p>
        </w:tc>
        <w:tc>
          <w:tcPr>
            <w:tcW w:w="1335" w:type="dxa"/>
            <w:tcBorders>
              <w:top w:val="nil"/>
              <w:left w:val="nil"/>
              <w:bottom w:val="nil"/>
              <w:right w:val="nil"/>
            </w:tcBorders>
            <w:vAlign w:val="center"/>
            <w:hideMark/>
          </w:tcPr>
          <w:p w14:paraId="51169A87" w14:textId="77777777" w:rsidR="005F6653" w:rsidRPr="005F6653" w:rsidRDefault="005F6653" w:rsidP="005F6653">
            <w:pPr>
              <w:rPr>
                <w:lang w:val="en-ZA" w:eastAsia="en-ZA"/>
              </w:rPr>
            </w:pPr>
          </w:p>
        </w:tc>
        <w:tc>
          <w:tcPr>
            <w:tcW w:w="1545" w:type="dxa"/>
            <w:tcBorders>
              <w:top w:val="nil"/>
              <w:left w:val="nil"/>
              <w:bottom w:val="nil"/>
              <w:right w:val="nil"/>
            </w:tcBorders>
            <w:vAlign w:val="center"/>
            <w:hideMark/>
          </w:tcPr>
          <w:p w14:paraId="6B330515" w14:textId="77777777" w:rsidR="005F6653" w:rsidRPr="005F6653" w:rsidRDefault="005F6653" w:rsidP="005F6653">
            <w:pPr>
              <w:rPr>
                <w:lang w:val="en-ZA" w:eastAsia="en-ZA"/>
              </w:rPr>
            </w:pPr>
          </w:p>
        </w:tc>
        <w:tc>
          <w:tcPr>
            <w:tcW w:w="615" w:type="dxa"/>
            <w:tcBorders>
              <w:top w:val="nil"/>
              <w:left w:val="nil"/>
              <w:bottom w:val="nil"/>
              <w:right w:val="nil"/>
            </w:tcBorders>
            <w:vAlign w:val="center"/>
            <w:hideMark/>
          </w:tcPr>
          <w:p w14:paraId="1F56E0E1" w14:textId="77777777" w:rsidR="005F6653" w:rsidRPr="005F6653" w:rsidRDefault="005F6653" w:rsidP="005F6653">
            <w:pPr>
              <w:rPr>
                <w:lang w:val="en-ZA" w:eastAsia="en-ZA"/>
              </w:rPr>
            </w:pPr>
          </w:p>
        </w:tc>
        <w:tc>
          <w:tcPr>
            <w:tcW w:w="285" w:type="dxa"/>
            <w:tcBorders>
              <w:top w:val="nil"/>
              <w:left w:val="nil"/>
              <w:bottom w:val="nil"/>
              <w:right w:val="nil"/>
            </w:tcBorders>
            <w:vAlign w:val="center"/>
            <w:hideMark/>
          </w:tcPr>
          <w:p w14:paraId="62FDE117" w14:textId="77777777" w:rsidR="005F6653" w:rsidRPr="005F6653" w:rsidRDefault="005F6653" w:rsidP="005F6653">
            <w:pPr>
              <w:rPr>
                <w:lang w:val="en-ZA" w:eastAsia="en-ZA"/>
              </w:rPr>
            </w:pPr>
          </w:p>
        </w:tc>
        <w:tc>
          <w:tcPr>
            <w:tcW w:w="675" w:type="dxa"/>
            <w:tcBorders>
              <w:top w:val="nil"/>
              <w:left w:val="nil"/>
              <w:bottom w:val="nil"/>
              <w:right w:val="nil"/>
            </w:tcBorders>
            <w:vAlign w:val="center"/>
            <w:hideMark/>
          </w:tcPr>
          <w:p w14:paraId="40B128E4" w14:textId="77777777" w:rsidR="005F6653" w:rsidRPr="005F6653" w:rsidRDefault="005F6653" w:rsidP="005F6653">
            <w:pPr>
              <w:rPr>
                <w:lang w:val="en-ZA" w:eastAsia="en-ZA"/>
              </w:rPr>
            </w:pPr>
          </w:p>
        </w:tc>
        <w:tc>
          <w:tcPr>
            <w:tcW w:w="1230" w:type="dxa"/>
            <w:tcBorders>
              <w:top w:val="nil"/>
              <w:left w:val="nil"/>
              <w:bottom w:val="nil"/>
              <w:right w:val="nil"/>
            </w:tcBorders>
            <w:vAlign w:val="center"/>
            <w:hideMark/>
          </w:tcPr>
          <w:p w14:paraId="677A7E21" w14:textId="77777777" w:rsidR="005F6653" w:rsidRPr="005F6653" w:rsidRDefault="005F6653" w:rsidP="005F6653">
            <w:pPr>
              <w:rPr>
                <w:lang w:val="en-ZA" w:eastAsia="en-ZA"/>
              </w:rPr>
            </w:pPr>
          </w:p>
        </w:tc>
        <w:tc>
          <w:tcPr>
            <w:tcW w:w="2865" w:type="dxa"/>
            <w:tcBorders>
              <w:top w:val="nil"/>
              <w:left w:val="nil"/>
              <w:bottom w:val="nil"/>
              <w:right w:val="nil"/>
            </w:tcBorders>
            <w:vAlign w:val="center"/>
            <w:hideMark/>
          </w:tcPr>
          <w:p w14:paraId="6145A6E1" w14:textId="77777777" w:rsidR="005F6653" w:rsidRPr="005F6653" w:rsidRDefault="005F6653" w:rsidP="005F6653">
            <w:pPr>
              <w:rPr>
                <w:lang w:val="en-ZA" w:eastAsia="en-ZA"/>
              </w:rPr>
            </w:pPr>
          </w:p>
        </w:tc>
      </w:tr>
    </w:tbl>
    <w:p w14:paraId="0E93CB9B" w14:textId="77777777" w:rsidR="005F6653" w:rsidRPr="005F6653" w:rsidRDefault="005F6653" w:rsidP="005F6653">
      <w:pPr>
        <w:jc w:val="center"/>
        <w:rPr>
          <w:rFonts w:ascii="Verdana" w:hAnsi="Verdana"/>
          <w:color w:val="000000"/>
          <w:lang w:val="en-ZA" w:eastAsia="en-ZA"/>
        </w:rPr>
      </w:pPr>
      <w:r w:rsidRPr="005F6653">
        <w:rPr>
          <w:rFonts w:ascii="Verdana" w:hAnsi="Verdana"/>
          <w:color w:val="000000"/>
          <w:lang w:val="en-ZA" w:eastAsia="en-ZA"/>
        </w:rPr>
        <w:t>Authorizing Signatures:</w:t>
      </w:r>
    </w:p>
    <w:tbl>
      <w:tblPr>
        <w:tblW w:w="0" w:type="dxa"/>
        <w:tblInd w:w="198" w:type="dxa"/>
        <w:tblCellMar>
          <w:left w:w="0" w:type="dxa"/>
          <w:right w:w="0" w:type="dxa"/>
        </w:tblCellMar>
        <w:tblLook w:val="04A0" w:firstRow="1" w:lastRow="0" w:firstColumn="1" w:lastColumn="0" w:noHBand="0" w:noVBand="1"/>
      </w:tblPr>
      <w:tblGrid>
        <w:gridCol w:w="4190"/>
        <w:gridCol w:w="359"/>
        <w:gridCol w:w="4522"/>
      </w:tblGrid>
      <w:tr w:rsidR="005F6653" w:rsidRPr="005F6653" w14:paraId="7F057159" w14:textId="77777777" w:rsidTr="005F6653">
        <w:tc>
          <w:tcPr>
            <w:tcW w:w="4230" w:type="dxa"/>
            <w:tcMar>
              <w:top w:w="0" w:type="dxa"/>
              <w:left w:w="108" w:type="dxa"/>
              <w:bottom w:w="0" w:type="dxa"/>
              <w:right w:w="108" w:type="dxa"/>
            </w:tcMar>
            <w:hideMark/>
          </w:tcPr>
          <w:p w14:paraId="56F6BDB8" w14:textId="77777777" w:rsidR="005F6653" w:rsidRPr="005F6653" w:rsidRDefault="005F6653" w:rsidP="005F6653">
            <w:pPr>
              <w:rPr>
                <w:rFonts w:ascii="Verdana" w:hAnsi="Verdana"/>
                <w:color w:val="000000"/>
                <w:lang w:val="en-ZA" w:eastAsia="en-ZA"/>
              </w:rPr>
            </w:pPr>
            <w:r w:rsidRPr="005F6653">
              <w:rPr>
                <w:rFonts w:ascii="Verdana" w:hAnsi="Verdana"/>
                <w:color w:val="000000"/>
                <w:lang w:val="en-ZA" w:eastAsia="en-ZA"/>
              </w:rPr>
              <w:t>Signature of Transportation Officer</w:t>
            </w:r>
          </w:p>
        </w:tc>
        <w:tc>
          <w:tcPr>
            <w:tcW w:w="360" w:type="dxa"/>
            <w:tcMar>
              <w:top w:w="0" w:type="dxa"/>
              <w:left w:w="108" w:type="dxa"/>
              <w:bottom w:w="0" w:type="dxa"/>
              <w:right w:w="108" w:type="dxa"/>
            </w:tcMar>
            <w:hideMark/>
          </w:tcPr>
          <w:p w14:paraId="52D90F77"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 </w:t>
            </w:r>
          </w:p>
        </w:tc>
        <w:tc>
          <w:tcPr>
            <w:tcW w:w="4590" w:type="dxa"/>
            <w:tcMar>
              <w:top w:w="0" w:type="dxa"/>
              <w:left w:w="108" w:type="dxa"/>
              <w:bottom w:w="0" w:type="dxa"/>
              <w:right w:w="108" w:type="dxa"/>
            </w:tcMar>
            <w:hideMark/>
          </w:tcPr>
          <w:p w14:paraId="6C3316FA" w14:textId="77777777" w:rsidR="005F6653" w:rsidRPr="005F6653" w:rsidRDefault="005F6653" w:rsidP="005F6653">
            <w:pPr>
              <w:spacing w:before="60" w:after="60"/>
              <w:rPr>
                <w:rFonts w:ascii="Verdana" w:hAnsi="Verdana"/>
                <w:color w:val="000000"/>
                <w:lang w:val="en-ZA" w:eastAsia="en-ZA"/>
              </w:rPr>
            </w:pPr>
            <w:r w:rsidRPr="005F6653">
              <w:rPr>
                <w:rFonts w:ascii="Verdana" w:hAnsi="Verdana"/>
                <w:color w:val="000000"/>
                <w:lang w:val="en-ZA" w:eastAsia="en-ZA"/>
              </w:rPr>
              <w:t> </w:t>
            </w:r>
          </w:p>
        </w:tc>
      </w:tr>
      <w:tr w:rsidR="005F6653" w:rsidRPr="005F6653" w14:paraId="3C68E416" w14:textId="77777777" w:rsidTr="005F6653">
        <w:tc>
          <w:tcPr>
            <w:tcW w:w="4230" w:type="dxa"/>
            <w:tcBorders>
              <w:top w:val="single" w:sz="8" w:space="0" w:color="auto"/>
              <w:left w:val="nil"/>
              <w:bottom w:val="single" w:sz="8" w:space="0" w:color="auto"/>
              <w:right w:val="nil"/>
            </w:tcBorders>
            <w:tcMar>
              <w:top w:w="0" w:type="dxa"/>
              <w:left w:w="108" w:type="dxa"/>
              <w:bottom w:w="0" w:type="dxa"/>
              <w:right w:w="108" w:type="dxa"/>
            </w:tcMar>
            <w:hideMark/>
          </w:tcPr>
          <w:p w14:paraId="0EDA5F57" w14:textId="77777777" w:rsidR="005F6653" w:rsidRPr="005F6653" w:rsidRDefault="005F6653" w:rsidP="005F6653">
            <w:pPr>
              <w:rPr>
                <w:rFonts w:ascii="Verdana" w:hAnsi="Verdana"/>
                <w:color w:val="000000"/>
                <w:lang w:val="en-ZA" w:eastAsia="en-ZA"/>
              </w:rPr>
            </w:pPr>
            <w:r w:rsidRPr="005F6653">
              <w:rPr>
                <w:rFonts w:ascii="Verdana" w:hAnsi="Verdana"/>
                <w:color w:val="000000"/>
                <w:lang w:val="en-ZA" w:eastAsia="en-ZA"/>
              </w:rPr>
              <w:t> </w:t>
            </w:r>
          </w:p>
          <w:p w14:paraId="6A8857C2" w14:textId="77777777" w:rsidR="005F6653" w:rsidRPr="005F6653" w:rsidRDefault="005F6653" w:rsidP="005F6653">
            <w:pPr>
              <w:rPr>
                <w:rFonts w:ascii="Verdana" w:hAnsi="Verdana"/>
                <w:color w:val="000000"/>
                <w:lang w:val="en-ZA" w:eastAsia="en-ZA"/>
              </w:rPr>
            </w:pPr>
            <w:r w:rsidRPr="005F6653">
              <w:rPr>
                <w:rFonts w:ascii="Verdana" w:hAnsi="Verdana"/>
                <w:color w:val="000000"/>
                <w:lang w:val="en-ZA" w:eastAsia="en-ZA"/>
              </w:rPr>
              <w:t>Signature of HR Representative</w:t>
            </w:r>
          </w:p>
        </w:tc>
        <w:tc>
          <w:tcPr>
            <w:tcW w:w="360" w:type="dxa"/>
            <w:tcMar>
              <w:top w:w="0" w:type="dxa"/>
              <w:left w:w="108" w:type="dxa"/>
              <w:bottom w:w="0" w:type="dxa"/>
              <w:right w:w="108" w:type="dxa"/>
            </w:tcMar>
            <w:hideMark/>
          </w:tcPr>
          <w:p w14:paraId="0B9B8E70"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4590" w:type="dxa"/>
            <w:tcBorders>
              <w:top w:val="single" w:sz="8" w:space="0" w:color="auto"/>
              <w:left w:val="nil"/>
              <w:bottom w:val="single" w:sz="8" w:space="0" w:color="auto"/>
              <w:right w:val="nil"/>
            </w:tcBorders>
            <w:tcMar>
              <w:top w:w="0" w:type="dxa"/>
              <w:left w:w="108" w:type="dxa"/>
              <w:bottom w:w="0" w:type="dxa"/>
              <w:right w:w="108" w:type="dxa"/>
            </w:tcMar>
            <w:hideMark/>
          </w:tcPr>
          <w:p w14:paraId="69B413CF"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r>
      <w:tr w:rsidR="005F6653" w:rsidRPr="005F6653" w14:paraId="31BD5DD5" w14:textId="77777777" w:rsidTr="005F6653">
        <w:tc>
          <w:tcPr>
            <w:tcW w:w="4230" w:type="dxa"/>
            <w:tcBorders>
              <w:top w:val="nil"/>
              <w:left w:val="nil"/>
              <w:bottom w:val="nil"/>
              <w:right w:val="nil"/>
            </w:tcBorders>
            <w:tcMar>
              <w:top w:w="0" w:type="dxa"/>
              <w:left w:w="108" w:type="dxa"/>
              <w:bottom w:w="0" w:type="dxa"/>
              <w:right w:w="108" w:type="dxa"/>
            </w:tcMar>
            <w:hideMark/>
          </w:tcPr>
          <w:p w14:paraId="1F02EB73"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360" w:type="dxa"/>
            <w:tcMar>
              <w:top w:w="0" w:type="dxa"/>
              <w:left w:w="108" w:type="dxa"/>
              <w:bottom w:w="0" w:type="dxa"/>
              <w:right w:w="108" w:type="dxa"/>
            </w:tcMar>
            <w:hideMark/>
          </w:tcPr>
          <w:p w14:paraId="4E0F4AE1"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c>
          <w:tcPr>
            <w:tcW w:w="4590" w:type="dxa"/>
            <w:tcBorders>
              <w:top w:val="nil"/>
              <w:left w:val="nil"/>
              <w:bottom w:val="nil"/>
              <w:right w:val="nil"/>
            </w:tcBorders>
            <w:tcMar>
              <w:top w:w="0" w:type="dxa"/>
              <w:left w:w="108" w:type="dxa"/>
              <w:bottom w:w="0" w:type="dxa"/>
              <w:right w:w="108" w:type="dxa"/>
            </w:tcMar>
            <w:hideMark/>
          </w:tcPr>
          <w:p w14:paraId="3BB88B1B" w14:textId="77777777" w:rsidR="005F6653" w:rsidRPr="005F6653" w:rsidRDefault="005F6653" w:rsidP="005F6653">
            <w:pPr>
              <w:spacing w:before="120" w:after="120"/>
              <w:rPr>
                <w:rFonts w:ascii="Verdana" w:hAnsi="Verdana"/>
                <w:color w:val="000000"/>
                <w:sz w:val="24"/>
                <w:szCs w:val="24"/>
                <w:lang w:val="en-ZA" w:eastAsia="en-ZA"/>
              </w:rPr>
            </w:pPr>
            <w:r w:rsidRPr="005F6653">
              <w:rPr>
                <w:rFonts w:ascii="Verdana" w:hAnsi="Verdana"/>
                <w:color w:val="000000"/>
                <w:sz w:val="24"/>
                <w:szCs w:val="24"/>
                <w:lang w:val="en-ZA" w:eastAsia="en-ZA"/>
              </w:rPr>
              <w:t> </w:t>
            </w:r>
          </w:p>
        </w:tc>
      </w:tr>
    </w:tbl>
    <w:p w14:paraId="20A895DF" w14:textId="0C4D6D41" w:rsidR="005F6653" w:rsidRDefault="005F6653" w:rsidP="000112CF"/>
    <w:tbl>
      <w:tblPr>
        <w:tblW w:w="9267" w:type="dxa"/>
        <w:tblInd w:w="93" w:type="dxa"/>
        <w:tblLook w:val="04A0" w:firstRow="1" w:lastRow="0" w:firstColumn="1" w:lastColumn="0" w:noHBand="0" w:noVBand="1"/>
      </w:tblPr>
      <w:tblGrid>
        <w:gridCol w:w="7772"/>
        <w:gridCol w:w="553"/>
        <w:gridCol w:w="942"/>
      </w:tblGrid>
      <w:tr w:rsidR="00383E63" w:rsidRPr="00383E63" w14:paraId="1CF2B357" w14:textId="77777777" w:rsidTr="00C3735C">
        <w:trPr>
          <w:trHeight w:val="300"/>
        </w:trPr>
        <w:tc>
          <w:tcPr>
            <w:tcW w:w="7772" w:type="dxa"/>
            <w:tcBorders>
              <w:top w:val="nil"/>
              <w:left w:val="nil"/>
              <w:bottom w:val="nil"/>
              <w:right w:val="nil"/>
            </w:tcBorders>
            <w:shd w:val="clear" w:color="auto" w:fill="auto"/>
            <w:noWrap/>
            <w:vAlign w:val="bottom"/>
          </w:tcPr>
          <w:p w14:paraId="74E1EF2C" w14:textId="5F0167E1" w:rsidR="00383E63" w:rsidRPr="00383E63" w:rsidRDefault="005F6653" w:rsidP="003919CF">
            <w:pPr>
              <w:rPr>
                <w:rFonts w:ascii="Calibri" w:hAnsi="Calibri"/>
                <w:color w:val="000000"/>
                <w:sz w:val="22"/>
                <w:szCs w:val="22"/>
              </w:rPr>
            </w:pPr>
            <w:r>
              <w:br w:type="page"/>
            </w:r>
          </w:p>
        </w:tc>
        <w:tc>
          <w:tcPr>
            <w:tcW w:w="553" w:type="dxa"/>
            <w:tcBorders>
              <w:top w:val="nil"/>
              <w:left w:val="nil"/>
              <w:bottom w:val="nil"/>
              <w:right w:val="nil"/>
            </w:tcBorders>
            <w:shd w:val="clear" w:color="auto" w:fill="auto"/>
            <w:noWrap/>
            <w:vAlign w:val="bottom"/>
          </w:tcPr>
          <w:p w14:paraId="1AA1553C" w14:textId="77777777" w:rsidR="00383E63" w:rsidRPr="00383E63" w:rsidRDefault="00383E63" w:rsidP="00383E63">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tcPr>
          <w:p w14:paraId="3A4FA827" w14:textId="77777777" w:rsidR="00383E63" w:rsidRPr="00383E63" w:rsidRDefault="00383E63" w:rsidP="00383E63">
            <w:pPr>
              <w:jc w:val="right"/>
              <w:rPr>
                <w:rFonts w:ascii="Calibri" w:hAnsi="Calibri"/>
                <w:color w:val="000000"/>
                <w:sz w:val="22"/>
                <w:szCs w:val="22"/>
              </w:rPr>
            </w:pPr>
          </w:p>
        </w:tc>
      </w:tr>
    </w:tbl>
    <w:p w14:paraId="5319D696" w14:textId="77777777" w:rsidR="00C3735C" w:rsidRDefault="00C3735C" w:rsidP="009A1B6C">
      <w:pPr>
        <w:rPr>
          <w:b/>
        </w:rPr>
        <w:sectPr w:rsidR="00C3735C" w:rsidSect="00C3735C">
          <w:headerReference w:type="default" r:id="rId39"/>
          <w:footerReference w:type="even" r:id="rId40"/>
          <w:footerReference w:type="default" r:id="rId41"/>
          <w:pgSz w:w="12240" w:h="15840" w:code="1"/>
          <w:pgMar w:top="902" w:right="1531" w:bottom="851" w:left="1440" w:header="720" w:footer="720" w:gutter="0"/>
          <w:cols w:space="720"/>
          <w:noEndnote/>
          <w:docGrid w:linePitch="360"/>
        </w:sectPr>
      </w:pPr>
    </w:p>
    <w:tbl>
      <w:tblPr>
        <w:tblW w:w="9267" w:type="dxa"/>
        <w:tblInd w:w="93" w:type="dxa"/>
        <w:tblLook w:val="04A0" w:firstRow="1" w:lastRow="0" w:firstColumn="1" w:lastColumn="0" w:noHBand="0" w:noVBand="1"/>
      </w:tblPr>
      <w:tblGrid>
        <w:gridCol w:w="9874"/>
        <w:gridCol w:w="553"/>
        <w:gridCol w:w="942"/>
      </w:tblGrid>
      <w:tr w:rsidR="00E42726" w:rsidRPr="00383E63" w14:paraId="5BE291B3" w14:textId="77777777" w:rsidTr="00C3735C">
        <w:trPr>
          <w:trHeight w:val="300"/>
        </w:trPr>
        <w:tc>
          <w:tcPr>
            <w:tcW w:w="7772" w:type="dxa"/>
            <w:tcBorders>
              <w:top w:val="nil"/>
              <w:left w:val="nil"/>
              <w:bottom w:val="nil"/>
              <w:right w:val="nil"/>
            </w:tcBorders>
            <w:shd w:val="clear" w:color="auto" w:fill="auto"/>
            <w:noWrap/>
            <w:vAlign w:val="bottom"/>
          </w:tcPr>
          <w:p w14:paraId="25D6DBE9" w14:textId="32EF79D0" w:rsidR="009A1B6C" w:rsidRPr="00705AA2" w:rsidRDefault="00C3735C" w:rsidP="00C3735C">
            <w:pPr>
              <w:pStyle w:val="Heading3"/>
              <w:rPr>
                <w:b/>
                <w:bCs/>
              </w:rPr>
            </w:pPr>
            <w:bookmarkStart w:id="72" w:name="_Toc118379967"/>
            <w:r w:rsidRPr="00705AA2">
              <w:rPr>
                <w:b/>
                <w:bCs/>
              </w:rPr>
              <w:lastRenderedPageBreak/>
              <w:t>ITEM 9-</w:t>
            </w:r>
            <w:r w:rsidR="00716A8F">
              <w:rPr>
                <w:b/>
                <w:bCs/>
              </w:rPr>
              <w:t>4</w:t>
            </w:r>
            <w:r w:rsidR="00716A8F" w:rsidRPr="00705AA2">
              <w:rPr>
                <w:b/>
                <w:bCs/>
              </w:rPr>
              <w:t xml:space="preserve"> Pre</w:t>
            </w:r>
            <w:r w:rsidR="009A1B6C" w:rsidRPr="00705AA2">
              <w:rPr>
                <w:b/>
                <w:bCs/>
              </w:rPr>
              <w:t>-Warehouse Evaluation Questionnaire:  Packing and transportation tender</w:t>
            </w:r>
            <w:bookmarkEnd w:id="72"/>
          </w:p>
          <w:p w14:paraId="3EBF422D" w14:textId="77777777" w:rsidR="009A1B6C" w:rsidRPr="005E7071" w:rsidRDefault="009A1B6C" w:rsidP="009A1B6C">
            <w:pPr>
              <w:rPr>
                <w:bCs/>
              </w:rPr>
            </w:pPr>
            <w:r w:rsidRPr="005E7071">
              <w:rPr>
                <w:b/>
              </w:rPr>
              <w:t xml:space="preserve">Separate forms need to be completed for each inspection site. </w:t>
            </w:r>
            <w:r w:rsidRPr="005E7071">
              <w:rPr>
                <w:bCs/>
              </w:rPr>
              <w:t>i.e. Johannesburg, Durban, Cape Town. If the bonded store is located separately from the normal warehouse, a separate form needs to be completed for the bonded store.</w:t>
            </w:r>
          </w:p>
          <w:p w14:paraId="4A5A8B98" w14:textId="77777777" w:rsidR="009A1B6C" w:rsidRPr="00363F66" w:rsidRDefault="009A1B6C" w:rsidP="009A1B6C">
            <w:pPr>
              <w:pStyle w:val="ListParagraph"/>
              <w:ind w:left="0"/>
              <w:rPr>
                <w:bCs/>
                <w:i/>
                <w:iCs/>
                <w:u w:val="single"/>
              </w:rPr>
            </w:pPr>
            <w:r w:rsidRPr="00363F66">
              <w:rPr>
                <w:bCs/>
                <w:i/>
                <w:iCs/>
                <w:u w:val="single"/>
              </w:rPr>
              <w:t>Tick the applicable boxes</w:t>
            </w:r>
          </w:p>
          <w:p w14:paraId="0EAA187E" w14:textId="77777777" w:rsidR="009A1B6C" w:rsidRDefault="009A1B6C" w:rsidP="009A1B6C">
            <w:pPr>
              <w:pStyle w:val="ListParagraph"/>
              <w:ind w:left="0"/>
              <w:rPr>
                <w:b/>
              </w:rPr>
            </w:pPr>
            <w:r>
              <w:rPr>
                <w:b/>
              </w:rPr>
              <w:t xml:space="preserve">Location:   </w:t>
            </w:r>
            <w:sdt>
              <w:sdtPr>
                <w:rPr>
                  <w:b/>
                </w:rPr>
                <w:id w:val="114693809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Johannesburg          </w:t>
            </w:r>
            <w:sdt>
              <w:sdtPr>
                <w:rPr>
                  <w:b/>
                </w:rPr>
                <w:id w:val="146122717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Durban          </w:t>
            </w:r>
            <w:sdt>
              <w:sdtPr>
                <w:rPr>
                  <w:b/>
                </w:rPr>
                <w:id w:val="-193596707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Cape Town</w:t>
            </w:r>
          </w:p>
          <w:p w14:paraId="2E7A5E2F" w14:textId="56DBF99A" w:rsidR="009A1B6C" w:rsidRDefault="009A1B6C" w:rsidP="009A1B6C">
            <w:pPr>
              <w:pStyle w:val="ListParagraph"/>
              <w:ind w:left="0"/>
              <w:rPr>
                <w:b/>
              </w:rPr>
            </w:pPr>
            <w:r>
              <w:rPr>
                <w:b/>
              </w:rPr>
              <w:t xml:space="preserve">Type:   </w:t>
            </w:r>
            <w:sdt>
              <w:sdtPr>
                <w:rPr>
                  <w:b/>
                </w:rPr>
                <w:id w:val="-3489240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Warehouse          </w:t>
            </w:r>
            <w:sdt>
              <w:sdtPr>
                <w:rPr>
                  <w:b/>
                </w:rPr>
                <w:id w:val="-161204210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Bonded Store          </w:t>
            </w:r>
            <w:sdt>
              <w:sdtPr>
                <w:rPr>
                  <w:b/>
                </w:rPr>
                <w:id w:val="198789391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Warehouse &amp; Bonded Store located on the same premises    </w:t>
            </w:r>
          </w:p>
          <w:tbl>
            <w:tblPr>
              <w:tblStyle w:val="TableGrid"/>
              <w:tblW w:w="0" w:type="auto"/>
              <w:tblLook w:val="04A0" w:firstRow="1" w:lastRow="0" w:firstColumn="1" w:lastColumn="0" w:noHBand="0" w:noVBand="1"/>
            </w:tblPr>
            <w:tblGrid>
              <w:gridCol w:w="4116"/>
              <w:gridCol w:w="3233"/>
            </w:tblGrid>
            <w:tr w:rsidR="009A1B6C" w:rsidRPr="003A4062" w14:paraId="69404157" w14:textId="77777777" w:rsidTr="009A1B6C">
              <w:tc>
                <w:tcPr>
                  <w:tcW w:w="4116" w:type="dxa"/>
                </w:tcPr>
                <w:p w14:paraId="277C04B2" w14:textId="77777777" w:rsidR="009A1B6C" w:rsidRPr="007A2A33" w:rsidRDefault="009A1B6C" w:rsidP="00F56CA3">
                  <w:pPr>
                    <w:pStyle w:val="ListParagraph"/>
                    <w:numPr>
                      <w:ilvl w:val="0"/>
                      <w:numId w:val="37"/>
                    </w:numPr>
                    <w:rPr>
                      <w:b/>
                    </w:rPr>
                  </w:pPr>
                  <w:r w:rsidRPr="007A2A33">
                    <w:rPr>
                      <w:b/>
                    </w:rPr>
                    <w:t>Company name and address:</w:t>
                  </w:r>
                </w:p>
                <w:p w14:paraId="5BCCEF6A" w14:textId="77777777" w:rsidR="009A1B6C" w:rsidRPr="003A4062" w:rsidRDefault="009A1B6C" w:rsidP="00A209C5">
                  <w:pPr>
                    <w:rPr>
                      <w:b/>
                    </w:rPr>
                  </w:pPr>
                </w:p>
              </w:tc>
              <w:tc>
                <w:tcPr>
                  <w:tcW w:w="3233" w:type="dxa"/>
                </w:tcPr>
                <w:p w14:paraId="60098BAC" w14:textId="77777777" w:rsidR="009A1B6C" w:rsidRPr="003A4062" w:rsidRDefault="009A1B6C" w:rsidP="00A209C5">
                  <w:pPr>
                    <w:rPr>
                      <w:b/>
                    </w:rPr>
                  </w:pPr>
                  <w:r>
                    <w:rPr>
                      <w:b/>
                    </w:rPr>
                    <w:t>Tel:</w:t>
                  </w:r>
                </w:p>
              </w:tc>
            </w:tr>
            <w:tr w:rsidR="009A1B6C" w:rsidRPr="003A4062" w14:paraId="776637FB" w14:textId="77777777" w:rsidTr="009A1B6C">
              <w:tc>
                <w:tcPr>
                  <w:tcW w:w="4116" w:type="dxa"/>
                </w:tcPr>
                <w:p w14:paraId="61178A1C" w14:textId="77777777" w:rsidR="009A1B6C" w:rsidRPr="003A4062" w:rsidRDefault="009A1B6C" w:rsidP="00F56CA3">
                  <w:pPr>
                    <w:pStyle w:val="ListParagraph"/>
                    <w:numPr>
                      <w:ilvl w:val="0"/>
                      <w:numId w:val="37"/>
                    </w:numPr>
                    <w:rPr>
                      <w:b/>
                    </w:rPr>
                  </w:pPr>
                  <w:r>
                    <w:rPr>
                      <w:b/>
                    </w:rPr>
                    <w:t>Name of Contact for this Tender:</w:t>
                  </w:r>
                </w:p>
              </w:tc>
              <w:tc>
                <w:tcPr>
                  <w:tcW w:w="3233" w:type="dxa"/>
                </w:tcPr>
                <w:p w14:paraId="5F1A3667" w14:textId="77777777" w:rsidR="009A1B6C" w:rsidRDefault="009A1B6C" w:rsidP="00A209C5">
                  <w:pPr>
                    <w:rPr>
                      <w:b/>
                    </w:rPr>
                  </w:pPr>
                  <w:r>
                    <w:rPr>
                      <w:b/>
                    </w:rPr>
                    <w:t>Tel:</w:t>
                  </w:r>
                </w:p>
                <w:p w14:paraId="0BA5EC48" w14:textId="77777777" w:rsidR="009A1B6C" w:rsidRDefault="009A1B6C" w:rsidP="00A209C5">
                  <w:pPr>
                    <w:rPr>
                      <w:b/>
                    </w:rPr>
                  </w:pPr>
                  <w:r>
                    <w:rPr>
                      <w:b/>
                    </w:rPr>
                    <w:t>E-mail address:</w:t>
                  </w:r>
                </w:p>
              </w:tc>
            </w:tr>
            <w:tr w:rsidR="009A1B6C" w:rsidRPr="003A4062" w14:paraId="5F6707D6" w14:textId="77777777" w:rsidTr="009A1B6C">
              <w:tc>
                <w:tcPr>
                  <w:tcW w:w="4116" w:type="dxa"/>
                </w:tcPr>
                <w:p w14:paraId="277E905F" w14:textId="77777777" w:rsidR="009A1B6C" w:rsidRDefault="009A1B6C" w:rsidP="00F56CA3">
                  <w:pPr>
                    <w:pStyle w:val="ListParagraph"/>
                    <w:numPr>
                      <w:ilvl w:val="0"/>
                      <w:numId w:val="37"/>
                    </w:numPr>
                    <w:rPr>
                      <w:b/>
                    </w:rPr>
                  </w:pPr>
                  <w:r>
                    <w:rPr>
                      <w:b/>
                    </w:rPr>
                    <w:t>Name of on-site Representative that will meet the team for the inspection:</w:t>
                  </w:r>
                </w:p>
              </w:tc>
              <w:tc>
                <w:tcPr>
                  <w:tcW w:w="3233" w:type="dxa"/>
                </w:tcPr>
                <w:p w14:paraId="3D754D7A" w14:textId="77777777" w:rsidR="009A1B6C" w:rsidRDefault="009A1B6C" w:rsidP="00A209C5">
                  <w:pPr>
                    <w:rPr>
                      <w:b/>
                    </w:rPr>
                  </w:pPr>
                  <w:r>
                    <w:rPr>
                      <w:b/>
                    </w:rPr>
                    <w:t>Tel:</w:t>
                  </w:r>
                </w:p>
                <w:p w14:paraId="582A074D" w14:textId="77777777" w:rsidR="009A1B6C" w:rsidRDefault="009A1B6C" w:rsidP="00A209C5">
                  <w:pPr>
                    <w:rPr>
                      <w:b/>
                    </w:rPr>
                  </w:pPr>
                  <w:r>
                    <w:rPr>
                      <w:b/>
                    </w:rPr>
                    <w:t>E-mail address:</w:t>
                  </w:r>
                </w:p>
              </w:tc>
            </w:tr>
            <w:tr w:rsidR="009A1B6C" w:rsidRPr="003A4062" w14:paraId="554BF3C1" w14:textId="77777777" w:rsidTr="009A1B6C">
              <w:tc>
                <w:tcPr>
                  <w:tcW w:w="4116" w:type="dxa"/>
                </w:tcPr>
                <w:p w14:paraId="0EA4880B" w14:textId="77777777" w:rsidR="009A1B6C" w:rsidRDefault="009A1B6C" w:rsidP="00F56CA3">
                  <w:pPr>
                    <w:pStyle w:val="ListParagraph"/>
                    <w:numPr>
                      <w:ilvl w:val="0"/>
                      <w:numId w:val="37"/>
                    </w:numPr>
                    <w:rPr>
                      <w:b/>
                    </w:rPr>
                  </w:pPr>
                  <w:r>
                    <w:rPr>
                      <w:b/>
                    </w:rPr>
                    <w:t xml:space="preserve">Warehouse name and address </w:t>
                  </w:r>
                  <w:r w:rsidRPr="00724C3E">
                    <w:rPr>
                      <w:b/>
                      <w:sz w:val="16"/>
                      <w:szCs w:val="16"/>
                    </w:rPr>
                    <w:t>(</w:t>
                  </w:r>
                  <w:r>
                    <w:rPr>
                      <w:b/>
                      <w:sz w:val="16"/>
                      <w:szCs w:val="16"/>
                    </w:rPr>
                    <w:t>Where cargo will be stored</w:t>
                  </w:r>
                  <w:r w:rsidRPr="00724C3E">
                    <w:rPr>
                      <w:b/>
                      <w:sz w:val="16"/>
                      <w:szCs w:val="16"/>
                    </w:rPr>
                    <w:t>):</w:t>
                  </w:r>
                </w:p>
                <w:p w14:paraId="5903C5AB" w14:textId="77777777" w:rsidR="009A1B6C" w:rsidRDefault="009A1B6C" w:rsidP="00A209C5">
                  <w:pPr>
                    <w:rPr>
                      <w:b/>
                    </w:rPr>
                  </w:pPr>
                </w:p>
              </w:tc>
              <w:tc>
                <w:tcPr>
                  <w:tcW w:w="3233" w:type="dxa"/>
                </w:tcPr>
                <w:p w14:paraId="00C30964" w14:textId="77777777" w:rsidR="009A1B6C" w:rsidRDefault="009A1B6C" w:rsidP="00A209C5">
                  <w:pPr>
                    <w:rPr>
                      <w:b/>
                    </w:rPr>
                  </w:pPr>
                  <w:r>
                    <w:rPr>
                      <w:b/>
                    </w:rPr>
                    <w:t>Tel:</w:t>
                  </w:r>
                </w:p>
              </w:tc>
            </w:tr>
            <w:tr w:rsidR="009A1B6C" w:rsidRPr="003A4062" w14:paraId="2EDF8EFC" w14:textId="77777777" w:rsidTr="009A1B6C">
              <w:tc>
                <w:tcPr>
                  <w:tcW w:w="4116" w:type="dxa"/>
                </w:tcPr>
                <w:p w14:paraId="5DD31651" w14:textId="77777777" w:rsidR="009A1B6C" w:rsidRDefault="009A1B6C" w:rsidP="00F56CA3">
                  <w:pPr>
                    <w:pStyle w:val="ListParagraph"/>
                    <w:numPr>
                      <w:ilvl w:val="0"/>
                      <w:numId w:val="37"/>
                    </w:numPr>
                    <w:rPr>
                      <w:b/>
                    </w:rPr>
                  </w:pPr>
                  <w:r>
                    <w:rPr>
                      <w:b/>
                    </w:rPr>
                    <w:t>Name of warehouse on-site contact/Manager:</w:t>
                  </w:r>
                </w:p>
              </w:tc>
              <w:tc>
                <w:tcPr>
                  <w:tcW w:w="3233" w:type="dxa"/>
                </w:tcPr>
                <w:p w14:paraId="060C199D" w14:textId="77777777" w:rsidR="009A1B6C" w:rsidRDefault="009A1B6C" w:rsidP="00A209C5">
                  <w:pPr>
                    <w:rPr>
                      <w:b/>
                    </w:rPr>
                  </w:pPr>
                  <w:r>
                    <w:rPr>
                      <w:b/>
                    </w:rPr>
                    <w:t>Tel:</w:t>
                  </w:r>
                </w:p>
                <w:p w14:paraId="193F5D00" w14:textId="77777777" w:rsidR="009A1B6C" w:rsidRDefault="009A1B6C" w:rsidP="00A209C5">
                  <w:pPr>
                    <w:rPr>
                      <w:b/>
                    </w:rPr>
                  </w:pPr>
                  <w:r>
                    <w:rPr>
                      <w:b/>
                    </w:rPr>
                    <w:t>E-mail address:</w:t>
                  </w:r>
                </w:p>
              </w:tc>
            </w:tr>
            <w:tr w:rsidR="009A1B6C" w:rsidRPr="003A4062" w14:paraId="58F95C11" w14:textId="77777777" w:rsidTr="009A1B6C">
              <w:tc>
                <w:tcPr>
                  <w:tcW w:w="4116" w:type="dxa"/>
                </w:tcPr>
                <w:p w14:paraId="517D260C" w14:textId="77777777" w:rsidR="009A1B6C" w:rsidRDefault="009A1B6C" w:rsidP="00F56CA3">
                  <w:pPr>
                    <w:pStyle w:val="ListParagraph"/>
                    <w:numPr>
                      <w:ilvl w:val="0"/>
                      <w:numId w:val="37"/>
                    </w:numPr>
                    <w:rPr>
                      <w:b/>
                    </w:rPr>
                  </w:pPr>
                  <w:r>
                    <w:rPr>
                      <w:b/>
                    </w:rPr>
                    <w:t>Bonded Store Name and address [</w:t>
                  </w:r>
                  <w:r w:rsidRPr="00724C3E">
                    <w:rPr>
                      <w:b/>
                      <w:sz w:val="16"/>
                      <w:szCs w:val="16"/>
                    </w:rPr>
                    <w:t xml:space="preserve">if </w:t>
                  </w:r>
                  <w:r>
                    <w:rPr>
                      <w:b/>
                      <w:sz w:val="16"/>
                      <w:szCs w:val="16"/>
                    </w:rPr>
                    <w:t>different from d) above]</w:t>
                  </w:r>
                  <w:r>
                    <w:rPr>
                      <w:b/>
                    </w:rPr>
                    <w:t>:</w:t>
                  </w:r>
                </w:p>
              </w:tc>
              <w:tc>
                <w:tcPr>
                  <w:tcW w:w="3233" w:type="dxa"/>
                </w:tcPr>
                <w:p w14:paraId="492985A8" w14:textId="77777777" w:rsidR="009A1B6C" w:rsidRDefault="009A1B6C" w:rsidP="00A209C5">
                  <w:pPr>
                    <w:rPr>
                      <w:b/>
                    </w:rPr>
                  </w:pPr>
                </w:p>
              </w:tc>
            </w:tr>
            <w:tr w:rsidR="009A1B6C" w:rsidRPr="003A4062" w14:paraId="5CD1C14A" w14:textId="77777777" w:rsidTr="009A1B6C">
              <w:tc>
                <w:tcPr>
                  <w:tcW w:w="4116" w:type="dxa"/>
                </w:tcPr>
                <w:p w14:paraId="714DD070" w14:textId="77777777" w:rsidR="009A1B6C" w:rsidRDefault="009A1B6C" w:rsidP="00F56CA3">
                  <w:pPr>
                    <w:pStyle w:val="ListParagraph"/>
                    <w:numPr>
                      <w:ilvl w:val="0"/>
                      <w:numId w:val="37"/>
                    </w:numPr>
                    <w:rPr>
                      <w:b/>
                    </w:rPr>
                  </w:pPr>
                  <w:r>
                    <w:rPr>
                      <w:b/>
                    </w:rPr>
                    <w:t xml:space="preserve">Name of bonded store on-site contact/Manager </w:t>
                  </w:r>
                  <w:r w:rsidRPr="00363F66">
                    <w:rPr>
                      <w:bCs/>
                    </w:rPr>
                    <w:t>[</w:t>
                  </w:r>
                  <w:r w:rsidRPr="00724C3E">
                    <w:rPr>
                      <w:b/>
                      <w:sz w:val="16"/>
                      <w:szCs w:val="16"/>
                    </w:rPr>
                    <w:t xml:space="preserve">if different from </w:t>
                  </w:r>
                  <w:r>
                    <w:rPr>
                      <w:b/>
                      <w:sz w:val="16"/>
                      <w:szCs w:val="16"/>
                    </w:rPr>
                    <w:t>e) above]</w:t>
                  </w:r>
                  <w:r>
                    <w:rPr>
                      <w:b/>
                    </w:rPr>
                    <w:t>:</w:t>
                  </w:r>
                </w:p>
              </w:tc>
              <w:tc>
                <w:tcPr>
                  <w:tcW w:w="3233" w:type="dxa"/>
                </w:tcPr>
                <w:p w14:paraId="514257D7" w14:textId="77777777" w:rsidR="009A1B6C" w:rsidRDefault="009A1B6C" w:rsidP="00A209C5">
                  <w:pPr>
                    <w:rPr>
                      <w:b/>
                    </w:rPr>
                  </w:pPr>
                  <w:r>
                    <w:rPr>
                      <w:b/>
                    </w:rPr>
                    <w:t>Tel:</w:t>
                  </w:r>
                </w:p>
                <w:p w14:paraId="7930B662" w14:textId="77777777" w:rsidR="009A1B6C" w:rsidRDefault="009A1B6C" w:rsidP="00A209C5">
                  <w:pPr>
                    <w:rPr>
                      <w:b/>
                    </w:rPr>
                  </w:pPr>
                  <w:r>
                    <w:rPr>
                      <w:b/>
                    </w:rPr>
                    <w:t>E-mail address:</w:t>
                  </w:r>
                </w:p>
              </w:tc>
            </w:tr>
          </w:tbl>
          <w:p w14:paraId="75F11F1A" w14:textId="77777777" w:rsidR="009A1B6C" w:rsidRPr="003A4062" w:rsidRDefault="009A1B6C" w:rsidP="009A1B6C"/>
          <w:tbl>
            <w:tblPr>
              <w:tblStyle w:val="TableGrid"/>
              <w:tblW w:w="9598" w:type="dxa"/>
              <w:tblLook w:val="04A0" w:firstRow="1" w:lastRow="0" w:firstColumn="1" w:lastColumn="0" w:noHBand="0" w:noVBand="1"/>
            </w:tblPr>
            <w:tblGrid>
              <w:gridCol w:w="6224"/>
              <w:gridCol w:w="720"/>
              <w:gridCol w:w="720"/>
              <w:gridCol w:w="605"/>
              <w:gridCol w:w="145"/>
              <w:gridCol w:w="594"/>
              <w:gridCol w:w="590"/>
            </w:tblGrid>
            <w:tr w:rsidR="009A1B6C" w:rsidRPr="003A4062" w14:paraId="3095F31F" w14:textId="77777777" w:rsidTr="00A209C5">
              <w:tc>
                <w:tcPr>
                  <w:tcW w:w="8418" w:type="dxa"/>
                  <w:gridSpan w:val="5"/>
                  <w:tcBorders>
                    <w:top w:val="nil"/>
                    <w:left w:val="nil"/>
                    <w:bottom w:val="single" w:sz="4" w:space="0" w:color="auto"/>
                    <w:right w:val="nil"/>
                  </w:tcBorders>
                  <w:shd w:val="clear" w:color="auto" w:fill="C6D9F1" w:themeFill="text2" w:themeFillTint="33"/>
                </w:tcPr>
                <w:p w14:paraId="3E4325E0" w14:textId="77777777" w:rsidR="009A1B6C" w:rsidRPr="003A4062" w:rsidRDefault="009A1B6C" w:rsidP="00A209C5">
                  <w:pPr>
                    <w:rPr>
                      <w:b/>
                    </w:rPr>
                  </w:pPr>
                  <w:r>
                    <w:rPr>
                      <w:b/>
                    </w:rPr>
                    <w:t>Please answer prior to inspection</w:t>
                  </w:r>
                </w:p>
              </w:tc>
              <w:tc>
                <w:tcPr>
                  <w:tcW w:w="590" w:type="dxa"/>
                  <w:tcBorders>
                    <w:top w:val="nil"/>
                    <w:left w:val="nil"/>
                    <w:bottom w:val="single" w:sz="4" w:space="0" w:color="auto"/>
                    <w:right w:val="nil"/>
                  </w:tcBorders>
                  <w:shd w:val="clear" w:color="auto" w:fill="C6D9F1" w:themeFill="text2" w:themeFillTint="33"/>
                </w:tcPr>
                <w:p w14:paraId="3110DEEA" w14:textId="77777777" w:rsidR="009A1B6C" w:rsidRPr="003A4062" w:rsidRDefault="009A1B6C" w:rsidP="00A209C5"/>
              </w:tc>
              <w:tc>
                <w:tcPr>
                  <w:tcW w:w="590" w:type="dxa"/>
                  <w:tcBorders>
                    <w:top w:val="nil"/>
                    <w:left w:val="nil"/>
                    <w:bottom w:val="single" w:sz="4" w:space="0" w:color="auto"/>
                    <w:right w:val="nil"/>
                  </w:tcBorders>
                  <w:shd w:val="clear" w:color="auto" w:fill="C6D9F1" w:themeFill="text2" w:themeFillTint="33"/>
                </w:tcPr>
                <w:p w14:paraId="6F4476FE" w14:textId="77777777" w:rsidR="009A1B6C" w:rsidRPr="003A4062" w:rsidRDefault="009A1B6C" w:rsidP="00A209C5"/>
              </w:tc>
            </w:tr>
            <w:tr w:rsidR="009A1B6C" w:rsidRPr="003A4062" w14:paraId="382F8F61" w14:textId="77777777" w:rsidTr="00A209C5">
              <w:tc>
                <w:tcPr>
                  <w:tcW w:w="6228" w:type="dxa"/>
                  <w:tcBorders>
                    <w:top w:val="single" w:sz="4" w:space="0" w:color="auto"/>
                  </w:tcBorders>
                </w:tcPr>
                <w:p w14:paraId="039CC80E" w14:textId="77777777" w:rsidR="009A1B6C" w:rsidRPr="003A4062" w:rsidRDefault="009A1B6C" w:rsidP="00F56CA3">
                  <w:pPr>
                    <w:pStyle w:val="ListParagraph"/>
                    <w:numPr>
                      <w:ilvl w:val="0"/>
                      <w:numId w:val="36"/>
                    </w:numPr>
                    <w:ind w:left="270" w:hanging="270"/>
                  </w:pPr>
                  <w:r w:rsidRPr="003A4062">
                    <w:t>Number of staff?</w:t>
                  </w:r>
                </w:p>
              </w:tc>
              <w:tc>
                <w:tcPr>
                  <w:tcW w:w="1440" w:type="dxa"/>
                  <w:gridSpan w:val="2"/>
                  <w:tcBorders>
                    <w:top w:val="single" w:sz="4" w:space="0" w:color="auto"/>
                  </w:tcBorders>
                </w:tcPr>
                <w:p w14:paraId="30B361C2" w14:textId="77777777" w:rsidR="009A1B6C" w:rsidRPr="003A4062" w:rsidRDefault="009A1B6C" w:rsidP="00A209C5">
                  <w:r w:rsidRPr="003A4062">
                    <w:t>Office:</w:t>
                  </w:r>
                </w:p>
              </w:tc>
              <w:tc>
                <w:tcPr>
                  <w:tcW w:w="1930" w:type="dxa"/>
                  <w:gridSpan w:val="4"/>
                  <w:tcBorders>
                    <w:top w:val="single" w:sz="4" w:space="0" w:color="auto"/>
                  </w:tcBorders>
                </w:tcPr>
                <w:p w14:paraId="6CBA0A71" w14:textId="77777777" w:rsidR="009A1B6C" w:rsidRPr="003A4062" w:rsidRDefault="009A1B6C" w:rsidP="00A209C5">
                  <w:r w:rsidRPr="003A4062">
                    <w:t>Warehouse:</w:t>
                  </w:r>
                </w:p>
              </w:tc>
            </w:tr>
            <w:tr w:rsidR="009A1B6C" w:rsidRPr="003A4062" w14:paraId="641EA405" w14:textId="77777777" w:rsidTr="00A209C5">
              <w:tc>
                <w:tcPr>
                  <w:tcW w:w="8418" w:type="dxa"/>
                  <w:gridSpan w:val="5"/>
                </w:tcPr>
                <w:p w14:paraId="139C5FAC" w14:textId="77777777" w:rsidR="009A1B6C" w:rsidRPr="003A4062" w:rsidRDefault="009A1B6C" w:rsidP="00F56CA3">
                  <w:pPr>
                    <w:pStyle w:val="ListParagraph"/>
                    <w:numPr>
                      <w:ilvl w:val="0"/>
                      <w:numId w:val="36"/>
                    </w:numPr>
                    <w:ind w:left="270" w:hanging="270"/>
                  </w:pPr>
                  <w:r w:rsidRPr="003A4062">
                    <w:t xml:space="preserve">IATA certification? </w:t>
                  </w:r>
                  <w:r w:rsidRPr="003A4062">
                    <w:rPr>
                      <w:sz w:val="16"/>
                      <w:szCs w:val="16"/>
                    </w:rPr>
                    <w:t>(International Air Transport Association)</w:t>
                  </w:r>
                </w:p>
              </w:tc>
              <w:tc>
                <w:tcPr>
                  <w:tcW w:w="590" w:type="dxa"/>
                </w:tcPr>
                <w:p w14:paraId="710EFE62" w14:textId="77777777" w:rsidR="009A1B6C" w:rsidRPr="003A4062" w:rsidRDefault="009A1B6C" w:rsidP="00A209C5">
                  <w:r w:rsidRPr="003A4062">
                    <w:t>YES</w:t>
                  </w:r>
                </w:p>
              </w:tc>
              <w:tc>
                <w:tcPr>
                  <w:tcW w:w="590" w:type="dxa"/>
                </w:tcPr>
                <w:p w14:paraId="6741D894" w14:textId="77777777" w:rsidR="009A1B6C" w:rsidRPr="003A4062" w:rsidRDefault="009A1B6C" w:rsidP="00A209C5">
                  <w:r w:rsidRPr="003A4062">
                    <w:t>NO</w:t>
                  </w:r>
                </w:p>
              </w:tc>
            </w:tr>
            <w:tr w:rsidR="009A1B6C" w:rsidRPr="003A4062" w14:paraId="00CAB694" w14:textId="77777777" w:rsidTr="00A209C5">
              <w:tc>
                <w:tcPr>
                  <w:tcW w:w="8418" w:type="dxa"/>
                  <w:gridSpan w:val="5"/>
                </w:tcPr>
                <w:p w14:paraId="06873022" w14:textId="77777777" w:rsidR="009A1B6C" w:rsidRPr="003A4062" w:rsidRDefault="009A1B6C" w:rsidP="00F56CA3">
                  <w:pPr>
                    <w:pStyle w:val="ListParagraph"/>
                    <w:numPr>
                      <w:ilvl w:val="0"/>
                      <w:numId w:val="36"/>
                    </w:numPr>
                    <w:ind w:left="270" w:hanging="270"/>
                  </w:pPr>
                  <w:r w:rsidRPr="003A4062">
                    <w:t xml:space="preserve">FIDI </w:t>
                  </w:r>
                  <w:r w:rsidRPr="003A4062">
                    <w:rPr>
                      <w:sz w:val="16"/>
                      <w:szCs w:val="16"/>
                    </w:rPr>
                    <w:t>(The Federation of International Movers)</w:t>
                  </w:r>
                  <w:r>
                    <w:rPr>
                      <w:sz w:val="16"/>
                      <w:szCs w:val="16"/>
                    </w:rPr>
                    <w:t xml:space="preserve"> or </w:t>
                  </w:r>
                  <w:r>
                    <w:t>IAM</w:t>
                  </w:r>
                  <w:r w:rsidRPr="003A4062">
                    <w:t xml:space="preserve"> </w:t>
                  </w:r>
                  <w:r w:rsidRPr="003A4062">
                    <w:rPr>
                      <w:sz w:val="16"/>
                      <w:szCs w:val="16"/>
                    </w:rPr>
                    <w:t>(I</w:t>
                  </w:r>
                  <w:r w:rsidRPr="003A4062">
                    <w:rPr>
                      <w:rFonts w:cs="Arial"/>
                      <w:sz w:val="16"/>
                      <w:szCs w:val="16"/>
                      <w:shd w:val="clear" w:color="auto" w:fill="FFFFFF"/>
                    </w:rPr>
                    <w:t>nternational Association of Movers</w:t>
                  </w:r>
                  <w:r>
                    <w:rPr>
                      <w:rFonts w:cs="Arial"/>
                      <w:sz w:val="16"/>
                      <w:szCs w:val="16"/>
                      <w:shd w:val="clear" w:color="auto" w:fill="FFFFFF"/>
                    </w:rPr>
                    <w:t>) Certification?</w:t>
                  </w:r>
                </w:p>
              </w:tc>
              <w:tc>
                <w:tcPr>
                  <w:tcW w:w="590" w:type="dxa"/>
                </w:tcPr>
                <w:p w14:paraId="0B4E3370" w14:textId="77777777" w:rsidR="009A1B6C" w:rsidRPr="003A4062" w:rsidRDefault="009A1B6C" w:rsidP="00A209C5">
                  <w:r w:rsidRPr="003A4062">
                    <w:t>YES</w:t>
                  </w:r>
                </w:p>
              </w:tc>
              <w:tc>
                <w:tcPr>
                  <w:tcW w:w="590" w:type="dxa"/>
                </w:tcPr>
                <w:p w14:paraId="5218142C" w14:textId="77777777" w:rsidR="009A1B6C" w:rsidRPr="003A4062" w:rsidRDefault="009A1B6C" w:rsidP="00A209C5">
                  <w:r w:rsidRPr="003A4062">
                    <w:t>NO</w:t>
                  </w:r>
                </w:p>
              </w:tc>
            </w:tr>
            <w:tr w:rsidR="009A1B6C" w:rsidRPr="003A4062" w14:paraId="04E09A9C" w14:textId="77777777" w:rsidTr="00A209C5">
              <w:tc>
                <w:tcPr>
                  <w:tcW w:w="8418" w:type="dxa"/>
                  <w:gridSpan w:val="5"/>
                  <w:shd w:val="clear" w:color="auto" w:fill="FBD4B4" w:themeFill="accent6" w:themeFillTint="66"/>
                </w:tcPr>
                <w:p w14:paraId="7BCAF007" w14:textId="77777777" w:rsidR="009A1B6C" w:rsidRPr="003A4062" w:rsidRDefault="009A1B6C" w:rsidP="00F56CA3">
                  <w:pPr>
                    <w:pStyle w:val="ListParagraph"/>
                    <w:numPr>
                      <w:ilvl w:val="0"/>
                      <w:numId w:val="36"/>
                    </w:numPr>
                    <w:ind w:left="270" w:hanging="270"/>
                  </w:pPr>
                  <w:r w:rsidRPr="003A4062">
                    <w:t xml:space="preserve">ISO Certification? </w:t>
                  </w:r>
                  <w:r w:rsidRPr="003A4062">
                    <w:rPr>
                      <w:sz w:val="16"/>
                      <w:szCs w:val="16"/>
                    </w:rPr>
                    <w:t>(International Organization for Standardization)</w:t>
                  </w:r>
                </w:p>
              </w:tc>
              <w:tc>
                <w:tcPr>
                  <w:tcW w:w="590" w:type="dxa"/>
                  <w:shd w:val="clear" w:color="auto" w:fill="FBD4B4" w:themeFill="accent6" w:themeFillTint="66"/>
                </w:tcPr>
                <w:p w14:paraId="33673973" w14:textId="77777777" w:rsidR="009A1B6C" w:rsidRPr="003A4062" w:rsidRDefault="009A1B6C" w:rsidP="00A209C5">
                  <w:r w:rsidRPr="003A4062">
                    <w:t>YES</w:t>
                  </w:r>
                </w:p>
              </w:tc>
              <w:tc>
                <w:tcPr>
                  <w:tcW w:w="590" w:type="dxa"/>
                  <w:shd w:val="clear" w:color="auto" w:fill="FBD4B4" w:themeFill="accent6" w:themeFillTint="66"/>
                </w:tcPr>
                <w:p w14:paraId="1A13CE5E" w14:textId="77777777" w:rsidR="009A1B6C" w:rsidRPr="003A4062" w:rsidRDefault="009A1B6C" w:rsidP="00A209C5">
                  <w:r w:rsidRPr="003A4062">
                    <w:t>NO</w:t>
                  </w:r>
                </w:p>
              </w:tc>
            </w:tr>
            <w:tr w:rsidR="009A1B6C" w:rsidRPr="003A4062" w14:paraId="1F2C5C24" w14:textId="77777777" w:rsidTr="00A209C5">
              <w:tc>
                <w:tcPr>
                  <w:tcW w:w="6948" w:type="dxa"/>
                  <w:gridSpan w:val="2"/>
                </w:tcPr>
                <w:p w14:paraId="3797F776" w14:textId="77777777" w:rsidR="009A1B6C" w:rsidRPr="003A4062" w:rsidRDefault="009A1B6C" w:rsidP="00F56CA3">
                  <w:pPr>
                    <w:pStyle w:val="ListParagraph"/>
                    <w:numPr>
                      <w:ilvl w:val="0"/>
                      <w:numId w:val="36"/>
                    </w:numPr>
                    <w:ind w:left="270" w:hanging="270"/>
                  </w:pPr>
                  <w:r w:rsidRPr="003A4062">
                    <w:t>Forwarding License?</w:t>
                  </w:r>
                </w:p>
              </w:tc>
              <w:tc>
                <w:tcPr>
                  <w:tcW w:w="2650" w:type="dxa"/>
                  <w:gridSpan w:val="5"/>
                </w:tcPr>
                <w:p w14:paraId="5BFD4AD3" w14:textId="7F5ECB7F" w:rsidR="009A1B6C" w:rsidRPr="003A4062" w:rsidRDefault="004C773E" w:rsidP="00A209C5">
                  <w:pPr>
                    <w:jc w:val="center"/>
                  </w:pPr>
                  <w:r>
                    <w:t>Y /</w:t>
                  </w:r>
                  <w:r w:rsidR="009A1B6C">
                    <w:t xml:space="preserve"> N / Using an agent</w:t>
                  </w:r>
                </w:p>
              </w:tc>
            </w:tr>
            <w:tr w:rsidR="009A1B6C" w14:paraId="5F265485" w14:textId="77777777" w:rsidTr="00A209C5">
              <w:trPr>
                <w:trHeight w:val="295"/>
              </w:trPr>
              <w:tc>
                <w:tcPr>
                  <w:tcW w:w="6948" w:type="dxa"/>
                  <w:gridSpan w:val="2"/>
                </w:tcPr>
                <w:p w14:paraId="03D7A29B" w14:textId="77777777" w:rsidR="009A1B6C" w:rsidRPr="00D805BD" w:rsidRDefault="009A1B6C" w:rsidP="00A209C5">
                  <w:pPr>
                    <w:ind w:left="720"/>
                  </w:pPr>
                  <w:r>
                    <w:t>Forwarding Agent Name:</w:t>
                  </w:r>
                </w:p>
              </w:tc>
              <w:tc>
                <w:tcPr>
                  <w:tcW w:w="2650" w:type="dxa"/>
                  <w:gridSpan w:val="5"/>
                </w:tcPr>
                <w:p w14:paraId="0285B967" w14:textId="77777777" w:rsidR="009A1B6C" w:rsidRDefault="009A1B6C" w:rsidP="00A209C5"/>
              </w:tc>
            </w:tr>
            <w:tr w:rsidR="009A1B6C" w:rsidRPr="003A4062" w14:paraId="435F3A3F" w14:textId="77777777" w:rsidTr="00A209C5">
              <w:trPr>
                <w:trHeight w:val="295"/>
              </w:trPr>
              <w:tc>
                <w:tcPr>
                  <w:tcW w:w="6948" w:type="dxa"/>
                  <w:gridSpan w:val="2"/>
                </w:tcPr>
                <w:p w14:paraId="5C8563AF" w14:textId="77777777" w:rsidR="009A1B6C" w:rsidRPr="003A4062" w:rsidRDefault="009A1B6C" w:rsidP="00F56CA3">
                  <w:pPr>
                    <w:pStyle w:val="ListParagraph"/>
                    <w:numPr>
                      <w:ilvl w:val="0"/>
                      <w:numId w:val="36"/>
                    </w:numPr>
                    <w:ind w:left="270" w:hanging="270"/>
                  </w:pPr>
                  <w:r w:rsidRPr="003A4062">
                    <w:t>Importer Broker License?</w:t>
                  </w:r>
                </w:p>
              </w:tc>
              <w:tc>
                <w:tcPr>
                  <w:tcW w:w="2650" w:type="dxa"/>
                  <w:gridSpan w:val="5"/>
                </w:tcPr>
                <w:p w14:paraId="044E1A9A" w14:textId="27227E69" w:rsidR="009A1B6C" w:rsidRPr="003A4062" w:rsidRDefault="004C773E" w:rsidP="00A209C5">
                  <w:pPr>
                    <w:jc w:val="center"/>
                  </w:pPr>
                  <w:r>
                    <w:t>Y /</w:t>
                  </w:r>
                  <w:r w:rsidR="009A1B6C">
                    <w:t xml:space="preserve"> N / Using an agent</w:t>
                  </w:r>
                </w:p>
              </w:tc>
            </w:tr>
            <w:tr w:rsidR="009A1B6C" w14:paraId="14312CF1" w14:textId="77777777" w:rsidTr="00A209C5">
              <w:trPr>
                <w:trHeight w:val="295"/>
              </w:trPr>
              <w:tc>
                <w:tcPr>
                  <w:tcW w:w="6948" w:type="dxa"/>
                  <w:gridSpan w:val="2"/>
                </w:tcPr>
                <w:p w14:paraId="374A547C" w14:textId="77777777" w:rsidR="009A1B6C" w:rsidRPr="00D805BD" w:rsidRDefault="009A1B6C" w:rsidP="00A209C5">
                  <w:pPr>
                    <w:ind w:left="720"/>
                  </w:pPr>
                  <w:r>
                    <w:t>Import Agent Name:</w:t>
                  </w:r>
                </w:p>
              </w:tc>
              <w:tc>
                <w:tcPr>
                  <w:tcW w:w="2650" w:type="dxa"/>
                  <w:gridSpan w:val="5"/>
                </w:tcPr>
                <w:p w14:paraId="3997EB78" w14:textId="77777777" w:rsidR="009A1B6C" w:rsidRDefault="009A1B6C" w:rsidP="00A209C5">
                  <w:pPr>
                    <w:jc w:val="center"/>
                  </w:pPr>
                </w:p>
              </w:tc>
            </w:tr>
            <w:tr w:rsidR="009A1B6C" w14:paraId="7F24A56A" w14:textId="77777777" w:rsidTr="00A209C5">
              <w:trPr>
                <w:trHeight w:val="295"/>
              </w:trPr>
              <w:tc>
                <w:tcPr>
                  <w:tcW w:w="6948" w:type="dxa"/>
                  <w:gridSpan w:val="2"/>
                  <w:tcBorders>
                    <w:bottom w:val="single" w:sz="4" w:space="0" w:color="auto"/>
                  </w:tcBorders>
                </w:tcPr>
                <w:p w14:paraId="3D95E4EE" w14:textId="77777777" w:rsidR="009A1B6C" w:rsidRDefault="009A1B6C" w:rsidP="00F56CA3">
                  <w:pPr>
                    <w:pStyle w:val="ListParagraph"/>
                    <w:numPr>
                      <w:ilvl w:val="0"/>
                      <w:numId w:val="36"/>
                    </w:numPr>
                    <w:ind w:left="270" w:hanging="270"/>
                  </w:pPr>
                  <w:r>
                    <w:t>Warehouse rented/owned?               RENTED – lease expires:</w:t>
                  </w:r>
                </w:p>
              </w:tc>
              <w:tc>
                <w:tcPr>
                  <w:tcW w:w="1325" w:type="dxa"/>
                  <w:gridSpan w:val="2"/>
                  <w:tcBorders>
                    <w:bottom w:val="single" w:sz="4" w:space="0" w:color="auto"/>
                  </w:tcBorders>
                </w:tcPr>
                <w:p w14:paraId="3A7C4DF6" w14:textId="77777777" w:rsidR="009A1B6C" w:rsidRDefault="009A1B6C" w:rsidP="00A209C5">
                  <w:pPr>
                    <w:jc w:val="center"/>
                  </w:pPr>
                  <w:r>
                    <w:t>Lease space</w:t>
                  </w:r>
                </w:p>
              </w:tc>
              <w:tc>
                <w:tcPr>
                  <w:tcW w:w="1325" w:type="dxa"/>
                  <w:gridSpan w:val="3"/>
                  <w:tcBorders>
                    <w:bottom w:val="single" w:sz="4" w:space="0" w:color="auto"/>
                  </w:tcBorders>
                </w:tcPr>
                <w:p w14:paraId="4DC7A57E" w14:textId="77777777" w:rsidR="009A1B6C" w:rsidRDefault="009A1B6C" w:rsidP="00A209C5">
                  <w:pPr>
                    <w:jc w:val="center"/>
                  </w:pPr>
                  <w:r>
                    <w:t>Owned</w:t>
                  </w:r>
                </w:p>
              </w:tc>
            </w:tr>
            <w:tr w:rsidR="009A1B6C" w14:paraId="5D8DEEF1" w14:textId="77777777" w:rsidTr="00A209C5">
              <w:tc>
                <w:tcPr>
                  <w:tcW w:w="6948" w:type="dxa"/>
                  <w:gridSpan w:val="2"/>
                  <w:tcBorders>
                    <w:top w:val="single" w:sz="4" w:space="0" w:color="auto"/>
                    <w:left w:val="single" w:sz="4" w:space="0" w:color="auto"/>
                    <w:bottom w:val="single" w:sz="4" w:space="0" w:color="auto"/>
                    <w:right w:val="single" w:sz="4" w:space="0" w:color="auto"/>
                  </w:tcBorders>
                </w:tcPr>
                <w:p w14:paraId="3BEAE11F" w14:textId="77777777" w:rsidR="009A1B6C" w:rsidRPr="00F54B8D" w:rsidRDefault="009A1B6C" w:rsidP="00A209C5">
                  <w:pPr>
                    <w:ind w:left="720"/>
                  </w:pPr>
                  <w:r>
                    <w:t>If leasing space – name of warehouse*</w:t>
                  </w:r>
                </w:p>
              </w:tc>
              <w:tc>
                <w:tcPr>
                  <w:tcW w:w="2650" w:type="dxa"/>
                  <w:gridSpan w:val="5"/>
                  <w:tcBorders>
                    <w:top w:val="single" w:sz="4" w:space="0" w:color="auto"/>
                    <w:left w:val="single" w:sz="4" w:space="0" w:color="auto"/>
                    <w:bottom w:val="single" w:sz="4" w:space="0" w:color="auto"/>
                    <w:right w:val="single" w:sz="4" w:space="0" w:color="auto"/>
                  </w:tcBorders>
                </w:tcPr>
                <w:p w14:paraId="3CCB47CA" w14:textId="77777777" w:rsidR="009A1B6C" w:rsidRDefault="009A1B6C" w:rsidP="00A209C5">
                  <w:pPr>
                    <w:jc w:val="right"/>
                  </w:pPr>
                </w:p>
              </w:tc>
            </w:tr>
            <w:tr w:rsidR="009A1B6C" w:rsidRPr="003A4062" w14:paraId="11B2137E" w14:textId="77777777" w:rsidTr="00A209C5">
              <w:tc>
                <w:tcPr>
                  <w:tcW w:w="6948" w:type="dxa"/>
                  <w:gridSpan w:val="2"/>
                  <w:tcBorders>
                    <w:top w:val="single" w:sz="4" w:space="0" w:color="auto"/>
                    <w:left w:val="single" w:sz="4" w:space="0" w:color="auto"/>
                    <w:bottom w:val="single" w:sz="4" w:space="0" w:color="auto"/>
                    <w:right w:val="single" w:sz="4" w:space="0" w:color="auto"/>
                  </w:tcBorders>
                </w:tcPr>
                <w:p w14:paraId="2914763C" w14:textId="77777777" w:rsidR="009A1B6C" w:rsidRPr="003A4062" w:rsidRDefault="009A1B6C" w:rsidP="00F56CA3">
                  <w:pPr>
                    <w:pStyle w:val="ListParagraph"/>
                    <w:numPr>
                      <w:ilvl w:val="0"/>
                      <w:numId w:val="36"/>
                    </w:numPr>
                    <w:ind w:left="270" w:hanging="270"/>
                  </w:pPr>
                  <w:r>
                    <w:t>Size of the warehouse?</w:t>
                  </w:r>
                </w:p>
              </w:tc>
              <w:tc>
                <w:tcPr>
                  <w:tcW w:w="2650" w:type="dxa"/>
                  <w:gridSpan w:val="5"/>
                  <w:tcBorders>
                    <w:top w:val="single" w:sz="4" w:space="0" w:color="auto"/>
                    <w:left w:val="single" w:sz="4" w:space="0" w:color="auto"/>
                    <w:bottom w:val="single" w:sz="4" w:space="0" w:color="auto"/>
                    <w:right w:val="single" w:sz="4" w:space="0" w:color="auto"/>
                  </w:tcBorders>
                </w:tcPr>
                <w:p w14:paraId="110897BE" w14:textId="77777777" w:rsidR="009A1B6C" w:rsidRPr="003A4062" w:rsidRDefault="009A1B6C" w:rsidP="00A209C5">
                  <w:pPr>
                    <w:jc w:val="right"/>
                  </w:pPr>
                  <w:r>
                    <w:t xml:space="preserve">              M2</w:t>
                  </w:r>
                </w:p>
              </w:tc>
            </w:tr>
            <w:tr w:rsidR="009A1B6C" w:rsidRPr="003A4062" w14:paraId="02B5819F" w14:textId="77777777" w:rsidTr="00A209C5">
              <w:trPr>
                <w:trHeight w:val="287"/>
              </w:trPr>
              <w:tc>
                <w:tcPr>
                  <w:tcW w:w="6948" w:type="dxa"/>
                  <w:gridSpan w:val="2"/>
                  <w:tcBorders>
                    <w:top w:val="single" w:sz="4" w:space="0" w:color="auto"/>
                    <w:left w:val="single" w:sz="4" w:space="0" w:color="auto"/>
                    <w:bottom w:val="single" w:sz="4" w:space="0" w:color="auto"/>
                    <w:right w:val="single" w:sz="4" w:space="0" w:color="auto"/>
                  </w:tcBorders>
                </w:tcPr>
                <w:p w14:paraId="77A2767A" w14:textId="77777777" w:rsidR="009A1B6C" w:rsidRPr="003A4062" w:rsidRDefault="009A1B6C" w:rsidP="00F56CA3">
                  <w:pPr>
                    <w:pStyle w:val="ListParagraph"/>
                    <w:numPr>
                      <w:ilvl w:val="0"/>
                      <w:numId w:val="36"/>
                    </w:numPr>
                    <w:ind w:left="270" w:hanging="270"/>
                  </w:pPr>
                  <w:r w:rsidRPr="003A4062">
                    <w:t>Generators on site?</w:t>
                  </w:r>
                </w:p>
              </w:tc>
              <w:tc>
                <w:tcPr>
                  <w:tcW w:w="2650" w:type="dxa"/>
                  <w:gridSpan w:val="5"/>
                  <w:tcBorders>
                    <w:top w:val="single" w:sz="4" w:space="0" w:color="auto"/>
                    <w:left w:val="single" w:sz="4" w:space="0" w:color="auto"/>
                    <w:bottom w:val="single" w:sz="4" w:space="0" w:color="auto"/>
                    <w:right w:val="single" w:sz="4" w:space="0" w:color="auto"/>
                  </w:tcBorders>
                </w:tcPr>
                <w:p w14:paraId="2EA81EE2" w14:textId="77777777" w:rsidR="009A1B6C" w:rsidRPr="003A4062" w:rsidRDefault="009A1B6C" w:rsidP="00A209C5">
                  <w:pPr>
                    <w:jc w:val="center"/>
                  </w:pPr>
                  <w:r>
                    <w:t>Y    /    N</w:t>
                  </w:r>
                </w:p>
              </w:tc>
            </w:tr>
          </w:tbl>
          <w:tbl>
            <w:tblPr>
              <w:tblStyle w:val="TableGrid1"/>
              <w:tblW w:w="9648" w:type="dxa"/>
              <w:tblLook w:val="04A0" w:firstRow="1" w:lastRow="0" w:firstColumn="1" w:lastColumn="0" w:noHBand="0" w:noVBand="1"/>
            </w:tblPr>
            <w:tblGrid>
              <w:gridCol w:w="6948"/>
              <w:gridCol w:w="990"/>
              <w:gridCol w:w="810"/>
              <w:gridCol w:w="850"/>
              <w:gridCol w:w="50"/>
            </w:tblGrid>
            <w:tr w:rsidR="009A1B6C" w14:paraId="621243A7" w14:textId="77777777" w:rsidTr="00A209C5">
              <w:trPr>
                <w:gridAfter w:val="1"/>
                <w:wAfter w:w="50" w:type="dxa"/>
              </w:trPr>
              <w:tc>
                <w:tcPr>
                  <w:tcW w:w="6948" w:type="dxa"/>
                </w:tcPr>
                <w:p w14:paraId="083A691D" w14:textId="77777777" w:rsidR="009A1B6C" w:rsidRPr="00327F7A" w:rsidRDefault="009A1B6C" w:rsidP="00F56CA3">
                  <w:pPr>
                    <w:pStyle w:val="ListParagraph"/>
                    <w:numPr>
                      <w:ilvl w:val="0"/>
                      <w:numId w:val="36"/>
                    </w:numPr>
                    <w:ind w:left="270" w:hanging="270"/>
                    <w:rPr>
                      <w:sz w:val="20"/>
                      <w:szCs w:val="20"/>
                    </w:rPr>
                  </w:pPr>
                  <w:r w:rsidRPr="00327F7A">
                    <w:rPr>
                      <w:sz w:val="20"/>
                      <w:szCs w:val="20"/>
                    </w:rPr>
                    <w:t>How many hours can your generator run?</w:t>
                  </w:r>
                </w:p>
              </w:tc>
              <w:tc>
                <w:tcPr>
                  <w:tcW w:w="2650" w:type="dxa"/>
                  <w:gridSpan w:val="3"/>
                </w:tcPr>
                <w:p w14:paraId="43DF216E" w14:textId="77777777" w:rsidR="009A1B6C" w:rsidRDefault="009A1B6C" w:rsidP="00A209C5">
                  <w:pPr>
                    <w:jc w:val="center"/>
                    <w:rPr>
                      <w:sz w:val="20"/>
                      <w:szCs w:val="20"/>
                    </w:rPr>
                  </w:pPr>
                </w:p>
              </w:tc>
            </w:tr>
            <w:tr w:rsidR="009A1B6C" w14:paraId="5834C6FC" w14:textId="77777777" w:rsidTr="00A209C5">
              <w:trPr>
                <w:gridAfter w:val="1"/>
                <w:wAfter w:w="50" w:type="dxa"/>
              </w:trPr>
              <w:tc>
                <w:tcPr>
                  <w:tcW w:w="6948" w:type="dxa"/>
                </w:tcPr>
                <w:p w14:paraId="71BA5241" w14:textId="77777777" w:rsidR="009A1B6C" w:rsidRPr="00327F7A" w:rsidRDefault="009A1B6C" w:rsidP="00F56CA3">
                  <w:pPr>
                    <w:pStyle w:val="ListParagraph"/>
                    <w:numPr>
                      <w:ilvl w:val="0"/>
                      <w:numId w:val="36"/>
                    </w:numPr>
                    <w:ind w:left="270" w:hanging="270"/>
                    <w:rPr>
                      <w:sz w:val="20"/>
                      <w:szCs w:val="20"/>
                    </w:rPr>
                  </w:pPr>
                  <w:r w:rsidRPr="00327F7A">
                    <w:rPr>
                      <w:sz w:val="20"/>
                      <w:szCs w:val="20"/>
                    </w:rPr>
                    <w:t>Ability to load/unload dock high</w:t>
                  </w:r>
                </w:p>
              </w:tc>
              <w:tc>
                <w:tcPr>
                  <w:tcW w:w="2650" w:type="dxa"/>
                  <w:gridSpan w:val="3"/>
                </w:tcPr>
                <w:p w14:paraId="13F279BB" w14:textId="77777777" w:rsidR="009A1B6C" w:rsidRDefault="009A1B6C" w:rsidP="00A209C5">
                  <w:pPr>
                    <w:jc w:val="center"/>
                    <w:rPr>
                      <w:sz w:val="20"/>
                      <w:szCs w:val="20"/>
                    </w:rPr>
                  </w:pPr>
                  <w:r>
                    <w:rPr>
                      <w:sz w:val="20"/>
                      <w:szCs w:val="20"/>
                    </w:rPr>
                    <w:t>Y    /    N</w:t>
                  </w:r>
                </w:p>
              </w:tc>
            </w:tr>
            <w:tr w:rsidR="009A1B6C" w14:paraId="1DC86E3C" w14:textId="77777777" w:rsidTr="00A209C5">
              <w:trPr>
                <w:gridAfter w:val="1"/>
                <w:wAfter w:w="50" w:type="dxa"/>
              </w:trPr>
              <w:tc>
                <w:tcPr>
                  <w:tcW w:w="6948" w:type="dxa"/>
                </w:tcPr>
                <w:p w14:paraId="7BC29965" w14:textId="29C24D30" w:rsidR="009A1B6C" w:rsidRPr="00327F7A" w:rsidRDefault="009A1B6C" w:rsidP="00F56CA3">
                  <w:pPr>
                    <w:pStyle w:val="ListParagraph"/>
                    <w:numPr>
                      <w:ilvl w:val="0"/>
                      <w:numId w:val="36"/>
                    </w:numPr>
                    <w:ind w:left="270" w:hanging="270"/>
                    <w:rPr>
                      <w:sz w:val="20"/>
                      <w:szCs w:val="20"/>
                    </w:rPr>
                  </w:pPr>
                  <w:r w:rsidRPr="00327F7A">
                    <w:rPr>
                      <w:sz w:val="20"/>
                      <w:szCs w:val="20"/>
                    </w:rPr>
                    <w:t xml:space="preserve">Pest control up to </w:t>
                  </w:r>
                  <w:r w:rsidR="004C773E" w:rsidRPr="00327F7A">
                    <w:rPr>
                      <w:sz w:val="20"/>
                      <w:szCs w:val="20"/>
                    </w:rPr>
                    <w:t>date? *</w:t>
                  </w:r>
                  <w:r w:rsidRPr="00327F7A">
                    <w:rPr>
                      <w:sz w:val="20"/>
                      <w:szCs w:val="20"/>
                    </w:rPr>
                    <w:t xml:space="preserve">*                                               </w:t>
                  </w:r>
                </w:p>
              </w:tc>
              <w:tc>
                <w:tcPr>
                  <w:tcW w:w="2650" w:type="dxa"/>
                  <w:gridSpan w:val="3"/>
                </w:tcPr>
                <w:p w14:paraId="7383AE73" w14:textId="77777777" w:rsidR="009A1B6C" w:rsidRDefault="009A1B6C" w:rsidP="00A209C5">
                  <w:pPr>
                    <w:jc w:val="center"/>
                    <w:rPr>
                      <w:sz w:val="20"/>
                      <w:szCs w:val="20"/>
                    </w:rPr>
                  </w:pPr>
                  <w:r>
                    <w:rPr>
                      <w:sz w:val="20"/>
                      <w:szCs w:val="20"/>
                    </w:rPr>
                    <w:t>Y    /    N</w:t>
                  </w:r>
                </w:p>
              </w:tc>
            </w:tr>
            <w:tr w:rsidR="009A1B6C" w14:paraId="03634D42" w14:textId="77777777" w:rsidTr="00A209C5">
              <w:trPr>
                <w:gridAfter w:val="1"/>
                <w:wAfter w:w="50" w:type="dxa"/>
              </w:trPr>
              <w:tc>
                <w:tcPr>
                  <w:tcW w:w="6948" w:type="dxa"/>
                </w:tcPr>
                <w:p w14:paraId="2D39C266" w14:textId="77777777" w:rsidR="009A1B6C" w:rsidRPr="00327F7A" w:rsidRDefault="009A1B6C" w:rsidP="00A209C5">
                  <w:pPr>
                    <w:pStyle w:val="ListParagraph"/>
                    <w:ind w:left="270"/>
                    <w:rPr>
                      <w:sz w:val="20"/>
                      <w:szCs w:val="20"/>
                    </w:rPr>
                  </w:pPr>
                  <w:r>
                    <w:rPr>
                      <w:sz w:val="20"/>
                      <w:szCs w:val="20"/>
                    </w:rPr>
                    <w:t xml:space="preserve">       </w:t>
                  </w:r>
                  <w:r w:rsidRPr="00327F7A">
                    <w:rPr>
                      <w:sz w:val="20"/>
                      <w:szCs w:val="20"/>
                    </w:rPr>
                    <w:t>Frequency of fumigation – minimum every 6 months.</w:t>
                  </w:r>
                </w:p>
              </w:tc>
              <w:tc>
                <w:tcPr>
                  <w:tcW w:w="2650" w:type="dxa"/>
                  <w:gridSpan w:val="3"/>
                </w:tcPr>
                <w:p w14:paraId="1BE38B4A" w14:textId="77777777" w:rsidR="009A1B6C" w:rsidRDefault="009A1B6C" w:rsidP="00A209C5">
                  <w:pPr>
                    <w:jc w:val="center"/>
                    <w:rPr>
                      <w:sz w:val="20"/>
                      <w:szCs w:val="20"/>
                    </w:rPr>
                  </w:pPr>
                </w:p>
              </w:tc>
            </w:tr>
            <w:tr w:rsidR="009A1B6C" w14:paraId="2912F5FF" w14:textId="77777777" w:rsidTr="00A209C5">
              <w:trPr>
                <w:gridAfter w:val="1"/>
                <w:wAfter w:w="50" w:type="dxa"/>
              </w:trPr>
              <w:tc>
                <w:tcPr>
                  <w:tcW w:w="6948" w:type="dxa"/>
                </w:tcPr>
                <w:p w14:paraId="1397995F" w14:textId="73A0BFE7" w:rsidR="009A1B6C" w:rsidRDefault="009A1B6C" w:rsidP="00F56CA3">
                  <w:pPr>
                    <w:pStyle w:val="ListParagraph"/>
                    <w:numPr>
                      <w:ilvl w:val="0"/>
                      <w:numId w:val="36"/>
                    </w:numPr>
                    <w:ind w:left="270" w:hanging="270"/>
                    <w:rPr>
                      <w:sz w:val="20"/>
                      <w:szCs w:val="20"/>
                    </w:rPr>
                  </w:pPr>
                  <w:r>
                    <w:rPr>
                      <w:sz w:val="20"/>
                      <w:szCs w:val="20"/>
                    </w:rPr>
                    <w:t xml:space="preserve">Fire Extinguishers/sprinklers service up to </w:t>
                  </w:r>
                  <w:r w:rsidR="004C773E">
                    <w:rPr>
                      <w:sz w:val="20"/>
                      <w:szCs w:val="20"/>
                    </w:rPr>
                    <w:t>date? *</w:t>
                  </w:r>
                  <w:r>
                    <w:rPr>
                      <w:sz w:val="20"/>
                      <w:szCs w:val="20"/>
                    </w:rPr>
                    <w:t>**</w:t>
                  </w:r>
                </w:p>
                <w:p w14:paraId="39E3946C" w14:textId="77777777" w:rsidR="009A1B6C" w:rsidRPr="00327F7A" w:rsidRDefault="009A1B6C" w:rsidP="00A209C5">
                  <w:pPr>
                    <w:pStyle w:val="ListParagraph"/>
                    <w:ind w:left="270"/>
                    <w:rPr>
                      <w:sz w:val="20"/>
                      <w:szCs w:val="20"/>
                    </w:rPr>
                  </w:pPr>
                  <w:r w:rsidRPr="00310D05">
                    <w:rPr>
                      <w:b/>
                      <w:bCs/>
                      <w:sz w:val="20"/>
                      <w:szCs w:val="20"/>
                    </w:rPr>
                    <w:t>Last serviced:</w:t>
                  </w:r>
                  <w:r>
                    <w:rPr>
                      <w:sz w:val="20"/>
                      <w:szCs w:val="20"/>
                    </w:rPr>
                    <w:t xml:space="preserve">                              </w:t>
                  </w:r>
                  <w:r w:rsidRPr="00310D05">
                    <w:rPr>
                      <w:b/>
                      <w:bCs/>
                      <w:sz w:val="20"/>
                      <w:szCs w:val="20"/>
                    </w:rPr>
                    <w:t>Next Service:</w:t>
                  </w:r>
                </w:p>
              </w:tc>
              <w:tc>
                <w:tcPr>
                  <w:tcW w:w="2650" w:type="dxa"/>
                  <w:gridSpan w:val="3"/>
                </w:tcPr>
                <w:p w14:paraId="6AC1D4F0" w14:textId="77777777" w:rsidR="009A1B6C" w:rsidRDefault="009A1B6C" w:rsidP="00A209C5">
                  <w:pPr>
                    <w:jc w:val="center"/>
                    <w:rPr>
                      <w:sz w:val="20"/>
                      <w:szCs w:val="20"/>
                    </w:rPr>
                  </w:pPr>
                  <w:r>
                    <w:rPr>
                      <w:sz w:val="20"/>
                      <w:szCs w:val="20"/>
                    </w:rPr>
                    <w:t>Y    /    N</w:t>
                  </w:r>
                </w:p>
              </w:tc>
            </w:tr>
            <w:tr w:rsidR="009A1B6C" w14:paraId="6DE7B5F4" w14:textId="77777777" w:rsidTr="00A209C5">
              <w:trPr>
                <w:gridAfter w:val="1"/>
                <w:wAfter w:w="50" w:type="dxa"/>
              </w:trPr>
              <w:tc>
                <w:tcPr>
                  <w:tcW w:w="6948" w:type="dxa"/>
                </w:tcPr>
                <w:p w14:paraId="5774064F" w14:textId="2D5D8228" w:rsidR="009A1B6C" w:rsidRPr="00327F7A" w:rsidRDefault="009A1B6C" w:rsidP="00F56CA3">
                  <w:pPr>
                    <w:pStyle w:val="ListParagraph"/>
                    <w:numPr>
                      <w:ilvl w:val="0"/>
                      <w:numId w:val="36"/>
                    </w:numPr>
                    <w:ind w:left="270" w:hanging="270"/>
                    <w:rPr>
                      <w:sz w:val="20"/>
                      <w:szCs w:val="20"/>
                    </w:rPr>
                  </w:pPr>
                  <w:r w:rsidRPr="00327F7A">
                    <w:rPr>
                      <w:sz w:val="20"/>
                      <w:szCs w:val="20"/>
                    </w:rPr>
                    <w:t xml:space="preserve">Bonded Store </w:t>
                  </w:r>
                  <w:r w:rsidR="004C773E" w:rsidRPr="00327F7A">
                    <w:rPr>
                      <w:sz w:val="20"/>
                      <w:szCs w:val="20"/>
                    </w:rPr>
                    <w:t>available?</w:t>
                  </w:r>
                  <w:r w:rsidR="004C773E">
                    <w:rPr>
                      <w:sz w:val="20"/>
                      <w:szCs w:val="20"/>
                    </w:rPr>
                    <w:t xml:space="preserve"> *</w:t>
                  </w:r>
                </w:p>
              </w:tc>
              <w:tc>
                <w:tcPr>
                  <w:tcW w:w="2650" w:type="dxa"/>
                  <w:gridSpan w:val="3"/>
                </w:tcPr>
                <w:p w14:paraId="1922FA44" w14:textId="77777777" w:rsidR="009A1B6C" w:rsidRDefault="009A1B6C" w:rsidP="00A209C5">
                  <w:pPr>
                    <w:jc w:val="center"/>
                    <w:rPr>
                      <w:sz w:val="20"/>
                      <w:szCs w:val="20"/>
                    </w:rPr>
                  </w:pPr>
                </w:p>
              </w:tc>
            </w:tr>
            <w:tr w:rsidR="009A1B6C" w14:paraId="480FA9D6" w14:textId="77777777" w:rsidTr="00A209C5">
              <w:trPr>
                <w:gridAfter w:val="1"/>
                <w:wAfter w:w="50" w:type="dxa"/>
              </w:trPr>
              <w:tc>
                <w:tcPr>
                  <w:tcW w:w="6948" w:type="dxa"/>
                </w:tcPr>
                <w:p w14:paraId="6D3C34C5" w14:textId="77777777" w:rsidR="009A1B6C" w:rsidRPr="00327F7A" w:rsidRDefault="009A1B6C" w:rsidP="00A209C5">
                  <w:pPr>
                    <w:pStyle w:val="ListParagraph"/>
                    <w:ind w:left="270"/>
                    <w:rPr>
                      <w:sz w:val="20"/>
                      <w:szCs w:val="20"/>
                    </w:rPr>
                  </w:pPr>
                  <w:r>
                    <w:rPr>
                      <w:sz w:val="20"/>
                      <w:szCs w:val="20"/>
                    </w:rPr>
                    <w:t xml:space="preserve">       </w:t>
                  </w:r>
                  <w:r w:rsidRPr="00327F7A">
                    <w:rPr>
                      <w:sz w:val="20"/>
                      <w:szCs w:val="20"/>
                    </w:rPr>
                    <w:t>If using a different warehouse – name of warehouse*</w:t>
                  </w:r>
                </w:p>
              </w:tc>
              <w:tc>
                <w:tcPr>
                  <w:tcW w:w="2650" w:type="dxa"/>
                  <w:gridSpan w:val="3"/>
                </w:tcPr>
                <w:p w14:paraId="39C14F65" w14:textId="77777777" w:rsidR="009A1B6C" w:rsidRDefault="009A1B6C" w:rsidP="00A209C5">
                  <w:pPr>
                    <w:jc w:val="center"/>
                    <w:rPr>
                      <w:sz w:val="20"/>
                      <w:szCs w:val="20"/>
                    </w:rPr>
                  </w:pPr>
                </w:p>
              </w:tc>
            </w:tr>
            <w:tr w:rsidR="009A1B6C" w14:paraId="120E19D9" w14:textId="77777777" w:rsidTr="00A209C5">
              <w:trPr>
                <w:gridAfter w:val="1"/>
                <w:wAfter w:w="50" w:type="dxa"/>
              </w:trPr>
              <w:tc>
                <w:tcPr>
                  <w:tcW w:w="6948" w:type="dxa"/>
                </w:tcPr>
                <w:p w14:paraId="1BF34FE9" w14:textId="77777777" w:rsidR="009A1B6C" w:rsidRPr="00CA3818" w:rsidRDefault="009A1B6C" w:rsidP="00F56CA3">
                  <w:pPr>
                    <w:pStyle w:val="ListParagraph"/>
                    <w:numPr>
                      <w:ilvl w:val="0"/>
                      <w:numId w:val="36"/>
                    </w:numPr>
                    <w:ind w:left="270" w:hanging="270"/>
                    <w:rPr>
                      <w:sz w:val="20"/>
                      <w:szCs w:val="20"/>
                    </w:rPr>
                  </w:pPr>
                  <w:r w:rsidRPr="00CA3818">
                    <w:rPr>
                      <w:sz w:val="20"/>
                      <w:szCs w:val="20"/>
                    </w:rPr>
                    <w:t>Dedicated space for Embassy cargo</w:t>
                  </w:r>
                </w:p>
              </w:tc>
              <w:tc>
                <w:tcPr>
                  <w:tcW w:w="2650" w:type="dxa"/>
                  <w:gridSpan w:val="3"/>
                </w:tcPr>
                <w:p w14:paraId="604D56F7" w14:textId="77777777" w:rsidR="009A1B6C" w:rsidRDefault="009A1B6C" w:rsidP="00A209C5">
                  <w:pPr>
                    <w:jc w:val="center"/>
                    <w:rPr>
                      <w:sz w:val="20"/>
                      <w:szCs w:val="20"/>
                    </w:rPr>
                  </w:pPr>
                  <w:r>
                    <w:rPr>
                      <w:sz w:val="20"/>
                      <w:szCs w:val="20"/>
                    </w:rPr>
                    <w:t>Y    /    N</w:t>
                  </w:r>
                </w:p>
              </w:tc>
            </w:tr>
            <w:tr w:rsidR="009A1B6C" w14:paraId="7B78A0C9" w14:textId="77777777" w:rsidTr="00A209C5">
              <w:trPr>
                <w:gridAfter w:val="1"/>
                <w:wAfter w:w="50" w:type="dxa"/>
              </w:trPr>
              <w:tc>
                <w:tcPr>
                  <w:tcW w:w="6948" w:type="dxa"/>
                </w:tcPr>
                <w:p w14:paraId="420264B0" w14:textId="77777777" w:rsidR="009A1B6C" w:rsidRPr="00327F7A" w:rsidRDefault="009A1B6C" w:rsidP="00F56CA3">
                  <w:pPr>
                    <w:pStyle w:val="ListParagraph"/>
                    <w:numPr>
                      <w:ilvl w:val="0"/>
                      <w:numId w:val="36"/>
                    </w:numPr>
                    <w:ind w:left="270" w:hanging="270"/>
                    <w:rPr>
                      <w:sz w:val="20"/>
                      <w:szCs w:val="20"/>
                    </w:rPr>
                  </w:pPr>
                  <w:r w:rsidRPr="00327F7A">
                    <w:rPr>
                      <w:sz w:val="20"/>
                      <w:szCs w:val="20"/>
                    </w:rPr>
                    <w:t>Insurance to cover in-transit/in-store</w:t>
                  </w:r>
                </w:p>
              </w:tc>
              <w:tc>
                <w:tcPr>
                  <w:tcW w:w="2650" w:type="dxa"/>
                  <w:gridSpan w:val="3"/>
                </w:tcPr>
                <w:p w14:paraId="70DD7905" w14:textId="77777777" w:rsidR="009A1B6C" w:rsidRDefault="009A1B6C" w:rsidP="00A209C5">
                  <w:pPr>
                    <w:jc w:val="center"/>
                    <w:rPr>
                      <w:sz w:val="20"/>
                      <w:szCs w:val="20"/>
                    </w:rPr>
                  </w:pPr>
                  <w:r>
                    <w:rPr>
                      <w:sz w:val="20"/>
                      <w:szCs w:val="20"/>
                    </w:rPr>
                    <w:t>Y    /    N</w:t>
                  </w:r>
                </w:p>
              </w:tc>
            </w:tr>
            <w:tr w:rsidR="009A1B6C" w14:paraId="6FE05FB6" w14:textId="77777777" w:rsidTr="00A209C5">
              <w:trPr>
                <w:gridAfter w:val="1"/>
                <w:wAfter w:w="50" w:type="dxa"/>
              </w:trPr>
              <w:tc>
                <w:tcPr>
                  <w:tcW w:w="6948" w:type="dxa"/>
                </w:tcPr>
                <w:p w14:paraId="5DBD357B" w14:textId="77777777" w:rsidR="009A1B6C" w:rsidRPr="00327F7A" w:rsidRDefault="009A1B6C" w:rsidP="00F56CA3">
                  <w:pPr>
                    <w:pStyle w:val="ListParagraph"/>
                    <w:numPr>
                      <w:ilvl w:val="0"/>
                      <w:numId w:val="36"/>
                    </w:numPr>
                    <w:ind w:left="270" w:hanging="270"/>
                    <w:rPr>
                      <w:sz w:val="20"/>
                      <w:szCs w:val="20"/>
                    </w:rPr>
                  </w:pPr>
                  <w:r w:rsidRPr="00327F7A">
                    <w:rPr>
                      <w:sz w:val="20"/>
                      <w:szCs w:val="20"/>
                    </w:rPr>
                    <w:t>Any objection to RSO check?</w:t>
                  </w:r>
                </w:p>
              </w:tc>
              <w:tc>
                <w:tcPr>
                  <w:tcW w:w="2650" w:type="dxa"/>
                  <w:gridSpan w:val="3"/>
                </w:tcPr>
                <w:p w14:paraId="3EB99044" w14:textId="77777777" w:rsidR="009A1B6C" w:rsidRDefault="009A1B6C" w:rsidP="00A209C5">
                  <w:pPr>
                    <w:jc w:val="center"/>
                    <w:rPr>
                      <w:sz w:val="20"/>
                      <w:szCs w:val="20"/>
                    </w:rPr>
                  </w:pPr>
                  <w:r>
                    <w:rPr>
                      <w:sz w:val="20"/>
                      <w:szCs w:val="20"/>
                    </w:rPr>
                    <w:t>Y    /    N</w:t>
                  </w:r>
                </w:p>
              </w:tc>
            </w:tr>
            <w:tr w:rsidR="009A1B6C" w14:paraId="116C9D88" w14:textId="77777777" w:rsidTr="00A209C5">
              <w:tc>
                <w:tcPr>
                  <w:tcW w:w="7938" w:type="dxa"/>
                  <w:gridSpan w:val="2"/>
                </w:tcPr>
                <w:p w14:paraId="0DC4AF3F" w14:textId="77777777" w:rsidR="009A1B6C" w:rsidRPr="00327F7A" w:rsidRDefault="009A1B6C" w:rsidP="00F56CA3">
                  <w:pPr>
                    <w:pStyle w:val="ListParagraph"/>
                    <w:numPr>
                      <w:ilvl w:val="0"/>
                      <w:numId w:val="36"/>
                    </w:numPr>
                    <w:ind w:left="270" w:hanging="270"/>
                    <w:rPr>
                      <w:sz w:val="20"/>
                      <w:szCs w:val="20"/>
                    </w:rPr>
                  </w:pPr>
                  <w:r w:rsidRPr="00327F7A">
                    <w:rPr>
                      <w:sz w:val="20"/>
                      <w:szCs w:val="20"/>
                    </w:rPr>
                    <w:t xml:space="preserve">Do you fully understand the terms and conditions of this tender? </w:t>
                  </w:r>
                </w:p>
              </w:tc>
              <w:tc>
                <w:tcPr>
                  <w:tcW w:w="810" w:type="dxa"/>
                </w:tcPr>
                <w:p w14:paraId="4D83CD8A" w14:textId="77777777" w:rsidR="009A1B6C" w:rsidRDefault="009A1B6C" w:rsidP="00A209C5">
                  <w:pPr>
                    <w:jc w:val="center"/>
                    <w:rPr>
                      <w:sz w:val="20"/>
                      <w:szCs w:val="20"/>
                    </w:rPr>
                  </w:pPr>
                  <w:r w:rsidRPr="003A4062">
                    <w:rPr>
                      <w:sz w:val="20"/>
                      <w:szCs w:val="20"/>
                    </w:rPr>
                    <w:t>YES</w:t>
                  </w:r>
                </w:p>
              </w:tc>
              <w:tc>
                <w:tcPr>
                  <w:tcW w:w="900" w:type="dxa"/>
                  <w:gridSpan w:val="2"/>
                </w:tcPr>
                <w:p w14:paraId="5471162D" w14:textId="77777777" w:rsidR="009A1B6C" w:rsidRDefault="009A1B6C" w:rsidP="00A209C5">
                  <w:r w:rsidRPr="003A4062">
                    <w:rPr>
                      <w:sz w:val="20"/>
                      <w:szCs w:val="20"/>
                    </w:rPr>
                    <w:t>NO</w:t>
                  </w:r>
                </w:p>
              </w:tc>
            </w:tr>
          </w:tbl>
          <w:p w14:paraId="0EE43470" w14:textId="77777777" w:rsidR="009A1B6C" w:rsidRPr="00310D05" w:rsidRDefault="009A1B6C" w:rsidP="009A1B6C">
            <w:pPr>
              <w:rPr>
                <w:sz w:val="16"/>
                <w:szCs w:val="16"/>
              </w:rPr>
            </w:pPr>
            <w:r w:rsidRPr="00310D05">
              <w:rPr>
                <w:sz w:val="16"/>
                <w:szCs w:val="16"/>
              </w:rPr>
              <w:t>*Warehouse and Bonded store must be visited as part of the evaluation.</w:t>
            </w:r>
            <w:r>
              <w:rPr>
                <w:sz w:val="16"/>
                <w:szCs w:val="16"/>
              </w:rPr>
              <w:tab/>
            </w:r>
            <w:r w:rsidRPr="00310D05">
              <w:rPr>
                <w:sz w:val="16"/>
                <w:szCs w:val="16"/>
              </w:rPr>
              <w:t>**</w:t>
            </w:r>
            <w:r>
              <w:rPr>
                <w:sz w:val="16"/>
                <w:szCs w:val="16"/>
              </w:rPr>
              <w:t xml:space="preserve"> </w:t>
            </w:r>
            <w:r w:rsidRPr="00F26BFC">
              <w:rPr>
                <w:b/>
                <w:bCs/>
                <w:sz w:val="16"/>
                <w:szCs w:val="16"/>
                <w:highlight w:val="yellow"/>
                <w:u w:val="single"/>
              </w:rPr>
              <w:t>Attach</w:t>
            </w:r>
            <w:r w:rsidRPr="00F26BFC">
              <w:rPr>
                <w:b/>
                <w:bCs/>
                <w:sz w:val="16"/>
                <w:szCs w:val="16"/>
                <w:u w:val="single"/>
              </w:rPr>
              <w:t xml:space="preserve"> </w:t>
            </w:r>
            <w:r>
              <w:rPr>
                <w:sz w:val="16"/>
                <w:szCs w:val="16"/>
              </w:rPr>
              <w:t>Pest control certificate/s</w:t>
            </w:r>
          </w:p>
          <w:p w14:paraId="63BC71D8" w14:textId="77777777" w:rsidR="009A1B6C" w:rsidRDefault="009A1B6C" w:rsidP="009A1B6C">
            <w:r w:rsidRPr="00310D05">
              <w:rPr>
                <w:sz w:val="16"/>
                <w:szCs w:val="16"/>
              </w:rPr>
              <w:t>***</w:t>
            </w:r>
            <w:r>
              <w:rPr>
                <w:sz w:val="16"/>
                <w:szCs w:val="16"/>
              </w:rPr>
              <w:t xml:space="preserve"> </w:t>
            </w:r>
            <w:r w:rsidRPr="00F26BFC">
              <w:rPr>
                <w:b/>
                <w:bCs/>
                <w:sz w:val="16"/>
                <w:szCs w:val="16"/>
                <w:highlight w:val="yellow"/>
                <w:u w:val="single"/>
              </w:rPr>
              <w:t>Attach</w:t>
            </w:r>
            <w:r>
              <w:rPr>
                <w:sz w:val="16"/>
                <w:szCs w:val="16"/>
              </w:rPr>
              <w:t xml:space="preserve"> Fire extinguisher/sprinkler inspection certificate/s</w:t>
            </w:r>
            <w:r>
              <w:rPr>
                <w:sz w:val="16"/>
                <w:szCs w:val="16"/>
              </w:rPr>
              <w:tab/>
            </w:r>
            <w:r>
              <w:rPr>
                <w:sz w:val="16"/>
                <w:szCs w:val="16"/>
              </w:rPr>
              <w:tab/>
            </w:r>
          </w:p>
          <w:p w14:paraId="4F685E68" w14:textId="2242A0F1" w:rsidR="00E42726" w:rsidRDefault="00E42726" w:rsidP="00E42726">
            <w:pPr>
              <w:rPr>
                <w:rFonts w:ascii="Calibri" w:hAnsi="Calibri"/>
                <w:color w:val="000000"/>
                <w:sz w:val="32"/>
                <w:szCs w:val="28"/>
              </w:rPr>
            </w:pPr>
          </w:p>
          <w:p w14:paraId="31B982E6" w14:textId="77777777" w:rsidR="00D24519" w:rsidRDefault="00D24519" w:rsidP="003B01D9">
            <w:pPr>
              <w:pStyle w:val="Heading3"/>
            </w:pPr>
          </w:p>
          <w:p w14:paraId="7FFBE776" w14:textId="77777777" w:rsidR="00D24519" w:rsidRDefault="00D24519" w:rsidP="003B01D9">
            <w:pPr>
              <w:pStyle w:val="Heading3"/>
            </w:pPr>
          </w:p>
          <w:p w14:paraId="531DAF4D" w14:textId="77777777" w:rsidR="00D24519" w:rsidRDefault="00D24519" w:rsidP="003B01D9">
            <w:pPr>
              <w:pStyle w:val="Heading3"/>
            </w:pPr>
          </w:p>
          <w:p w14:paraId="7124F73E" w14:textId="7B1FA6E0" w:rsidR="00B34AC5" w:rsidRPr="00705AA2" w:rsidRDefault="00B34AC5" w:rsidP="003B01D9">
            <w:pPr>
              <w:pStyle w:val="Heading3"/>
              <w:rPr>
                <w:b/>
                <w:bCs/>
              </w:rPr>
            </w:pPr>
            <w:bookmarkStart w:id="73" w:name="_Toc118379968"/>
            <w:r w:rsidRPr="00705AA2">
              <w:rPr>
                <w:b/>
                <w:bCs/>
              </w:rPr>
              <w:lastRenderedPageBreak/>
              <w:t>ITEM 9-</w:t>
            </w:r>
            <w:r w:rsidR="005F6653">
              <w:rPr>
                <w:b/>
                <w:bCs/>
              </w:rPr>
              <w:t>5</w:t>
            </w:r>
            <w:r w:rsidRPr="00705AA2">
              <w:rPr>
                <w:b/>
                <w:bCs/>
              </w:rPr>
              <w:t xml:space="preserve"> Rate Sheet</w:t>
            </w:r>
            <w:bookmarkEnd w:id="73"/>
          </w:p>
          <w:p w14:paraId="29D3CBB0" w14:textId="77777777" w:rsidR="00B34AC5" w:rsidRDefault="00B34AC5" w:rsidP="00E42726">
            <w:pPr>
              <w:rPr>
                <w:rFonts w:ascii="Calibri" w:hAnsi="Calibri"/>
                <w:color w:val="000000"/>
                <w:sz w:val="32"/>
                <w:szCs w:val="28"/>
              </w:rPr>
            </w:pPr>
          </w:p>
          <w:tbl>
            <w:tblPr>
              <w:tblW w:w="8571" w:type="dxa"/>
              <w:tblLook w:val="04A0" w:firstRow="1" w:lastRow="0" w:firstColumn="1" w:lastColumn="0" w:noHBand="0" w:noVBand="1"/>
            </w:tblPr>
            <w:tblGrid>
              <w:gridCol w:w="3479"/>
              <w:gridCol w:w="1283"/>
              <w:gridCol w:w="1014"/>
              <w:gridCol w:w="862"/>
              <w:gridCol w:w="1082"/>
              <w:gridCol w:w="851"/>
            </w:tblGrid>
            <w:tr w:rsidR="006966CC" w:rsidRPr="006966CC" w14:paraId="38F3DC46" w14:textId="77777777" w:rsidTr="00B40725">
              <w:trPr>
                <w:trHeight w:val="255"/>
              </w:trPr>
              <w:tc>
                <w:tcPr>
                  <w:tcW w:w="8571" w:type="dxa"/>
                  <w:gridSpan w:val="6"/>
                  <w:tcBorders>
                    <w:top w:val="nil"/>
                    <w:left w:val="nil"/>
                    <w:bottom w:val="nil"/>
                    <w:right w:val="nil"/>
                  </w:tcBorders>
                  <w:shd w:val="clear" w:color="auto" w:fill="auto"/>
                  <w:noWrap/>
                  <w:vAlign w:val="bottom"/>
                  <w:hideMark/>
                </w:tcPr>
                <w:p w14:paraId="71FAAE0B" w14:textId="10BC44D8" w:rsidR="006966CC" w:rsidRPr="006966CC" w:rsidRDefault="00B34AC5" w:rsidP="006966CC">
                  <w:pPr>
                    <w:jc w:val="center"/>
                    <w:rPr>
                      <w:rFonts w:ascii="Calibri" w:hAnsi="Calibri"/>
                      <w:b/>
                      <w:bCs/>
                      <w:color w:val="000000"/>
                      <w:u w:val="single"/>
                    </w:rPr>
                  </w:pPr>
                  <w:bookmarkStart w:id="74" w:name="RANGE!A1:F174"/>
                  <w:r>
                    <w:rPr>
                      <w:rFonts w:ascii="Calibri" w:hAnsi="Calibri"/>
                      <w:b/>
                      <w:bCs/>
                      <w:color w:val="000000"/>
                      <w:u w:val="single"/>
                    </w:rPr>
                    <w:t xml:space="preserve">Rate sheet: </w:t>
                  </w:r>
                  <w:r w:rsidR="006966CC" w:rsidRPr="006966CC">
                    <w:rPr>
                      <w:rFonts w:ascii="Calibri" w:hAnsi="Calibri"/>
                      <w:b/>
                      <w:bCs/>
                      <w:color w:val="000000"/>
                      <w:u w:val="single"/>
                    </w:rPr>
                    <w:t xml:space="preserve">Packing and Transportation Tender for period:  </w:t>
                  </w:r>
                  <w:bookmarkEnd w:id="74"/>
                  <w:r w:rsidR="00E94E90">
                    <w:rPr>
                      <w:rFonts w:ascii="Calibri" w:hAnsi="Calibri"/>
                      <w:b/>
                      <w:bCs/>
                      <w:color w:val="000000"/>
                      <w:u w:val="single"/>
                    </w:rPr>
                    <w:t>I March 202</w:t>
                  </w:r>
                  <w:r w:rsidR="00916B14">
                    <w:rPr>
                      <w:rFonts w:ascii="Calibri" w:hAnsi="Calibri"/>
                      <w:b/>
                      <w:bCs/>
                      <w:color w:val="000000"/>
                      <w:u w:val="single"/>
                    </w:rPr>
                    <w:t>3</w:t>
                  </w:r>
                  <w:r w:rsidR="00E94E90">
                    <w:rPr>
                      <w:rFonts w:ascii="Calibri" w:hAnsi="Calibri"/>
                      <w:b/>
                      <w:bCs/>
                      <w:color w:val="000000"/>
                      <w:u w:val="single"/>
                    </w:rPr>
                    <w:t xml:space="preserve"> until 2</w:t>
                  </w:r>
                  <w:r w:rsidR="00916B14">
                    <w:rPr>
                      <w:rFonts w:ascii="Calibri" w:hAnsi="Calibri"/>
                      <w:b/>
                      <w:bCs/>
                      <w:color w:val="000000"/>
                      <w:u w:val="single"/>
                    </w:rPr>
                    <w:t>9</w:t>
                  </w:r>
                  <w:r w:rsidR="00E94E90">
                    <w:rPr>
                      <w:rFonts w:ascii="Calibri" w:hAnsi="Calibri"/>
                      <w:b/>
                      <w:bCs/>
                      <w:color w:val="000000"/>
                      <w:u w:val="single"/>
                    </w:rPr>
                    <w:t xml:space="preserve"> February 202</w:t>
                  </w:r>
                  <w:r w:rsidR="00916B14">
                    <w:rPr>
                      <w:rFonts w:ascii="Calibri" w:hAnsi="Calibri"/>
                      <w:b/>
                      <w:bCs/>
                      <w:color w:val="000000"/>
                      <w:u w:val="single"/>
                    </w:rPr>
                    <w:t>4</w:t>
                  </w:r>
                </w:p>
              </w:tc>
            </w:tr>
            <w:tr w:rsidR="006966CC" w:rsidRPr="006966CC" w14:paraId="63B65640" w14:textId="77777777" w:rsidTr="00B40725">
              <w:trPr>
                <w:trHeight w:val="255"/>
              </w:trPr>
              <w:tc>
                <w:tcPr>
                  <w:tcW w:w="3479" w:type="dxa"/>
                  <w:tcBorders>
                    <w:top w:val="nil"/>
                    <w:left w:val="nil"/>
                    <w:bottom w:val="nil"/>
                    <w:right w:val="nil"/>
                  </w:tcBorders>
                  <w:shd w:val="clear" w:color="auto" w:fill="auto"/>
                  <w:noWrap/>
                  <w:vAlign w:val="bottom"/>
                  <w:hideMark/>
                </w:tcPr>
                <w:p w14:paraId="7E564211" w14:textId="77777777" w:rsidR="006966CC" w:rsidRPr="006966CC" w:rsidRDefault="006966CC" w:rsidP="006966CC">
                  <w:pPr>
                    <w:jc w:val="center"/>
                    <w:rPr>
                      <w:rFonts w:ascii="Calibri" w:hAnsi="Calibri"/>
                      <w:b/>
                      <w:bCs/>
                      <w:color w:val="000000"/>
                    </w:rPr>
                  </w:pPr>
                </w:p>
              </w:tc>
              <w:tc>
                <w:tcPr>
                  <w:tcW w:w="1283" w:type="dxa"/>
                  <w:tcBorders>
                    <w:top w:val="nil"/>
                    <w:left w:val="nil"/>
                    <w:bottom w:val="nil"/>
                    <w:right w:val="nil"/>
                  </w:tcBorders>
                  <w:shd w:val="clear" w:color="auto" w:fill="auto"/>
                  <w:noWrap/>
                  <w:vAlign w:val="bottom"/>
                  <w:hideMark/>
                </w:tcPr>
                <w:p w14:paraId="4E3181CF" w14:textId="77777777" w:rsidR="006966CC" w:rsidRPr="006966CC" w:rsidRDefault="006966CC" w:rsidP="006966CC">
                  <w:pPr>
                    <w:jc w:val="center"/>
                    <w:rPr>
                      <w:rFonts w:ascii="Calibri" w:hAnsi="Calibri"/>
                      <w:b/>
                      <w:bCs/>
                      <w:color w:val="000000"/>
                    </w:rPr>
                  </w:pPr>
                </w:p>
              </w:tc>
              <w:tc>
                <w:tcPr>
                  <w:tcW w:w="1014" w:type="dxa"/>
                  <w:tcBorders>
                    <w:top w:val="nil"/>
                    <w:left w:val="nil"/>
                    <w:bottom w:val="nil"/>
                    <w:right w:val="nil"/>
                  </w:tcBorders>
                  <w:shd w:val="clear" w:color="auto" w:fill="auto"/>
                  <w:noWrap/>
                  <w:vAlign w:val="bottom"/>
                  <w:hideMark/>
                </w:tcPr>
                <w:p w14:paraId="5C4DB0F3" w14:textId="77777777" w:rsidR="006966CC" w:rsidRPr="006966CC" w:rsidRDefault="006966CC" w:rsidP="006966CC">
                  <w:pPr>
                    <w:jc w:val="center"/>
                    <w:rPr>
                      <w:rFonts w:ascii="Calibri" w:hAnsi="Calibri"/>
                      <w:b/>
                      <w:bCs/>
                      <w:color w:val="000000"/>
                    </w:rPr>
                  </w:pPr>
                </w:p>
              </w:tc>
              <w:tc>
                <w:tcPr>
                  <w:tcW w:w="862" w:type="dxa"/>
                  <w:tcBorders>
                    <w:top w:val="nil"/>
                    <w:left w:val="nil"/>
                    <w:bottom w:val="nil"/>
                    <w:right w:val="nil"/>
                  </w:tcBorders>
                  <w:shd w:val="clear" w:color="auto" w:fill="auto"/>
                  <w:noWrap/>
                  <w:vAlign w:val="bottom"/>
                  <w:hideMark/>
                </w:tcPr>
                <w:p w14:paraId="2B8A3072" w14:textId="77777777" w:rsidR="006966CC" w:rsidRPr="006966CC" w:rsidRDefault="006966CC" w:rsidP="006966CC">
                  <w:pPr>
                    <w:jc w:val="center"/>
                    <w:rPr>
                      <w:rFonts w:ascii="Calibri" w:hAnsi="Calibri"/>
                      <w:b/>
                      <w:bCs/>
                      <w:color w:val="000000"/>
                    </w:rPr>
                  </w:pPr>
                </w:p>
              </w:tc>
              <w:tc>
                <w:tcPr>
                  <w:tcW w:w="1082" w:type="dxa"/>
                  <w:tcBorders>
                    <w:top w:val="nil"/>
                    <w:left w:val="nil"/>
                    <w:bottom w:val="nil"/>
                    <w:right w:val="nil"/>
                  </w:tcBorders>
                  <w:shd w:val="clear" w:color="auto" w:fill="auto"/>
                  <w:noWrap/>
                  <w:vAlign w:val="bottom"/>
                  <w:hideMark/>
                </w:tcPr>
                <w:p w14:paraId="6F715AE8" w14:textId="77777777" w:rsidR="006966CC" w:rsidRPr="006966CC" w:rsidRDefault="006966CC" w:rsidP="006966CC">
                  <w:pPr>
                    <w:jc w:val="center"/>
                    <w:rPr>
                      <w:rFonts w:ascii="Calibri" w:hAnsi="Calibri"/>
                      <w:b/>
                      <w:bCs/>
                      <w:color w:val="000000"/>
                    </w:rPr>
                  </w:pPr>
                </w:p>
              </w:tc>
              <w:tc>
                <w:tcPr>
                  <w:tcW w:w="851" w:type="dxa"/>
                  <w:tcBorders>
                    <w:top w:val="nil"/>
                    <w:left w:val="nil"/>
                    <w:bottom w:val="nil"/>
                    <w:right w:val="nil"/>
                  </w:tcBorders>
                  <w:shd w:val="clear" w:color="auto" w:fill="auto"/>
                  <w:noWrap/>
                  <w:vAlign w:val="bottom"/>
                  <w:hideMark/>
                </w:tcPr>
                <w:p w14:paraId="6AB959C9" w14:textId="77777777" w:rsidR="006966CC" w:rsidRPr="006966CC" w:rsidRDefault="006966CC" w:rsidP="006966CC">
                  <w:pPr>
                    <w:jc w:val="center"/>
                    <w:rPr>
                      <w:rFonts w:ascii="Calibri" w:hAnsi="Calibri"/>
                      <w:b/>
                      <w:bCs/>
                      <w:color w:val="000000"/>
                    </w:rPr>
                  </w:pPr>
                </w:p>
              </w:tc>
            </w:tr>
            <w:tr w:rsidR="006966CC" w:rsidRPr="006966CC" w14:paraId="59656E5C" w14:textId="77777777" w:rsidTr="00B40725">
              <w:trPr>
                <w:trHeight w:val="255"/>
              </w:trPr>
              <w:tc>
                <w:tcPr>
                  <w:tcW w:w="8571" w:type="dxa"/>
                  <w:gridSpan w:val="6"/>
                  <w:tcBorders>
                    <w:top w:val="nil"/>
                    <w:left w:val="nil"/>
                    <w:bottom w:val="nil"/>
                    <w:right w:val="nil"/>
                  </w:tcBorders>
                  <w:shd w:val="clear" w:color="000000" w:fill="E6B8B7"/>
                  <w:noWrap/>
                  <w:vAlign w:val="bottom"/>
                  <w:hideMark/>
                </w:tcPr>
                <w:p w14:paraId="6517B41B" w14:textId="77777777" w:rsidR="006966CC" w:rsidRPr="006966CC" w:rsidRDefault="006966CC" w:rsidP="006966CC">
                  <w:pPr>
                    <w:rPr>
                      <w:rFonts w:ascii="Calibri" w:hAnsi="Calibri"/>
                      <w:b/>
                      <w:bCs/>
                      <w:color w:val="000000"/>
                    </w:rPr>
                  </w:pPr>
                  <w:r w:rsidRPr="006966CC">
                    <w:rPr>
                      <w:rFonts w:ascii="Calibri" w:hAnsi="Calibri"/>
                      <w:b/>
                      <w:bCs/>
                      <w:color w:val="000000"/>
                    </w:rPr>
                    <w:t>Name of Company submitting rates:</w:t>
                  </w:r>
                </w:p>
              </w:tc>
            </w:tr>
            <w:tr w:rsidR="006966CC" w:rsidRPr="006966CC" w14:paraId="096CE6A5" w14:textId="77777777" w:rsidTr="00B40725">
              <w:trPr>
                <w:trHeight w:val="255"/>
              </w:trPr>
              <w:tc>
                <w:tcPr>
                  <w:tcW w:w="3479" w:type="dxa"/>
                  <w:tcBorders>
                    <w:top w:val="nil"/>
                    <w:left w:val="nil"/>
                    <w:bottom w:val="nil"/>
                    <w:right w:val="nil"/>
                  </w:tcBorders>
                  <w:shd w:val="clear" w:color="auto" w:fill="auto"/>
                  <w:noWrap/>
                  <w:vAlign w:val="bottom"/>
                  <w:hideMark/>
                </w:tcPr>
                <w:p w14:paraId="2347B79C" w14:textId="77777777" w:rsidR="006966CC" w:rsidRPr="006966CC" w:rsidRDefault="006966CC" w:rsidP="006966CC">
                  <w:pPr>
                    <w:rPr>
                      <w:rFonts w:ascii="Calibri" w:hAnsi="Calibri"/>
                      <w:color w:val="000000"/>
                    </w:rPr>
                  </w:pPr>
                </w:p>
              </w:tc>
              <w:tc>
                <w:tcPr>
                  <w:tcW w:w="1283" w:type="dxa"/>
                  <w:tcBorders>
                    <w:top w:val="nil"/>
                    <w:left w:val="nil"/>
                    <w:bottom w:val="nil"/>
                    <w:right w:val="nil"/>
                  </w:tcBorders>
                  <w:shd w:val="clear" w:color="auto" w:fill="auto"/>
                  <w:noWrap/>
                  <w:vAlign w:val="bottom"/>
                  <w:hideMark/>
                </w:tcPr>
                <w:p w14:paraId="115B9CA3" w14:textId="77777777" w:rsidR="006966CC" w:rsidRPr="006966CC" w:rsidRDefault="006966CC" w:rsidP="006966CC">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0294DF34" w14:textId="77777777" w:rsidR="006966CC" w:rsidRPr="006966CC" w:rsidRDefault="006966CC" w:rsidP="006966CC">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24437408" w14:textId="77777777" w:rsidR="006966CC" w:rsidRPr="006966CC" w:rsidRDefault="006966CC" w:rsidP="006966CC">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4AC71BD8" w14:textId="77777777" w:rsidR="006966CC" w:rsidRPr="006966CC" w:rsidRDefault="006966CC" w:rsidP="006966CC">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5383FC25" w14:textId="77777777" w:rsidR="006966CC" w:rsidRPr="006966CC" w:rsidRDefault="006966CC" w:rsidP="006966CC">
                  <w:pPr>
                    <w:rPr>
                      <w:rFonts w:ascii="Calibri" w:hAnsi="Calibri"/>
                      <w:color w:val="000000"/>
                    </w:rPr>
                  </w:pPr>
                </w:p>
              </w:tc>
            </w:tr>
            <w:tr w:rsidR="006966CC" w:rsidRPr="006966CC" w14:paraId="6C2969EE" w14:textId="77777777" w:rsidTr="00B40725">
              <w:trPr>
                <w:trHeight w:val="255"/>
              </w:trPr>
              <w:tc>
                <w:tcPr>
                  <w:tcW w:w="8571" w:type="dxa"/>
                  <w:gridSpan w:val="6"/>
                  <w:tcBorders>
                    <w:top w:val="nil"/>
                    <w:left w:val="nil"/>
                    <w:bottom w:val="nil"/>
                    <w:right w:val="nil"/>
                  </w:tcBorders>
                  <w:shd w:val="clear" w:color="000000" w:fill="DCE6F1"/>
                  <w:vAlign w:val="center"/>
                  <w:hideMark/>
                </w:tcPr>
                <w:p w14:paraId="31D8FB32" w14:textId="77777777" w:rsidR="006966CC" w:rsidRPr="006966CC" w:rsidRDefault="006966CC" w:rsidP="006966CC">
                  <w:pPr>
                    <w:rPr>
                      <w:b/>
                      <w:bCs/>
                      <w:color w:val="000000"/>
                      <w:u w:val="single"/>
                    </w:rPr>
                  </w:pPr>
                  <w:r w:rsidRPr="006966CC">
                    <w:rPr>
                      <w:b/>
                      <w:bCs/>
                      <w:color w:val="000000"/>
                      <w:u w:val="single"/>
                    </w:rPr>
                    <w:t>1.      OUTBOUND UNACCOMPANIED BAGGAGE AND HHE BY AIR</w:t>
                  </w:r>
                </w:p>
              </w:tc>
            </w:tr>
            <w:tr w:rsidR="006966CC" w:rsidRPr="006966CC" w14:paraId="0721CC3C" w14:textId="77777777" w:rsidTr="00B40725">
              <w:trPr>
                <w:trHeight w:val="825"/>
              </w:trPr>
              <w:tc>
                <w:tcPr>
                  <w:tcW w:w="8571" w:type="dxa"/>
                  <w:gridSpan w:val="6"/>
                  <w:tcBorders>
                    <w:top w:val="nil"/>
                    <w:left w:val="nil"/>
                    <w:bottom w:val="nil"/>
                    <w:right w:val="nil"/>
                  </w:tcBorders>
                  <w:shd w:val="clear" w:color="000000" w:fill="DCE6F1"/>
                  <w:vAlign w:val="center"/>
                  <w:hideMark/>
                </w:tcPr>
                <w:p w14:paraId="0BD1B538" w14:textId="3668AFEB" w:rsidR="006966CC" w:rsidRPr="006966CC" w:rsidRDefault="006966CC" w:rsidP="006966CC">
                  <w:pPr>
                    <w:rPr>
                      <w:color w:val="000000"/>
                    </w:rPr>
                  </w:pPr>
                  <w:r w:rsidRPr="006966CC">
                    <w:rPr>
                      <w:b/>
                      <w:bCs/>
                      <w:color w:val="000000"/>
                    </w:rPr>
                    <w:t>South Africa</w:t>
                  </w:r>
                  <w:r w:rsidRPr="006966CC">
                    <w:rPr>
                      <w:color w:val="000000"/>
                    </w:rPr>
                    <w:t xml:space="preserve"> - costs include the preparation of the shipment for airfreight, packing and delivery to the closest airport OR Tambo International Airport (Johannesburg), Cape Town International Airport, and King Shaka International Airport (Durban). </w:t>
                  </w:r>
                  <w:r w:rsidR="00C84458">
                    <w:rPr>
                      <w:color w:val="000000"/>
                    </w:rPr>
                    <w:t>Including freight clearance at origin.</w:t>
                  </w:r>
                </w:p>
              </w:tc>
            </w:tr>
            <w:tr w:rsidR="006966CC" w:rsidRPr="006966CC" w14:paraId="2A5C094C" w14:textId="77777777" w:rsidTr="00B40725">
              <w:trPr>
                <w:trHeight w:val="270"/>
              </w:trPr>
              <w:tc>
                <w:tcPr>
                  <w:tcW w:w="3479" w:type="dxa"/>
                  <w:tcBorders>
                    <w:top w:val="nil"/>
                    <w:left w:val="nil"/>
                    <w:bottom w:val="nil"/>
                    <w:right w:val="nil"/>
                  </w:tcBorders>
                  <w:shd w:val="clear" w:color="auto" w:fill="auto"/>
                  <w:vAlign w:val="center"/>
                  <w:hideMark/>
                </w:tcPr>
                <w:p w14:paraId="36A4D7B0" w14:textId="77777777" w:rsidR="006966CC" w:rsidRPr="006966CC" w:rsidRDefault="006966CC" w:rsidP="006966CC">
                  <w:pPr>
                    <w:rPr>
                      <w:color w:val="000000"/>
                    </w:rPr>
                  </w:pPr>
                </w:p>
              </w:tc>
              <w:tc>
                <w:tcPr>
                  <w:tcW w:w="1283" w:type="dxa"/>
                  <w:tcBorders>
                    <w:top w:val="nil"/>
                    <w:left w:val="nil"/>
                    <w:bottom w:val="nil"/>
                    <w:right w:val="nil"/>
                  </w:tcBorders>
                  <w:shd w:val="clear" w:color="auto" w:fill="auto"/>
                  <w:noWrap/>
                  <w:vAlign w:val="bottom"/>
                  <w:hideMark/>
                </w:tcPr>
                <w:p w14:paraId="6CF3561F" w14:textId="77777777" w:rsidR="006966CC" w:rsidRPr="006966CC" w:rsidRDefault="006966CC" w:rsidP="006966CC">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4E3BE5A3" w14:textId="77777777" w:rsidR="006966CC" w:rsidRPr="006966CC" w:rsidRDefault="006966CC" w:rsidP="006966CC">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6AE57A26" w14:textId="77777777" w:rsidR="006966CC" w:rsidRPr="006966CC" w:rsidRDefault="006966CC" w:rsidP="006966CC">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008BFF24" w14:textId="77777777" w:rsidR="006966CC" w:rsidRPr="006966CC" w:rsidRDefault="006966CC" w:rsidP="006966CC">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15C7BAF5" w14:textId="77777777" w:rsidR="006966CC" w:rsidRPr="006966CC" w:rsidRDefault="006966CC" w:rsidP="006966CC">
                  <w:pPr>
                    <w:rPr>
                      <w:rFonts w:ascii="Calibri" w:hAnsi="Calibri"/>
                      <w:color w:val="000000"/>
                    </w:rPr>
                  </w:pPr>
                </w:p>
              </w:tc>
            </w:tr>
            <w:tr w:rsidR="006966CC" w:rsidRPr="006966CC" w14:paraId="5C420A5C" w14:textId="77777777" w:rsidTr="00B40725">
              <w:trPr>
                <w:trHeight w:val="255"/>
              </w:trPr>
              <w:tc>
                <w:tcPr>
                  <w:tcW w:w="3479" w:type="dxa"/>
                  <w:tcBorders>
                    <w:top w:val="nil"/>
                    <w:left w:val="nil"/>
                    <w:bottom w:val="nil"/>
                    <w:right w:val="nil"/>
                  </w:tcBorders>
                  <w:shd w:val="clear" w:color="auto" w:fill="auto"/>
                  <w:noWrap/>
                  <w:vAlign w:val="center"/>
                  <w:hideMark/>
                </w:tcPr>
                <w:p w14:paraId="27DD61BE" w14:textId="77777777" w:rsidR="006966CC" w:rsidRPr="006966CC" w:rsidRDefault="006966CC" w:rsidP="006966CC">
                  <w:pPr>
                    <w:rPr>
                      <w:b/>
                      <w:bCs/>
                      <w:color w:val="000000"/>
                    </w:rPr>
                  </w:pPr>
                  <w:r w:rsidRPr="006966CC">
                    <w:rPr>
                      <w:b/>
                      <w:bCs/>
                      <w:color w:val="000000"/>
                    </w:rPr>
                    <w:t>UAB</w:t>
                  </w:r>
                </w:p>
              </w:tc>
              <w:tc>
                <w:tcPr>
                  <w:tcW w:w="1283" w:type="dxa"/>
                  <w:tcBorders>
                    <w:top w:val="nil"/>
                    <w:left w:val="nil"/>
                    <w:bottom w:val="nil"/>
                    <w:right w:val="nil"/>
                  </w:tcBorders>
                  <w:shd w:val="clear" w:color="auto" w:fill="auto"/>
                  <w:noWrap/>
                  <w:vAlign w:val="bottom"/>
                  <w:hideMark/>
                </w:tcPr>
                <w:p w14:paraId="72FB8FE6" w14:textId="77777777" w:rsidR="006966CC" w:rsidRPr="006966CC" w:rsidRDefault="006966CC" w:rsidP="006966CC">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37CC52E5" w14:textId="77777777" w:rsidR="006966CC" w:rsidRPr="006966CC" w:rsidRDefault="006966CC" w:rsidP="006966CC">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3494DF74" w14:textId="77777777" w:rsidR="006966CC" w:rsidRPr="006966CC" w:rsidRDefault="006966CC" w:rsidP="006966CC">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4E4D2AD3" w14:textId="77777777" w:rsidR="006966CC" w:rsidRPr="006966CC" w:rsidRDefault="006966CC" w:rsidP="006966CC">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0170B7A6" w14:textId="77777777" w:rsidR="006966CC" w:rsidRPr="006966CC" w:rsidRDefault="006966CC" w:rsidP="006966CC">
                  <w:pPr>
                    <w:rPr>
                      <w:rFonts w:ascii="Calibri" w:hAnsi="Calibri"/>
                      <w:color w:val="000000"/>
                    </w:rPr>
                  </w:pPr>
                </w:p>
              </w:tc>
            </w:tr>
            <w:tr w:rsidR="006966CC" w:rsidRPr="006966CC" w14:paraId="390D1567"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447F5" w14:textId="77777777" w:rsidR="006966CC" w:rsidRPr="006966CC" w:rsidRDefault="006966CC" w:rsidP="006966CC">
                  <w:pP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0F9973D3" w14:textId="77777777" w:rsidR="006966CC" w:rsidRPr="006966CC" w:rsidRDefault="006966CC" w:rsidP="006966CC">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0CFD15D6" w14:textId="77777777" w:rsidR="006966CC" w:rsidRPr="006966CC" w:rsidRDefault="006966CC" w:rsidP="006966CC">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643B5E59" w14:textId="77777777" w:rsidR="006966CC" w:rsidRPr="006966CC" w:rsidRDefault="006966CC" w:rsidP="006966CC">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549F7198" w14:textId="77777777" w:rsidR="006966CC" w:rsidRPr="006966CC" w:rsidRDefault="006966CC" w:rsidP="006966CC">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D5B854" w14:textId="77777777" w:rsidR="006966CC" w:rsidRPr="006966CC" w:rsidRDefault="006966CC" w:rsidP="006966CC">
                  <w:pPr>
                    <w:jc w:val="center"/>
                    <w:rPr>
                      <w:rFonts w:ascii="Calibri" w:hAnsi="Calibri"/>
                      <w:b/>
                      <w:bCs/>
                      <w:color w:val="000000"/>
                    </w:rPr>
                  </w:pPr>
                  <w:r w:rsidRPr="006966CC">
                    <w:rPr>
                      <w:rFonts w:ascii="Calibri" w:hAnsi="Calibri"/>
                      <w:b/>
                      <w:bCs/>
                      <w:color w:val="000000"/>
                    </w:rPr>
                    <w:t>T Code</w:t>
                  </w:r>
                </w:p>
              </w:tc>
            </w:tr>
            <w:tr w:rsidR="00C84458" w:rsidRPr="006966CC" w14:paraId="23F0FCEB"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tcPr>
                <w:p w14:paraId="69413B3F" w14:textId="40F434C7" w:rsidR="00C84458" w:rsidRPr="00C84458" w:rsidRDefault="00C84458" w:rsidP="00F56CA3">
                  <w:pPr>
                    <w:pStyle w:val="ListParagraph"/>
                    <w:numPr>
                      <w:ilvl w:val="2"/>
                      <w:numId w:val="31"/>
                    </w:numPr>
                    <w:ind w:left="330"/>
                    <w:rPr>
                      <w:b/>
                      <w:bCs/>
                      <w:color w:val="000000"/>
                    </w:rPr>
                  </w:pPr>
                  <w:r>
                    <w:rPr>
                      <w:b/>
                      <w:bCs/>
                      <w:color w:val="000000"/>
                    </w:rPr>
                    <w:t>Cost of custom clearance documents</w:t>
                  </w:r>
                </w:p>
              </w:tc>
              <w:tc>
                <w:tcPr>
                  <w:tcW w:w="1283" w:type="dxa"/>
                  <w:tcBorders>
                    <w:top w:val="nil"/>
                    <w:left w:val="nil"/>
                    <w:bottom w:val="single" w:sz="4" w:space="0" w:color="auto"/>
                    <w:right w:val="single" w:sz="4" w:space="0" w:color="auto"/>
                  </w:tcBorders>
                  <w:shd w:val="clear" w:color="auto" w:fill="auto"/>
                  <w:vAlign w:val="center"/>
                </w:tcPr>
                <w:p w14:paraId="1F5E18A5" w14:textId="071D444E" w:rsidR="00C84458" w:rsidRDefault="00C84458" w:rsidP="006966CC">
                  <w:pPr>
                    <w:jc w:val="center"/>
                    <w:rPr>
                      <w:color w:val="000000"/>
                    </w:rPr>
                  </w:pPr>
                  <w:r>
                    <w:rPr>
                      <w:color w:val="000000"/>
                    </w:rPr>
                    <w:t>Per</w:t>
                  </w:r>
                </w:p>
                <w:p w14:paraId="068ADDFF" w14:textId="226CEDA2" w:rsidR="00C84458" w:rsidRPr="006966CC" w:rsidRDefault="00C84458" w:rsidP="006966CC">
                  <w:pPr>
                    <w:jc w:val="center"/>
                    <w:rPr>
                      <w:color w:val="000000"/>
                    </w:rPr>
                  </w:pPr>
                  <w:r>
                    <w:rPr>
                      <w:color w:val="000000"/>
                    </w:rPr>
                    <w:t>shipment</w:t>
                  </w:r>
                </w:p>
              </w:tc>
              <w:tc>
                <w:tcPr>
                  <w:tcW w:w="1014" w:type="dxa"/>
                  <w:tcBorders>
                    <w:top w:val="nil"/>
                    <w:left w:val="nil"/>
                    <w:bottom w:val="single" w:sz="4" w:space="0" w:color="auto"/>
                    <w:right w:val="single" w:sz="4" w:space="0" w:color="auto"/>
                  </w:tcBorders>
                  <w:shd w:val="clear" w:color="000000" w:fill="C0C0C0"/>
                  <w:vAlign w:val="center"/>
                </w:tcPr>
                <w:p w14:paraId="187327A7" w14:textId="35AB7993" w:rsidR="00C84458" w:rsidRPr="006966CC" w:rsidRDefault="00C84458" w:rsidP="006966CC">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14C4E4FF" w14:textId="39D5EFBE" w:rsidR="00C84458" w:rsidRPr="006966CC" w:rsidRDefault="00C84458" w:rsidP="006966CC">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6091CE5F" w14:textId="29FBF9C1" w:rsidR="00C84458" w:rsidRPr="006966CC" w:rsidRDefault="00C84458" w:rsidP="006966CC">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54A6F424" w14:textId="77777777" w:rsidR="00C84458" w:rsidRPr="006966CC" w:rsidRDefault="00C84458" w:rsidP="006966CC">
                  <w:pPr>
                    <w:rPr>
                      <w:rFonts w:ascii="Calibri" w:hAnsi="Calibri"/>
                      <w:color w:val="000000"/>
                    </w:rPr>
                  </w:pPr>
                </w:p>
              </w:tc>
            </w:tr>
            <w:tr w:rsidR="006966CC" w:rsidRPr="006966CC" w14:paraId="6E7E480C"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45FAF4AC" w14:textId="10BD5241" w:rsidR="006966CC" w:rsidRPr="006966CC" w:rsidRDefault="006966CC" w:rsidP="00F56CA3">
                  <w:pPr>
                    <w:pStyle w:val="ListParagraph"/>
                    <w:numPr>
                      <w:ilvl w:val="2"/>
                      <w:numId w:val="31"/>
                    </w:numPr>
                    <w:ind w:left="330"/>
                    <w:rPr>
                      <w:b/>
                      <w:bCs/>
                      <w:color w:val="000000"/>
                    </w:rPr>
                  </w:pPr>
                  <w:r w:rsidRPr="006966CC">
                    <w:rPr>
                      <w:b/>
                      <w:bCs/>
                      <w:color w:val="000000"/>
                    </w:rPr>
                    <w:t>Cost per lb. Gross weight Minimum of 100lbs. applies (South Africa)</w:t>
                  </w:r>
                </w:p>
              </w:tc>
              <w:tc>
                <w:tcPr>
                  <w:tcW w:w="1283" w:type="dxa"/>
                  <w:tcBorders>
                    <w:top w:val="nil"/>
                    <w:left w:val="nil"/>
                    <w:bottom w:val="single" w:sz="4" w:space="0" w:color="auto"/>
                    <w:right w:val="single" w:sz="4" w:space="0" w:color="auto"/>
                  </w:tcBorders>
                  <w:shd w:val="clear" w:color="auto" w:fill="auto"/>
                  <w:vAlign w:val="center"/>
                  <w:hideMark/>
                </w:tcPr>
                <w:p w14:paraId="478945AC" w14:textId="77777777" w:rsidR="006966CC" w:rsidRPr="006966CC" w:rsidRDefault="006966CC" w:rsidP="006966CC">
                  <w:pPr>
                    <w:jc w:val="center"/>
                    <w:rPr>
                      <w:color w:val="000000"/>
                    </w:rPr>
                  </w:pPr>
                  <w:r w:rsidRPr="006966CC">
                    <w:rPr>
                      <w:color w:val="000000"/>
                    </w:rPr>
                    <w:t>Per lb.</w:t>
                  </w:r>
                </w:p>
              </w:tc>
              <w:tc>
                <w:tcPr>
                  <w:tcW w:w="1014" w:type="dxa"/>
                  <w:tcBorders>
                    <w:top w:val="nil"/>
                    <w:left w:val="nil"/>
                    <w:bottom w:val="single" w:sz="4" w:space="0" w:color="auto"/>
                    <w:right w:val="single" w:sz="4" w:space="0" w:color="auto"/>
                  </w:tcBorders>
                  <w:shd w:val="clear" w:color="000000" w:fill="C0C0C0"/>
                  <w:vAlign w:val="center"/>
                  <w:hideMark/>
                </w:tcPr>
                <w:p w14:paraId="7842B37E" w14:textId="77777777" w:rsidR="006966CC" w:rsidRPr="006966CC" w:rsidRDefault="006966CC" w:rsidP="006966CC">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31ECEB13" w14:textId="77777777" w:rsidR="006966CC" w:rsidRPr="006966CC" w:rsidRDefault="006966CC" w:rsidP="006966CC">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69030CF2" w14:textId="77777777" w:rsidR="006966CC" w:rsidRPr="006966CC" w:rsidRDefault="006966CC" w:rsidP="006966CC">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35147FF9" w14:textId="77777777" w:rsidR="006966CC" w:rsidRPr="006966CC" w:rsidRDefault="006966CC" w:rsidP="006966CC">
                  <w:pPr>
                    <w:rPr>
                      <w:rFonts w:ascii="Calibri" w:hAnsi="Calibri"/>
                      <w:color w:val="000000"/>
                    </w:rPr>
                  </w:pPr>
                  <w:r w:rsidRPr="006966CC">
                    <w:rPr>
                      <w:rFonts w:ascii="Calibri" w:hAnsi="Calibri"/>
                      <w:color w:val="000000"/>
                    </w:rPr>
                    <w:t>SA-61A</w:t>
                  </w:r>
                </w:p>
              </w:tc>
            </w:tr>
            <w:tr w:rsidR="006966CC" w:rsidRPr="006966CC" w14:paraId="367E8765" w14:textId="77777777" w:rsidTr="00B40725">
              <w:trPr>
                <w:trHeight w:val="255"/>
              </w:trPr>
              <w:tc>
                <w:tcPr>
                  <w:tcW w:w="3479" w:type="dxa"/>
                  <w:tcBorders>
                    <w:top w:val="nil"/>
                    <w:left w:val="nil"/>
                    <w:bottom w:val="nil"/>
                    <w:right w:val="nil"/>
                  </w:tcBorders>
                  <w:shd w:val="clear" w:color="auto" w:fill="auto"/>
                  <w:vAlign w:val="center"/>
                  <w:hideMark/>
                </w:tcPr>
                <w:p w14:paraId="7D9EF755" w14:textId="77777777" w:rsidR="006966CC" w:rsidRPr="006966CC" w:rsidRDefault="006966CC" w:rsidP="006966CC">
                  <w:pPr>
                    <w:rPr>
                      <w:b/>
                      <w:bCs/>
                      <w:color w:val="000000"/>
                    </w:rPr>
                  </w:pPr>
                </w:p>
              </w:tc>
              <w:tc>
                <w:tcPr>
                  <w:tcW w:w="1283" w:type="dxa"/>
                  <w:tcBorders>
                    <w:top w:val="nil"/>
                    <w:left w:val="nil"/>
                    <w:bottom w:val="nil"/>
                    <w:right w:val="nil"/>
                  </w:tcBorders>
                  <w:shd w:val="clear" w:color="auto" w:fill="auto"/>
                  <w:vAlign w:val="center"/>
                  <w:hideMark/>
                </w:tcPr>
                <w:p w14:paraId="56836533" w14:textId="77777777" w:rsidR="006966CC" w:rsidRPr="006966CC" w:rsidRDefault="006966CC" w:rsidP="006966CC">
                  <w:pPr>
                    <w:rPr>
                      <w:b/>
                      <w:bCs/>
                      <w:color w:val="000000"/>
                    </w:rPr>
                  </w:pPr>
                </w:p>
              </w:tc>
              <w:tc>
                <w:tcPr>
                  <w:tcW w:w="1014" w:type="dxa"/>
                  <w:tcBorders>
                    <w:top w:val="nil"/>
                    <w:left w:val="nil"/>
                    <w:bottom w:val="nil"/>
                    <w:right w:val="nil"/>
                  </w:tcBorders>
                  <w:shd w:val="clear" w:color="auto" w:fill="auto"/>
                  <w:vAlign w:val="center"/>
                  <w:hideMark/>
                </w:tcPr>
                <w:p w14:paraId="09CE2FF8" w14:textId="77777777" w:rsidR="006966CC" w:rsidRPr="006966CC" w:rsidRDefault="006966CC" w:rsidP="006966CC">
                  <w:pPr>
                    <w:rPr>
                      <w:b/>
                      <w:bCs/>
                      <w:color w:val="000000"/>
                    </w:rPr>
                  </w:pPr>
                </w:p>
              </w:tc>
              <w:tc>
                <w:tcPr>
                  <w:tcW w:w="862" w:type="dxa"/>
                  <w:tcBorders>
                    <w:top w:val="nil"/>
                    <w:left w:val="nil"/>
                    <w:bottom w:val="nil"/>
                    <w:right w:val="nil"/>
                  </w:tcBorders>
                  <w:shd w:val="clear" w:color="auto" w:fill="auto"/>
                  <w:vAlign w:val="center"/>
                  <w:hideMark/>
                </w:tcPr>
                <w:p w14:paraId="4612F9C9" w14:textId="77777777" w:rsidR="006966CC" w:rsidRPr="006966CC" w:rsidRDefault="006966CC" w:rsidP="006966CC">
                  <w:pPr>
                    <w:rPr>
                      <w:b/>
                      <w:bCs/>
                      <w:color w:val="000000"/>
                    </w:rPr>
                  </w:pPr>
                </w:p>
              </w:tc>
              <w:tc>
                <w:tcPr>
                  <w:tcW w:w="1082" w:type="dxa"/>
                  <w:tcBorders>
                    <w:top w:val="nil"/>
                    <w:left w:val="nil"/>
                    <w:bottom w:val="nil"/>
                    <w:right w:val="nil"/>
                  </w:tcBorders>
                  <w:shd w:val="clear" w:color="auto" w:fill="auto"/>
                  <w:vAlign w:val="center"/>
                  <w:hideMark/>
                </w:tcPr>
                <w:p w14:paraId="610572CD" w14:textId="77777777" w:rsidR="006966CC" w:rsidRPr="006966CC" w:rsidRDefault="006966CC" w:rsidP="006966CC">
                  <w:pPr>
                    <w:rPr>
                      <w:b/>
                      <w:bCs/>
                      <w:color w:val="000000"/>
                    </w:rPr>
                  </w:pPr>
                </w:p>
              </w:tc>
              <w:tc>
                <w:tcPr>
                  <w:tcW w:w="851" w:type="dxa"/>
                  <w:tcBorders>
                    <w:top w:val="nil"/>
                    <w:left w:val="nil"/>
                    <w:bottom w:val="nil"/>
                    <w:right w:val="nil"/>
                  </w:tcBorders>
                  <w:shd w:val="clear" w:color="auto" w:fill="auto"/>
                  <w:vAlign w:val="center"/>
                  <w:hideMark/>
                </w:tcPr>
                <w:p w14:paraId="29121A0F" w14:textId="77777777" w:rsidR="006966CC" w:rsidRPr="006966CC" w:rsidRDefault="006966CC" w:rsidP="006966CC">
                  <w:pPr>
                    <w:rPr>
                      <w:b/>
                      <w:bCs/>
                      <w:color w:val="000000"/>
                    </w:rPr>
                  </w:pPr>
                </w:p>
              </w:tc>
            </w:tr>
            <w:tr w:rsidR="006966CC" w:rsidRPr="006966CC" w14:paraId="1F1E507B" w14:textId="77777777" w:rsidTr="00B40725">
              <w:trPr>
                <w:trHeight w:val="255"/>
              </w:trPr>
              <w:tc>
                <w:tcPr>
                  <w:tcW w:w="3479" w:type="dxa"/>
                  <w:tcBorders>
                    <w:top w:val="nil"/>
                    <w:left w:val="nil"/>
                    <w:bottom w:val="nil"/>
                    <w:right w:val="nil"/>
                  </w:tcBorders>
                  <w:shd w:val="clear" w:color="auto" w:fill="auto"/>
                  <w:noWrap/>
                  <w:vAlign w:val="center"/>
                  <w:hideMark/>
                </w:tcPr>
                <w:p w14:paraId="2F1CEE48" w14:textId="77777777" w:rsidR="006966CC" w:rsidRPr="006966CC" w:rsidRDefault="006966CC" w:rsidP="006966CC">
                  <w:pPr>
                    <w:rPr>
                      <w:b/>
                      <w:bCs/>
                      <w:color w:val="000000"/>
                    </w:rPr>
                  </w:pPr>
                  <w:r w:rsidRPr="006966CC">
                    <w:rPr>
                      <w:b/>
                      <w:bCs/>
                      <w:color w:val="000000"/>
                    </w:rPr>
                    <w:t>HHE BY AIR</w:t>
                  </w:r>
                </w:p>
              </w:tc>
              <w:tc>
                <w:tcPr>
                  <w:tcW w:w="1283" w:type="dxa"/>
                  <w:tcBorders>
                    <w:top w:val="nil"/>
                    <w:left w:val="nil"/>
                    <w:bottom w:val="nil"/>
                    <w:right w:val="nil"/>
                  </w:tcBorders>
                  <w:shd w:val="clear" w:color="auto" w:fill="auto"/>
                  <w:noWrap/>
                  <w:vAlign w:val="bottom"/>
                  <w:hideMark/>
                </w:tcPr>
                <w:p w14:paraId="03EE09AA" w14:textId="77777777" w:rsidR="006966CC" w:rsidRPr="006966CC" w:rsidRDefault="006966CC" w:rsidP="006966CC">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5DF57980" w14:textId="77777777" w:rsidR="006966CC" w:rsidRPr="006966CC" w:rsidRDefault="006966CC" w:rsidP="006966CC">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2D430CED" w14:textId="77777777" w:rsidR="006966CC" w:rsidRPr="006966CC" w:rsidRDefault="006966CC" w:rsidP="006966CC">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0053A962" w14:textId="77777777" w:rsidR="006966CC" w:rsidRPr="006966CC" w:rsidRDefault="006966CC" w:rsidP="006966CC">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2495BA71" w14:textId="77777777" w:rsidR="006966CC" w:rsidRPr="006966CC" w:rsidRDefault="006966CC" w:rsidP="006966CC">
                  <w:pPr>
                    <w:rPr>
                      <w:rFonts w:ascii="Calibri" w:hAnsi="Calibri"/>
                      <w:color w:val="000000"/>
                    </w:rPr>
                  </w:pPr>
                </w:p>
              </w:tc>
            </w:tr>
            <w:tr w:rsidR="006966CC" w:rsidRPr="006966CC" w14:paraId="49873774"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22EDC" w14:textId="77777777" w:rsidR="006966CC" w:rsidRPr="006966CC" w:rsidRDefault="006966CC" w:rsidP="006966CC">
                  <w:pP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13CCA642" w14:textId="77777777" w:rsidR="006966CC" w:rsidRPr="006966CC" w:rsidRDefault="006966CC" w:rsidP="006966CC">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2D1300E1" w14:textId="77777777" w:rsidR="006966CC" w:rsidRPr="006966CC" w:rsidRDefault="006966CC" w:rsidP="006966CC">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4D15757B" w14:textId="77777777" w:rsidR="006966CC" w:rsidRPr="006966CC" w:rsidRDefault="006966CC" w:rsidP="006966CC">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4B48BCEF" w14:textId="77777777" w:rsidR="006966CC" w:rsidRPr="006966CC" w:rsidRDefault="006966CC" w:rsidP="006966CC">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850114" w14:textId="77777777" w:rsidR="006966CC" w:rsidRPr="006966CC" w:rsidRDefault="006966CC" w:rsidP="006966CC">
                  <w:pPr>
                    <w:jc w:val="center"/>
                    <w:rPr>
                      <w:rFonts w:ascii="Calibri" w:hAnsi="Calibri"/>
                      <w:b/>
                      <w:bCs/>
                      <w:color w:val="000000"/>
                    </w:rPr>
                  </w:pPr>
                  <w:r w:rsidRPr="006966CC">
                    <w:rPr>
                      <w:rFonts w:ascii="Calibri" w:hAnsi="Calibri"/>
                      <w:b/>
                      <w:bCs/>
                      <w:color w:val="000000"/>
                    </w:rPr>
                    <w:t>T Code</w:t>
                  </w:r>
                </w:p>
              </w:tc>
            </w:tr>
            <w:tr w:rsidR="00DB37AE" w:rsidRPr="006966CC" w14:paraId="707954A0"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tcPr>
                <w:p w14:paraId="39115113" w14:textId="42A9F1B9" w:rsidR="00DB37AE" w:rsidRPr="00DB37AE" w:rsidRDefault="00DB37AE" w:rsidP="00F56CA3">
                  <w:pPr>
                    <w:pStyle w:val="ListParagraph"/>
                    <w:numPr>
                      <w:ilvl w:val="0"/>
                      <w:numId w:val="43"/>
                    </w:numPr>
                    <w:ind w:left="330"/>
                    <w:rPr>
                      <w:b/>
                      <w:bCs/>
                      <w:color w:val="000000"/>
                    </w:rPr>
                  </w:pPr>
                  <w:r w:rsidRPr="00DB37AE">
                    <w:rPr>
                      <w:b/>
                      <w:bCs/>
                      <w:color w:val="000000"/>
                    </w:rPr>
                    <w:t>Cost of custom clearance documents</w:t>
                  </w:r>
                </w:p>
              </w:tc>
              <w:tc>
                <w:tcPr>
                  <w:tcW w:w="1283" w:type="dxa"/>
                  <w:tcBorders>
                    <w:top w:val="nil"/>
                    <w:left w:val="nil"/>
                    <w:bottom w:val="single" w:sz="4" w:space="0" w:color="auto"/>
                    <w:right w:val="single" w:sz="4" w:space="0" w:color="auto"/>
                  </w:tcBorders>
                  <w:shd w:val="clear" w:color="auto" w:fill="auto"/>
                  <w:vAlign w:val="center"/>
                </w:tcPr>
                <w:p w14:paraId="71D0D514" w14:textId="77777777" w:rsidR="00DB37AE" w:rsidRDefault="00DB37AE" w:rsidP="00DB37AE">
                  <w:pPr>
                    <w:jc w:val="center"/>
                    <w:rPr>
                      <w:color w:val="000000"/>
                    </w:rPr>
                  </w:pPr>
                  <w:r>
                    <w:rPr>
                      <w:color w:val="000000"/>
                    </w:rPr>
                    <w:t>Per</w:t>
                  </w:r>
                </w:p>
                <w:p w14:paraId="6860158D" w14:textId="738B5B25" w:rsidR="00DB37AE" w:rsidRPr="006966CC" w:rsidRDefault="00DB37AE" w:rsidP="00DB37AE">
                  <w:pPr>
                    <w:jc w:val="center"/>
                    <w:rPr>
                      <w:color w:val="000000"/>
                    </w:rPr>
                  </w:pPr>
                  <w:r>
                    <w:rPr>
                      <w:color w:val="000000"/>
                    </w:rPr>
                    <w:t>shipment</w:t>
                  </w:r>
                </w:p>
              </w:tc>
              <w:tc>
                <w:tcPr>
                  <w:tcW w:w="1014" w:type="dxa"/>
                  <w:tcBorders>
                    <w:top w:val="nil"/>
                    <w:left w:val="nil"/>
                    <w:bottom w:val="single" w:sz="4" w:space="0" w:color="auto"/>
                    <w:right w:val="single" w:sz="4" w:space="0" w:color="auto"/>
                  </w:tcBorders>
                  <w:shd w:val="clear" w:color="000000" w:fill="C0C0C0"/>
                  <w:vAlign w:val="center"/>
                </w:tcPr>
                <w:p w14:paraId="49279F49" w14:textId="44349673"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10167DED" w14:textId="307C84EF"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49E9AEBC" w14:textId="34047F6B"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24E140A2" w14:textId="77777777" w:rsidR="00DB37AE" w:rsidRPr="006966CC" w:rsidRDefault="00DB37AE" w:rsidP="00DB37AE">
                  <w:pPr>
                    <w:rPr>
                      <w:rFonts w:ascii="Calibri" w:hAnsi="Calibri"/>
                      <w:color w:val="000000"/>
                    </w:rPr>
                  </w:pPr>
                </w:p>
              </w:tc>
            </w:tr>
            <w:tr w:rsidR="00DB37AE" w:rsidRPr="006966CC" w14:paraId="319A8521"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63673927" w14:textId="5AFFF60C" w:rsidR="00DB37AE" w:rsidRPr="006966CC" w:rsidRDefault="00DB37AE" w:rsidP="00F56CA3">
                  <w:pPr>
                    <w:pStyle w:val="ListParagraph"/>
                    <w:numPr>
                      <w:ilvl w:val="0"/>
                      <w:numId w:val="43"/>
                    </w:numPr>
                    <w:ind w:left="330"/>
                    <w:rPr>
                      <w:b/>
                      <w:bCs/>
                      <w:color w:val="000000"/>
                    </w:rPr>
                  </w:pPr>
                  <w:r w:rsidRPr="006966CC">
                    <w:rPr>
                      <w:b/>
                      <w:bCs/>
                      <w:color w:val="000000"/>
                    </w:rPr>
                    <w:t>Cost per lb. net weight Minimum of 100lbs. applies (South Africa)</w:t>
                  </w:r>
                </w:p>
              </w:tc>
              <w:tc>
                <w:tcPr>
                  <w:tcW w:w="1283" w:type="dxa"/>
                  <w:tcBorders>
                    <w:top w:val="nil"/>
                    <w:left w:val="nil"/>
                    <w:bottom w:val="single" w:sz="4" w:space="0" w:color="auto"/>
                    <w:right w:val="single" w:sz="4" w:space="0" w:color="auto"/>
                  </w:tcBorders>
                  <w:shd w:val="clear" w:color="auto" w:fill="auto"/>
                  <w:vAlign w:val="center"/>
                  <w:hideMark/>
                </w:tcPr>
                <w:p w14:paraId="0A08691C" w14:textId="77777777" w:rsidR="00DB37AE" w:rsidRPr="006966CC" w:rsidRDefault="00DB37AE" w:rsidP="00DB37AE">
                  <w:pPr>
                    <w:jc w:val="center"/>
                    <w:rPr>
                      <w:color w:val="000000"/>
                    </w:rPr>
                  </w:pPr>
                  <w:r w:rsidRPr="006966CC">
                    <w:rPr>
                      <w:color w:val="000000"/>
                    </w:rPr>
                    <w:t>Per lb.</w:t>
                  </w:r>
                </w:p>
              </w:tc>
              <w:tc>
                <w:tcPr>
                  <w:tcW w:w="1014" w:type="dxa"/>
                  <w:tcBorders>
                    <w:top w:val="nil"/>
                    <w:left w:val="nil"/>
                    <w:bottom w:val="single" w:sz="4" w:space="0" w:color="auto"/>
                    <w:right w:val="single" w:sz="4" w:space="0" w:color="auto"/>
                  </w:tcBorders>
                  <w:shd w:val="clear" w:color="000000" w:fill="C0C0C0"/>
                  <w:vAlign w:val="center"/>
                  <w:hideMark/>
                </w:tcPr>
                <w:p w14:paraId="7FB505C6"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5EAB7C62"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73CF9464"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7D7CA388" w14:textId="77777777" w:rsidR="00DB37AE" w:rsidRPr="006966CC" w:rsidRDefault="00DB37AE" w:rsidP="00DB37AE">
                  <w:pPr>
                    <w:rPr>
                      <w:rFonts w:ascii="Calibri" w:hAnsi="Calibri"/>
                      <w:color w:val="000000"/>
                    </w:rPr>
                  </w:pPr>
                  <w:r w:rsidRPr="006966CC">
                    <w:rPr>
                      <w:rFonts w:ascii="Calibri" w:hAnsi="Calibri"/>
                      <w:color w:val="000000"/>
                    </w:rPr>
                    <w:t>SA-61D</w:t>
                  </w:r>
                </w:p>
              </w:tc>
            </w:tr>
            <w:tr w:rsidR="00DB37AE" w:rsidRPr="006966CC" w14:paraId="29DFF65A" w14:textId="77777777" w:rsidTr="00B40725">
              <w:trPr>
                <w:trHeight w:val="255"/>
              </w:trPr>
              <w:tc>
                <w:tcPr>
                  <w:tcW w:w="3479" w:type="dxa"/>
                  <w:tcBorders>
                    <w:top w:val="nil"/>
                    <w:left w:val="nil"/>
                    <w:bottom w:val="nil"/>
                    <w:right w:val="nil"/>
                  </w:tcBorders>
                  <w:shd w:val="clear" w:color="auto" w:fill="auto"/>
                  <w:noWrap/>
                  <w:vAlign w:val="center"/>
                  <w:hideMark/>
                </w:tcPr>
                <w:p w14:paraId="0FF20C0C"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hideMark/>
                </w:tcPr>
                <w:p w14:paraId="53C4DFA8"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42C50BD2"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1C633E53"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265AB11F"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0049CA3B" w14:textId="77777777" w:rsidR="00DB37AE" w:rsidRPr="006966CC" w:rsidRDefault="00DB37AE" w:rsidP="00DB37AE">
                  <w:pPr>
                    <w:rPr>
                      <w:rFonts w:ascii="Calibri" w:hAnsi="Calibri"/>
                      <w:color w:val="000000"/>
                    </w:rPr>
                  </w:pPr>
                </w:p>
              </w:tc>
            </w:tr>
            <w:tr w:rsidR="00DB37AE" w:rsidRPr="006966CC" w14:paraId="1E0CC16D" w14:textId="77777777" w:rsidTr="00B40725">
              <w:trPr>
                <w:trHeight w:val="255"/>
              </w:trPr>
              <w:tc>
                <w:tcPr>
                  <w:tcW w:w="8571" w:type="dxa"/>
                  <w:gridSpan w:val="6"/>
                  <w:tcBorders>
                    <w:top w:val="nil"/>
                    <w:left w:val="nil"/>
                    <w:bottom w:val="nil"/>
                    <w:right w:val="nil"/>
                  </w:tcBorders>
                  <w:shd w:val="clear" w:color="000000" w:fill="DCE6F1"/>
                  <w:vAlign w:val="center"/>
                  <w:hideMark/>
                </w:tcPr>
                <w:p w14:paraId="0FFAA807" w14:textId="77777777" w:rsidR="00DB37AE" w:rsidRPr="006966CC" w:rsidRDefault="00DB37AE" w:rsidP="00DB37AE">
                  <w:pPr>
                    <w:rPr>
                      <w:b/>
                      <w:bCs/>
                      <w:color w:val="000000"/>
                      <w:u w:val="single"/>
                    </w:rPr>
                  </w:pPr>
                  <w:r w:rsidRPr="006966CC">
                    <w:rPr>
                      <w:b/>
                      <w:bCs/>
                      <w:color w:val="000000"/>
                    </w:rPr>
                    <w:t xml:space="preserve">2.      </w:t>
                  </w:r>
                  <w:r w:rsidRPr="006966CC">
                    <w:rPr>
                      <w:b/>
                      <w:bCs/>
                      <w:color w:val="000000"/>
                      <w:u w:val="single"/>
                    </w:rPr>
                    <w:t>OUTBOUND – SURFACE SHIPMENTS</w:t>
                  </w:r>
                </w:p>
              </w:tc>
            </w:tr>
            <w:tr w:rsidR="00DB37AE" w:rsidRPr="006966CC" w14:paraId="4A0FE36C" w14:textId="77777777" w:rsidTr="00B40725">
              <w:trPr>
                <w:trHeight w:val="1155"/>
              </w:trPr>
              <w:tc>
                <w:tcPr>
                  <w:tcW w:w="8571" w:type="dxa"/>
                  <w:gridSpan w:val="6"/>
                  <w:tcBorders>
                    <w:top w:val="nil"/>
                    <w:left w:val="nil"/>
                    <w:bottom w:val="nil"/>
                    <w:right w:val="nil"/>
                  </w:tcBorders>
                  <w:shd w:val="clear" w:color="000000" w:fill="DCE6F1"/>
                  <w:vAlign w:val="center"/>
                  <w:hideMark/>
                </w:tcPr>
                <w:p w14:paraId="6A6544DE" w14:textId="61DE9E64" w:rsidR="00DB37AE" w:rsidRPr="006966CC" w:rsidRDefault="00DB37AE" w:rsidP="00DB37AE">
                  <w:pPr>
                    <w:rPr>
                      <w:color w:val="000000"/>
                    </w:rPr>
                  </w:pPr>
                  <w:r w:rsidRPr="006966CC">
                    <w:rPr>
                      <w:color w:val="000000"/>
                    </w:rPr>
                    <w:t>Costs include export packing, crating, temporary storage and delivery of personal and household effects to the Contractor’s depot for final containerization, as well as the preparation of lift vans in accordance with Scope of work.  Costs are based on net weight per pound (lb.) and exclude the weight of lift vans. Minimum 1000lbs per HHE surface shipment applies.</w:t>
                  </w:r>
                </w:p>
              </w:tc>
            </w:tr>
            <w:tr w:rsidR="00DB37AE" w:rsidRPr="006966CC" w14:paraId="3E9CF68E" w14:textId="77777777" w:rsidTr="00B40725">
              <w:trPr>
                <w:trHeight w:val="255"/>
              </w:trPr>
              <w:tc>
                <w:tcPr>
                  <w:tcW w:w="3479" w:type="dxa"/>
                  <w:tcBorders>
                    <w:top w:val="nil"/>
                    <w:left w:val="nil"/>
                    <w:bottom w:val="nil"/>
                    <w:right w:val="nil"/>
                  </w:tcBorders>
                  <w:shd w:val="clear" w:color="auto" w:fill="auto"/>
                  <w:noWrap/>
                  <w:vAlign w:val="center"/>
                  <w:hideMark/>
                </w:tcPr>
                <w:p w14:paraId="5E9479DA"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hideMark/>
                </w:tcPr>
                <w:p w14:paraId="01139550"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6753CDDD"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150D9325"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44D2BB0C"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635E9592" w14:textId="77777777" w:rsidR="00DB37AE" w:rsidRPr="006966CC" w:rsidRDefault="00DB37AE" w:rsidP="00DB37AE">
                  <w:pPr>
                    <w:rPr>
                      <w:rFonts w:ascii="Calibri" w:hAnsi="Calibri"/>
                      <w:color w:val="000000"/>
                    </w:rPr>
                  </w:pPr>
                </w:p>
              </w:tc>
            </w:tr>
            <w:tr w:rsidR="00DB37AE" w:rsidRPr="006966CC" w14:paraId="2E3B8861"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B6A5F" w14:textId="77777777" w:rsidR="00DB37AE" w:rsidRPr="006966CC" w:rsidRDefault="00DB37AE" w:rsidP="00DB37AE">
                  <w:pP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191C8E9D" w14:textId="77777777" w:rsidR="00DB37AE" w:rsidRPr="006966CC" w:rsidRDefault="00DB37AE" w:rsidP="00DB37AE">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797D72D" w14:textId="77777777" w:rsidR="00DB37AE" w:rsidRPr="006966CC" w:rsidRDefault="00DB37AE" w:rsidP="00DB37AE">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1726D7C1" w14:textId="77777777" w:rsidR="00DB37AE" w:rsidRPr="006966CC" w:rsidRDefault="00DB37AE" w:rsidP="00DB37AE">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482FCB13" w14:textId="77777777" w:rsidR="00DB37AE" w:rsidRPr="006966CC" w:rsidRDefault="00DB37AE" w:rsidP="00DB37AE">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C8E6813" w14:textId="77777777" w:rsidR="00DB37AE" w:rsidRPr="006966CC" w:rsidRDefault="00DB37AE" w:rsidP="00DB37AE">
                  <w:pPr>
                    <w:jc w:val="center"/>
                    <w:rPr>
                      <w:rFonts w:ascii="Calibri" w:hAnsi="Calibri"/>
                      <w:b/>
                      <w:bCs/>
                      <w:color w:val="000000"/>
                    </w:rPr>
                  </w:pPr>
                  <w:r w:rsidRPr="006966CC">
                    <w:rPr>
                      <w:rFonts w:ascii="Calibri" w:hAnsi="Calibri"/>
                      <w:b/>
                      <w:bCs/>
                      <w:color w:val="000000"/>
                    </w:rPr>
                    <w:t>T Code</w:t>
                  </w:r>
                </w:p>
              </w:tc>
            </w:tr>
            <w:tr w:rsidR="00DB37AE" w:rsidRPr="006966CC" w14:paraId="24EB9128" w14:textId="77777777" w:rsidTr="00B40725">
              <w:trPr>
                <w:trHeight w:val="25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3CEBC53C" w14:textId="77777777" w:rsidR="00DB37AE" w:rsidRPr="006966CC" w:rsidRDefault="00DB37AE" w:rsidP="00DB37AE">
                  <w:pPr>
                    <w:rPr>
                      <w:b/>
                      <w:bCs/>
                      <w:color w:val="000000"/>
                    </w:rPr>
                  </w:pPr>
                  <w:r w:rsidRPr="006966CC">
                    <w:rPr>
                      <w:b/>
                      <w:bCs/>
                      <w:color w:val="000000"/>
                    </w:rPr>
                    <w:lastRenderedPageBreak/>
                    <w:t xml:space="preserve">a)  Cost per lb. net weight </w:t>
                  </w:r>
                </w:p>
              </w:tc>
              <w:tc>
                <w:tcPr>
                  <w:tcW w:w="1283" w:type="dxa"/>
                  <w:tcBorders>
                    <w:top w:val="nil"/>
                    <w:left w:val="nil"/>
                    <w:bottom w:val="single" w:sz="4" w:space="0" w:color="auto"/>
                    <w:right w:val="single" w:sz="4" w:space="0" w:color="auto"/>
                  </w:tcBorders>
                  <w:shd w:val="clear" w:color="auto" w:fill="auto"/>
                  <w:vAlign w:val="center"/>
                  <w:hideMark/>
                </w:tcPr>
                <w:p w14:paraId="3BFA5A07" w14:textId="77777777" w:rsidR="00DB37AE" w:rsidRPr="006966CC" w:rsidRDefault="00DB37AE" w:rsidP="00DB37AE">
                  <w:pPr>
                    <w:jc w:val="center"/>
                    <w:rPr>
                      <w:color w:val="000000"/>
                    </w:rPr>
                  </w:pPr>
                  <w:r w:rsidRPr="006966CC">
                    <w:rPr>
                      <w:color w:val="000000"/>
                    </w:rPr>
                    <w:t>See below</w:t>
                  </w:r>
                </w:p>
              </w:tc>
              <w:tc>
                <w:tcPr>
                  <w:tcW w:w="1014" w:type="dxa"/>
                  <w:tcBorders>
                    <w:top w:val="nil"/>
                    <w:left w:val="nil"/>
                    <w:bottom w:val="single" w:sz="4" w:space="0" w:color="auto"/>
                    <w:right w:val="single" w:sz="4" w:space="0" w:color="auto"/>
                  </w:tcBorders>
                  <w:shd w:val="clear" w:color="auto" w:fill="auto"/>
                  <w:vAlign w:val="center"/>
                  <w:hideMark/>
                </w:tcPr>
                <w:p w14:paraId="0E5C801C" w14:textId="77777777" w:rsidR="00DB37AE" w:rsidRPr="006966CC" w:rsidRDefault="00DB37AE" w:rsidP="00DB37AE">
                  <w:pPr>
                    <w:jc w:val="center"/>
                    <w:rPr>
                      <w:color w:val="000000"/>
                    </w:rPr>
                  </w:pPr>
                  <w:r w:rsidRPr="006966CC">
                    <w:rPr>
                      <w:color w:val="000000"/>
                    </w:rPr>
                    <w:t>See below</w:t>
                  </w:r>
                </w:p>
              </w:tc>
              <w:tc>
                <w:tcPr>
                  <w:tcW w:w="862" w:type="dxa"/>
                  <w:tcBorders>
                    <w:top w:val="nil"/>
                    <w:left w:val="nil"/>
                    <w:bottom w:val="single" w:sz="4" w:space="0" w:color="auto"/>
                    <w:right w:val="single" w:sz="4" w:space="0" w:color="auto"/>
                  </w:tcBorders>
                  <w:shd w:val="clear" w:color="auto" w:fill="auto"/>
                  <w:vAlign w:val="center"/>
                  <w:hideMark/>
                </w:tcPr>
                <w:p w14:paraId="0DAB632E" w14:textId="77777777" w:rsidR="00DB37AE" w:rsidRPr="006966CC" w:rsidRDefault="00DB37AE" w:rsidP="00DB37AE">
                  <w:pPr>
                    <w:jc w:val="center"/>
                    <w:rPr>
                      <w:color w:val="000000"/>
                    </w:rPr>
                  </w:pPr>
                  <w:r w:rsidRPr="006966CC">
                    <w:rPr>
                      <w:color w:val="000000"/>
                    </w:rPr>
                    <w:t>See below</w:t>
                  </w:r>
                </w:p>
              </w:tc>
              <w:tc>
                <w:tcPr>
                  <w:tcW w:w="1082" w:type="dxa"/>
                  <w:tcBorders>
                    <w:top w:val="nil"/>
                    <w:left w:val="nil"/>
                    <w:bottom w:val="single" w:sz="4" w:space="0" w:color="auto"/>
                    <w:right w:val="single" w:sz="4" w:space="0" w:color="auto"/>
                  </w:tcBorders>
                  <w:shd w:val="clear" w:color="auto" w:fill="auto"/>
                  <w:vAlign w:val="center"/>
                  <w:hideMark/>
                </w:tcPr>
                <w:p w14:paraId="03088740" w14:textId="77777777" w:rsidR="00DB37AE" w:rsidRPr="006966CC" w:rsidRDefault="00DB37AE" w:rsidP="00DB37AE">
                  <w:pPr>
                    <w:jc w:val="center"/>
                    <w:rPr>
                      <w:color w:val="000000"/>
                    </w:rPr>
                  </w:pPr>
                  <w:r w:rsidRPr="006966CC">
                    <w:rPr>
                      <w:color w:val="000000"/>
                    </w:rPr>
                    <w:t>See below</w:t>
                  </w:r>
                </w:p>
              </w:tc>
              <w:tc>
                <w:tcPr>
                  <w:tcW w:w="851" w:type="dxa"/>
                  <w:tcBorders>
                    <w:top w:val="nil"/>
                    <w:left w:val="nil"/>
                    <w:bottom w:val="single" w:sz="4" w:space="0" w:color="auto"/>
                    <w:right w:val="single" w:sz="4" w:space="0" w:color="auto"/>
                  </w:tcBorders>
                  <w:shd w:val="clear" w:color="auto" w:fill="auto"/>
                  <w:noWrap/>
                  <w:vAlign w:val="center"/>
                  <w:hideMark/>
                </w:tcPr>
                <w:p w14:paraId="793943D1" w14:textId="77777777" w:rsidR="00DB37AE" w:rsidRPr="006966CC" w:rsidRDefault="00DB37AE" w:rsidP="00DB37AE">
                  <w:pPr>
                    <w:rPr>
                      <w:rFonts w:ascii="Calibri" w:hAnsi="Calibri"/>
                      <w:color w:val="000000"/>
                    </w:rPr>
                  </w:pPr>
                  <w:r w:rsidRPr="006966CC">
                    <w:rPr>
                      <w:rFonts w:ascii="Calibri" w:hAnsi="Calibri"/>
                      <w:color w:val="000000"/>
                    </w:rPr>
                    <w:t> </w:t>
                  </w:r>
                </w:p>
              </w:tc>
            </w:tr>
            <w:tr w:rsidR="00DB37AE" w:rsidRPr="006966CC" w14:paraId="3A408424"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7C2C690B" w14:textId="0C8C438C" w:rsidR="00DB37AE" w:rsidRPr="006966CC" w:rsidRDefault="00DB37AE" w:rsidP="00DB37AE">
                  <w:pPr>
                    <w:ind w:firstLineChars="100" w:firstLine="201"/>
                    <w:rPr>
                      <w:b/>
                      <w:bCs/>
                      <w:color w:val="000000"/>
                    </w:rPr>
                  </w:pPr>
                  <w:r>
                    <w:rPr>
                      <w:b/>
                      <w:bCs/>
                      <w:color w:val="000000"/>
                    </w:rPr>
                    <w:t>Cost of freight clearance documents</w:t>
                  </w:r>
                </w:p>
              </w:tc>
              <w:tc>
                <w:tcPr>
                  <w:tcW w:w="1283" w:type="dxa"/>
                  <w:tcBorders>
                    <w:top w:val="nil"/>
                    <w:left w:val="nil"/>
                    <w:bottom w:val="single" w:sz="4" w:space="0" w:color="auto"/>
                    <w:right w:val="single" w:sz="4" w:space="0" w:color="auto"/>
                  </w:tcBorders>
                  <w:shd w:val="clear" w:color="auto" w:fill="auto"/>
                  <w:vAlign w:val="center"/>
                  <w:hideMark/>
                </w:tcPr>
                <w:p w14:paraId="4EC6D011" w14:textId="7263385F" w:rsidR="00DB37AE" w:rsidRPr="006966CC" w:rsidRDefault="00DB37AE" w:rsidP="00DB37AE">
                  <w:pPr>
                    <w:jc w:val="center"/>
                    <w:rPr>
                      <w:color w:val="000000"/>
                    </w:rPr>
                  </w:pPr>
                  <w:r w:rsidRPr="006966CC">
                    <w:rPr>
                      <w:color w:val="000000"/>
                    </w:rPr>
                    <w:t xml:space="preserve">Per </w:t>
                  </w:r>
                  <w:r>
                    <w:rPr>
                      <w:color w:val="000000"/>
                    </w:rPr>
                    <w:t>shipment</w:t>
                  </w:r>
                </w:p>
              </w:tc>
              <w:tc>
                <w:tcPr>
                  <w:tcW w:w="1014" w:type="dxa"/>
                  <w:tcBorders>
                    <w:top w:val="nil"/>
                    <w:left w:val="nil"/>
                    <w:bottom w:val="single" w:sz="4" w:space="0" w:color="auto"/>
                    <w:right w:val="single" w:sz="4" w:space="0" w:color="auto"/>
                  </w:tcBorders>
                  <w:shd w:val="clear" w:color="000000" w:fill="C0C0C0"/>
                  <w:vAlign w:val="center"/>
                  <w:hideMark/>
                </w:tcPr>
                <w:p w14:paraId="3C290CCB"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0DDCA1D0"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643868C6"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63186751" w14:textId="41EFE036" w:rsidR="00DB37AE" w:rsidRPr="006966CC" w:rsidRDefault="00DB37AE" w:rsidP="00DB37AE">
                  <w:pPr>
                    <w:rPr>
                      <w:rFonts w:ascii="Calibri" w:hAnsi="Calibri"/>
                      <w:color w:val="000000"/>
                    </w:rPr>
                  </w:pPr>
                </w:p>
              </w:tc>
            </w:tr>
            <w:tr w:rsidR="00DB37AE" w:rsidRPr="006966CC" w14:paraId="1A2CFE75"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581A1A44" w14:textId="5E7C9363" w:rsidR="00DB37AE" w:rsidRPr="00C84458" w:rsidRDefault="00DB37AE" w:rsidP="00F56CA3">
                  <w:pPr>
                    <w:pStyle w:val="ListParagraph"/>
                    <w:numPr>
                      <w:ilvl w:val="0"/>
                      <w:numId w:val="41"/>
                    </w:numPr>
                    <w:rPr>
                      <w:b/>
                      <w:bCs/>
                      <w:color w:val="000000"/>
                    </w:rPr>
                  </w:pPr>
                  <w:r w:rsidRPr="00C84458">
                    <w:rPr>
                      <w:b/>
                      <w:bCs/>
                      <w:color w:val="000000"/>
                    </w:rPr>
                    <w:t>Utilizing newly constructed lift vans</w:t>
                  </w:r>
                </w:p>
              </w:tc>
              <w:tc>
                <w:tcPr>
                  <w:tcW w:w="1283" w:type="dxa"/>
                  <w:tcBorders>
                    <w:top w:val="nil"/>
                    <w:left w:val="nil"/>
                    <w:bottom w:val="single" w:sz="4" w:space="0" w:color="auto"/>
                    <w:right w:val="single" w:sz="4" w:space="0" w:color="auto"/>
                  </w:tcBorders>
                  <w:shd w:val="clear" w:color="auto" w:fill="auto"/>
                  <w:vAlign w:val="center"/>
                  <w:hideMark/>
                </w:tcPr>
                <w:p w14:paraId="7C6E7D96" w14:textId="77777777" w:rsidR="00DB37AE" w:rsidRPr="006966CC" w:rsidRDefault="00DB37AE" w:rsidP="00DB37AE">
                  <w:pPr>
                    <w:jc w:val="center"/>
                    <w:rPr>
                      <w:color w:val="000000"/>
                    </w:rPr>
                  </w:pPr>
                  <w:r w:rsidRPr="006966CC">
                    <w:rPr>
                      <w:color w:val="000000"/>
                    </w:rPr>
                    <w:t>Per lb.</w:t>
                  </w:r>
                </w:p>
              </w:tc>
              <w:tc>
                <w:tcPr>
                  <w:tcW w:w="1014" w:type="dxa"/>
                  <w:tcBorders>
                    <w:top w:val="nil"/>
                    <w:left w:val="nil"/>
                    <w:bottom w:val="single" w:sz="4" w:space="0" w:color="auto"/>
                    <w:right w:val="single" w:sz="4" w:space="0" w:color="auto"/>
                  </w:tcBorders>
                  <w:shd w:val="clear" w:color="000000" w:fill="C0C0C0"/>
                  <w:vAlign w:val="center"/>
                  <w:hideMark/>
                </w:tcPr>
                <w:p w14:paraId="35D4F05C"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515BF7B"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6E5FA527"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664FB058" w14:textId="77777777" w:rsidR="00DB37AE" w:rsidRPr="006966CC" w:rsidRDefault="00DB37AE" w:rsidP="00DB37AE">
                  <w:pPr>
                    <w:rPr>
                      <w:rFonts w:ascii="Calibri" w:hAnsi="Calibri"/>
                      <w:color w:val="000000"/>
                    </w:rPr>
                  </w:pPr>
                  <w:r w:rsidRPr="006966CC">
                    <w:rPr>
                      <w:rFonts w:ascii="Calibri" w:hAnsi="Calibri"/>
                      <w:color w:val="000000"/>
                    </w:rPr>
                    <w:t>SA-62A1</w:t>
                  </w:r>
                </w:p>
              </w:tc>
            </w:tr>
            <w:tr w:rsidR="00DB37AE" w:rsidRPr="006966CC" w14:paraId="1D036DA0" w14:textId="77777777" w:rsidTr="00B40725">
              <w:trPr>
                <w:trHeight w:val="153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4B2A83DA" w14:textId="18D57A9E" w:rsidR="00DB37AE" w:rsidRPr="006966CC" w:rsidRDefault="00DB37AE" w:rsidP="00DB37AE">
                  <w:pPr>
                    <w:rPr>
                      <w:b/>
                      <w:bCs/>
                      <w:color w:val="000000"/>
                    </w:rPr>
                  </w:pPr>
                  <w:r w:rsidRPr="006966CC">
                    <w:rPr>
                      <w:b/>
                      <w:bCs/>
                      <w:color w:val="000000"/>
                    </w:rPr>
                    <w:t>b)  Cost of providing galvanized tops for standard size lift vans.  To be provided only upon receipt of a written instruction from the COR</w:t>
                  </w:r>
                </w:p>
              </w:tc>
              <w:tc>
                <w:tcPr>
                  <w:tcW w:w="1283" w:type="dxa"/>
                  <w:tcBorders>
                    <w:top w:val="nil"/>
                    <w:left w:val="nil"/>
                    <w:bottom w:val="single" w:sz="4" w:space="0" w:color="auto"/>
                    <w:right w:val="single" w:sz="4" w:space="0" w:color="auto"/>
                  </w:tcBorders>
                  <w:shd w:val="clear" w:color="auto" w:fill="auto"/>
                  <w:vAlign w:val="center"/>
                  <w:hideMark/>
                </w:tcPr>
                <w:p w14:paraId="3911289F" w14:textId="7E2EAEB9" w:rsidR="00DB37AE" w:rsidRPr="006966CC" w:rsidRDefault="00DB37AE" w:rsidP="00DB37AE">
                  <w:pPr>
                    <w:jc w:val="center"/>
                    <w:rPr>
                      <w:color w:val="000000"/>
                    </w:rPr>
                  </w:pPr>
                  <w:r w:rsidRPr="006966CC">
                    <w:rPr>
                      <w:color w:val="000000"/>
                    </w:rPr>
                    <w:t>Per liftman</w:t>
                  </w:r>
                </w:p>
              </w:tc>
              <w:tc>
                <w:tcPr>
                  <w:tcW w:w="1014" w:type="dxa"/>
                  <w:tcBorders>
                    <w:top w:val="nil"/>
                    <w:left w:val="nil"/>
                    <w:bottom w:val="single" w:sz="4" w:space="0" w:color="auto"/>
                    <w:right w:val="single" w:sz="4" w:space="0" w:color="auto"/>
                  </w:tcBorders>
                  <w:shd w:val="clear" w:color="000000" w:fill="BFBFBF"/>
                  <w:vAlign w:val="center"/>
                  <w:hideMark/>
                </w:tcPr>
                <w:p w14:paraId="62504136"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3BE2B292"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02E971D8"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50C12709" w14:textId="77777777" w:rsidR="00DB37AE" w:rsidRPr="006966CC" w:rsidRDefault="00DB37AE" w:rsidP="00DB37AE">
                  <w:pPr>
                    <w:rPr>
                      <w:rFonts w:ascii="Calibri" w:hAnsi="Calibri"/>
                      <w:color w:val="000000"/>
                    </w:rPr>
                  </w:pPr>
                  <w:r w:rsidRPr="006966CC">
                    <w:rPr>
                      <w:rFonts w:ascii="Calibri" w:hAnsi="Calibri"/>
                      <w:color w:val="000000"/>
                    </w:rPr>
                    <w:t>SA-62B</w:t>
                  </w:r>
                </w:p>
              </w:tc>
            </w:tr>
            <w:tr w:rsidR="00DB37AE" w:rsidRPr="006966CC" w14:paraId="1AD0CC35" w14:textId="77777777" w:rsidTr="00B40725">
              <w:trPr>
                <w:trHeight w:val="102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27914614" w14:textId="77777777" w:rsidR="00DB37AE" w:rsidRPr="006966CC" w:rsidRDefault="00DB37AE" w:rsidP="00DB37AE">
                  <w:pPr>
                    <w:rPr>
                      <w:b/>
                      <w:bCs/>
                      <w:color w:val="000000"/>
                    </w:rPr>
                  </w:pPr>
                  <w:r w:rsidRPr="006966CC">
                    <w:rPr>
                      <w:b/>
                      <w:bCs/>
                      <w:color w:val="000000"/>
                    </w:rPr>
                    <w:t xml:space="preserve">c)   Cost of road haulage of container from Contractor’s </w:t>
                  </w:r>
                  <w:r w:rsidRPr="006966CC">
                    <w:rPr>
                      <w:b/>
                      <w:bCs/>
                      <w:color w:val="000000"/>
                      <w:u w:val="single"/>
                    </w:rPr>
                    <w:t>Gauteng</w:t>
                  </w:r>
                  <w:r w:rsidRPr="006966CC">
                    <w:rPr>
                      <w:b/>
                      <w:bCs/>
                      <w:color w:val="000000"/>
                    </w:rPr>
                    <w:t xml:space="preserve"> Depot to port of Durban</w:t>
                  </w:r>
                </w:p>
              </w:tc>
              <w:tc>
                <w:tcPr>
                  <w:tcW w:w="1283" w:type="dxa"/>
                  <w:tcBorders>
                    <w:top w:val="nil"/>
                    <w:left w:val="nil"/>
                    <w:bottom w:val="single" w:sz="4" w:space="0" w:color="auto"/>
                    <w:right w:val="single" w:sz="4" w:space="0" w:color="auto"/>
                  </w:tcBorders>
                  <w:shd w:val="clear" w:color="auto" w:fill="auto"/>
                  <w:vAlign w:val="center"/>
                  <w:hideMark/>
                </w:tcPr>
                <w:p w14:paraId="0B3A3487" w14:textId="77777777" w:rsidR="00DB37AE" w:rsidRPr="006966CC" w:rsidRDefault="00DB37AE" w:rsidP="00DB37AE">
                  <w:pPr>
                    <w:jc w:val="center"/>
                    <w:rPr>
                      <w:color w:val="000000"/>
                    </w:rPr>
                  </w:pPr>
                  <w:r w:rsidRPr="006966CC">
                    <w:rPr>
                      <w:color w:val="000000"/>
                    </w:rPr>
                    <w:t>See below</w:t>
                  </w:r>
                </w:p>
              </w:tc>
              <w:tc>
                <w:tcPr>
                  <w:tcW w:w="1014" w:type="dxa"/>
                  <w:tcBorders>
                    <w:top w:val="nil"/>
                    <w:left w:val="nil"/>
                    <w:bottom w:val="single" w:sz="4" w:space="0" w:color="auto"/>
                    <w:right w:val="single" w:sz="4" w:space="0" w:color="auto"/>
                  </w:tcBorders>
                  <w:shd w:val="clear" w:color="auto" w:fill="auto"/>
                  <w:vAlign w:val="center"/>
                  <w:hideMark/>
                </w:tcPr>
                <w:p w14:paraId="52FDC88D" w14:textId="77777777" w:rsidR="00DB37AE" w:rsidRPr="006966CC" w:rsidRDefault="00DB37AE" w:rsidP="00DB37AE">
                  <w:pPr>
                    <w:jc w:val="center"/>
                    <w:rPr>
                      <w:color w:val="000000"/>
                    </w:rPr>
                  </w:pPr>
                  <w:r w:rsidRPr="006966CC">
                    <w:rPr>
                      <w:color w:val="000000"/>
                    </w:rPr>
                    <w:t>See below</w:t>
                  </w:r>
                </w:p>
              </w:tc>
              <w:tc>
                <w:tcPr>
                  <w:tcW w:w="862" w:type="dxa"/>
                  <w:tcBorders>
                    <w:top w:val="nil"/>
                    <w:left w:val="nil"/>
                    <w:bottom w:val="single" w:sz="4" w:space="0" w:color="auto"/>
                    <w:right w:val="single" w:sz="4" w:space="0" w:color="auto"/>
                  </w:tcBorders>
                  <w:shd w:val="clear" w:color="auto" w:fill="auto"/>
                  <w:vAlign w:val="center"/>
                  <w:hideMark/>
                </w:tcPr>
                <w:p w14:paraId="6D03BB30" w14:textId="77777777" w:rsidR="00DB37AE" w:rsidRPr="006966CC" w:rsidRDefault="00DB37AE" w:rsidP="00DB37AE">
                  <w:pPr>
                    <w:jc w:val="center"/>
                    <w:rPr>
                      <w:color w:val="000000"/>
                    </w:rPr>
                  </w:pPr>
                  <w:r w:rsidRPr="006966CC">
                    <w:rPr>
                      <w:color w:val="000000"/>
                    </w:rPr>
                    <w:t>See below</w:t>
                  </w:r>
                </w:p>
              </w:tc>
              <w:tc>
                <w:tcPr>
                  <w:tcW w:w="1082" w:type="dxa"/>
                  <w:tcBorders>
                    <w:top w:val="nil"/>
                    <w:left w:val="nil"/>
                    <w:bottom w:val="single" w:sz="4" w:space="0" w:color="auto"/>
                    <w:right w:val="single" w:sz="4" w:space="0" w:color="auto"/>
                  </w:tcBorders>
                  <w:shd w:val="clear" w:color="auto" w:fill="auto"/>
                  <w:vAlign w:val="center"/>
                  <w:hideMark/>
                </w:tcPr>
                <w:p w14:paraId="433104D7" w14:textId="77777777" w:rsidR="00DB37AE" w:rsidRPr="006966CC" w:rsidRDefault="00DB37AE" w:rsidP="00DB37AE">
                  <w:pPr>
                    <w:jc w:val="center"/>
                    <w:rPr>
                      <w:color w:val="000000"/>
                    </w:rPr>
                  </w:pPr>
                  <w:r w:rsidRPr="006966CC">
                    <w:rPr>
                      <w:color w:val="000000"/>
                    </w:rPr>
                    <w:t>See below</w:t>
                  </w:r>
                </w:p>
              </w:tc>
              <w:tc>
                <w:tcPr>
                  <w:tcW w:w="851" w:type="dxa"/>
                  <w:tcBorders>
                    <w:top w:val="nil"/>
                    <w:left w:val="nil"/>
                    <w:bottom w:val="single" w:sz="4" w:space="0" w:color="auto"/>
                    <w:right w:val="single" w:sz="4" w:space="0" w:color="auto"/>
                  </w:tcBorders>
                  <w:shd w:val="clear" w:color="auto" w:fill="auto"/>
                  <w:noWrap/>
                  <w:vAlign w:val="center"/>
                  <w:hideMark/>
                </w:tcPr>
                <w:p w14:paraId="4A93953B" w14:textId="77777777" w:rsidR="00DB37AE" w:rsidRPr="006966CC" w:rsidRDefault="00DB37AE" w:rsidP="00DB37AE">
                  <w:pPr>
                    <w:rPr>
                      <w:rFonts w:ascii="Calibri" w:hAnsi="Calibri"/>
                      <w:color w:val="000000"/>
                    </w:rPr>
                  </w:pPr>
                  <w:r w:rsidRPr="006966CC">
                    <w:rPr>
                      <w:rFonts w:ascii="Calibri" w:hAnsi="Calibri"/>
                      <w:color w:val="000000"/>
                    </w:rPr>
                    <w:t> </w:t>
                  </w:r>
                </w:p>
              </w:tc>
            </w:tr>
            <w:tr w:rsidR="00DB37AE" w:rsidRPr="006966CC" w14:paraId="1A516053"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5736C393" w14:textId="77777777" w:rsidR="00DB37AE" w:rsidRPr="006966CC" w:rsidRDefault="00DB37AE" w:rsidP="00DB37AE">
                  <w:pPr>
                    <w:ind w:firstLineChars="100" w:firstLine="201"/>
                    <w:rPr>
                      <w:b/>
                      <w:bCs/>
                      <w:color w:val="000000"/>
                    </w:rPr>
                  </w:pPr>
                  <w:r w:rsidRPr="006966CC">
                    <w:rPr>
                      <w:b/>
                      <w:bCs/>
                      <w:color w:val="000000"/>
                    </w:rPr>
                    <w:t>Per 20ft container</w:t>
                  </w:r>
                </w:p>
              </w:tc>
              <w:tc>
                <w:tcPr>
                  <w:tcW w:w="1283" w:type="dxa"/>
                  <w:tcBorders>
                    <w:top w:val="nil"/>
                    <w:left w:val="nil"/>
                    <w:bottom w:val="single" w:sz="4" w:space="0" w:color="auto"/>
                    <w:right w:val="single" w:sz="4" w:space="0" w:color="auto"/>
                  </w:tcBorders>
                  <w:shd w:val="clear" w:color="auto" w:fill="auto"/>
                  <w:vAlign w:val="center"/>
                  <w:hideMark/>
                </w:tcPr>
                <w:p w14:paraId="6AF9D2B0" w14:textId="77777777" w:rsidR="00DB37AE" w:rsidRPr="006966CC" w:rsidRDefault="00DB37AE" w:rsidP="00DB37AE">
                  <w:pPr>
                    <w:jc w:val="center"/>
                    <w:rPr>
                      <w:color w:val="000000"/>
                    </w:rPr>
                  </w:pPr>
                  <w:r w:rsidRPr="006966CC">
                    <w:rPr>
                      <w:color w:val="000000"/>
                    </w:rPr>
                    <w:t>Per 20ft container</w:t>
                  </w:r>
                </w:p>
              </w:tc>
              <w:tc>
                <w:tcPr>
                  <w:tcW w:w="1014" w:type="dxa"/>
                  <w:tcBorders>
                    <w:top w:val="nil"/>
                    <w:left w:val="nil"/>
                    <w:bottom w:val="single" w:sz="4" w:space="0" w:color="auto"/>
                    <w:right w:val="single" w:sz="4" w:space="0" w:color="auto"/>
                  </w:tcBorders>
                  <w:shd w:val="clear" w:color="000000" w:fill="BFBFBF"/>
                  <w:vAlign w:val="center"/>
                  <w:hideMark/>
                </w:tcPr>
                <w:p w14:paraId="0D14A68C"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6C45FF08"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5455BC42"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78240E9C" w14:textId="77777777" w:rsidR="00DB37AE" w:rsidRPr="006966CC" w:rsidRDefault="00DB37AE" w:rsidP="00DB37AE">
                  <w:pPr>
                    <w:rPr>
                      <w:rFonts w:ascii="Calibri" w:hAnsi="Calibri"/>
                      <w:color w:val="000000"/>
                    </w:rPr>
                  </w:pPr>
                  <w:r w:rsidRPr="006966CC">
                    <w:rPr>
                      <w:rFonts w:ascii="Calibri" w:hAnsi="Calibri"/>
                      <w:color w:val="000000"/>
                    </w:rPr>
                    <w:t>SA-62C1</w:t>
                  </w:r>
                </w:p>
              </w:tc>
            </w:tr>
            <w:tr w:rsidR="00DB37AE" w:rsidRPr="006966CC" w14:paraId="2B0C1C1C"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3EE90820" w14:textId="77777777" w:rsidR="00DB37AE" w:rsidRPr="006966CC" w:rsidRDefault="00DB37AE" w:rsidP="00DB37AE">
                  <w:pPr>
                    <w:ind w:firstLineChars="100" w:firstLine="201"/>
                    <w:rPr>
                      <w:b/>
                      <w:bCs/>
                      <w:color w:val="000000"/>
                    </w:rPr>
                  </w:pPr>
                  <w:r w:rsidRPr="006966CC">
                    <w:rPr>
                      <w:b/>
                      <w:bCs/>
                      <w:color w:val="000000"/>
                    </w:rPr>
                    <w:t>Per 40 ft. container</w:t>
                  </w:r>
                </w:p>
              </w:tc>
              <w:tc>
                <w:tcPr>
                  <w:tcW w:w="1283" w:type="dxa"/>
                  <w:tcBorders>
                    <w:top w:val="nil"/>
                    <w:left w:val="nil"/>
                    <w:bottom w:val="single" w:sz="4" w:space="0" w:color="auto"/>
                    <w:right w:val="single" w:sz="4" w:space="0" w:color="auto"/>
                  </w:tcBorders>
                  <w:shd w:val="clear" w:color="auto" w:fill="auto"/>
                  <w:vAlign w:val="center"/>
                  <w:hideMark/>
                </w:tcPr>
                <w:p w14:paraId="0CE98167" w14:textId="77777777" w:rsidR="00DB37AE" w:rsidRPr="006966CC" w:rsidRDefault="00DB37AE" w:rsidP="00DB37AE">
                  <w:pPr>
                    <w:jc w:val="center"/>
                    <w:rPr>
                      <w:color w:val="000000"/>
                    </w:rPr>
                  </w:pPr>
                  <w:r w:rsidRPr="006966CC">
                    <w:rPr>
                      <w:color w:val="000000"/>
                    </w:rPr>
                    <w:t>Per 40ft container</w:t>
                  </w:r>
                </w:p>
              </w:tc>
              <w:tc>
                <w:tcPr>
                  <w:tcW w:w="1014" w:type="dxa"/>
                  <w:tcBorders>
                    <w:top w:val="nil"/>
                    <w:left w:val="nil"/>
                    <w:bottom w:val="single" w:sz="4" w:space="0" w:color="auto"/>
                    <w:right w:val="single" w:sz="4" w:space="0" w:color="auto"/>
                  </w:tcBorders>
                  <w:shd w:val="clear" w:color="000000" w:fill="C0C0C0"/>
                  <w:vAlign w:val="center"/>
                  <w:hideMark/>
                </w:tcPr>
                <w:p w14:paraId="751614B9"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6B25E1E9"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27588648"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0A243B85" w14:textId="77777777" w:rsidR="00DB37AE" w:rsidRPr="006966CC" w:rsidRDefault="00DB37AE" w:rsidP="00DB37AE">
                  <w:pPr>
                    <w:rPr>
                      <w:rFonts w:ascii="Calibri" w:hAnsi="Calibri"/>
                      <w:color w:val="000000"/>
                    </w:rPr>
                  </w:pPr>
                  <w:r w:rsidRPr="006966CC">
                    <w:rPr>
                      <w:rFonts w:ascii="Calibri" w:hAnsi="Calibri"/>
                      <w:color w:val="000000"/>
                    </w:rPr>
                    <w:t>SA-62C2</w:t>
                  </w:r>
                </w:p>
              </w:tc>
            </w:tr>
            <w:tr w:rsidR="00DB37AE" w:rsidRPr="006966CC" w14:paraId="49DB3272" w14:textId="77777777" w:rsidTr="00B40725">
              <w:trPr>
                <w:trHeight w:val="102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0A9F19E5" w14:textId="77777777" w:rsidR="00DB37AE" w:rsidRPr="006966CC" w:rsidRDefault="00DB37AE" w:rsidP="00DB37AE">
                  <w:pPr>
                    <w:rPr>
                      <w:b/>
                      <w:bCs/>
                      <w:color w:val="000000"/>
                    </w:rPr>
                  </w:pPr>
                  <w:r w:rsidRPr="006966CC">
                    <w:rPr>
                      <w:b/>
                      <w:bCs/>
                      <w:color w:val="000000"/>
                    </w:rPr>
                    <w:t>d)  Cost of road haulage of containers from Contractor’s Durban Depot to Durban port</w:t>
                  </w:r>
                </w:p>
              </w:tc>
              <w:tc>
                <w:tcPr>
                  <w:tcW w:w="1283" w:type="dxa"/>
                  <w:tcBorders>
                    <w:top w:val="nil"/>
                    <w:left w:val="nil"/>
                    <w:bottom w:val="single" w:sz="4" w:space="0" w:color="auto"/>
                    <w:right w:val="single" w:sz="4" w:space="0" w:color="auto"/>
                  </w:tcBorders>
                  <w:shd w:val="clear" w:color="auto" w:fill="auto"/>
                  <w:vAlign w:val="center"/>
                  <w:hideMark/>
                </w:tcPr>
                <w:p w14:paraId="14B110C1" w14:textId="77777777" w:rsidR="00DB37AE" w:rsidRPr="006966CC" w:rsidRDefault="00DB37AE" w:rsidP="00DB37AE">
                  <w:pPr>
                    <w:jc w:val="center"/>
                    <w:rPr>
                      <w:color w:val="000000"/>
                    </w:rPr>
                  </w:pPr>
                  <w:r w:rsidRPr="006966CC">
                    <w:rPr>
                      <w:color w:val="000000"/>
                    </w:rPr>
                    <w:t>See below</w:t>
                  </w:r>
                </w:p>
              </w:tc>
              <w:tc>
                <w:tcPr>
                  <w:tcW w:w="1014" w:type="dxa"/>
                  <w:tcBorders>
                    <w:top w:val="nil"/>
                    <w:left w:val="nil"/>
                    <w:bottom w:val="single" w:sz="4" w:space="0" w:color="auto"/>
                    <w:right w:val="single" w:sz="4" w:space="0" w:color="auto"/>
                  </w:tcBorders>
                  <w:shd w:val="clear" w:color="auto" w:fill="auto"/>
                  <w:vAlign w:val="center"/>
                  <w:hideMark/>
                </w:tcPr>
                <w:p w14:paraId="67DC762E" w14:textId="77777777" w:rsidR="00DB37AE" w:rsidRPr="006966CC" w:rsidRDefault="00DB37AE" w:rsidP="00DB37AE">
                  <w:pPr>
                    <w:jc w:val="center"/>
                    <w:rPr>
                      <w:color w:val="000000"/>
                    </w:rPr>
                  </w:pPr>
                  <w:r w:rsidRPr="006966CC">
                    <w:rPr>
                      <w:color w:val="000000"/>
                    </w:rPr>
                    <w:t>See below</w:t>
                  </w:r>
                </w:p>
              </w:tc>
              <w:tc>
                <w:tcPr>
                  <w:tcW w:w="862" w:type="dxa"/>
                  <w:tcBorders>
                    <w:top w:val="nil"/>
                    <w:left w:val="nil"/>
                    <w:bottom w:val="single" w:sz="4" w:space="0" w:color="auto"/>
                    <w:right w:val="single" w:sz="4" w:space="0" w:color="auto"/>
                  </w:tcBorders>
                  <w:shd w:val="clear" w:color="auto" w:fill="auto"/>
                  <w:vAlign w:val="center"/>
                  <w:hideMark/>
                </w:tcPr>
                <w:p w14:paraId="0FAEBA26" w14:textId="77777777" w:rsidR="00DB37AE" w:rsidRPr="006966CC" w:rsidRDefault="00DB37AE" w:rsidP="00DB37AE">
                  <w:pPr>
                    <w:jc w:val="center"/>
                    <w:rPr>
                      <w:color w:val="000000"/>
                    </w:rPr>
                  </w:pPr>
                  <w:r w:rsidRPr="006966CC">
                    <w:rPr>
                      <w:color w:val="000000"/>
                    </w:rPr>
                    <w:t>See below</w:t>
                  </w:r>
                </w:p>
              </w:tc>
              <w:tc>
                <w:tcPr>
                  <w:tcW w:w="1082" w:type="dxa"/>
                  <w:tcBorders>
                    <w:top w:val="nil"/>
                    <w:left w:val="nil"/>
                    <w:bottom w:val="single" w:sz="4" w:space="0" w:color="auto"/>
                    <w:right w:val="single" w:sz="4" w:space="0" w:color="auto"/>
                  </w:tcBorders>
                  <w:shd w:val="clear" w:color="auto" w:fill="auto"/>
                  <w:vAlign w:val="center"/>
                  <w:hideMark/>
                </w:tcPr>
                <w:p w14:paraId="3D280BD0" w14:textId="77777777" w:rsidR="00DB37AE" w:rsidRPr="006966CC" w:rsidRDefault="00DB37AE" w:rsidP="00DB37AE">
                  <w:pPr>
                    <w:jc w:val="center"/>
                    <w:rPr>
                      <w:color w:val="000000"/>
                    </w:rPr>
                  </w:pPr>
                  <w:r w:rsidRPr="006966CC">
                    <w:rPr>
                      <w:color w:val="000000"/>
                    </w:rPr>
                    <w:t>See below</w:t>
                  </w:r>
                </w:p>
              </w:tc>
              <w:tc>
                <w:tcPr>
                  <w:tcW w:w="851" w:type="dxa"/>
                  <w:tcBorders>
                    <w:top w:val="nil"/>
                    <w:left w:val="nil"/>
                    <w:bottom w:val="single" w:sz="4" w:space="0" w:color="auto"/>
                    <w:right w:val="single" w:sz="4" w:space="0" w:color="auto"/>
                  </w:tcBorders>
                  <w:shd w:val="clear" w:color="auto" w:fill="auto"/>
                  <w:noWrap/>
                  <w:vAlign w:val="center"/>
                  <w:hideMark/>
                </w:tcPr>
                <w:p w14:paraId="4459F365" w14:textId="77777777" w:rsidR="00DB37AE" w:rsidRPr="006966CC" w:rsidRDefault="00DB37AE" w:rsidP="00DB37AE">
                  <w:pPr>
                    <w:rPr>
                      <w:rFonts w:ascii="Calibri" w:hAnsi="Calibri"/>
                      <w:color w:val="000000"/>
                    </w:rPr>
                  </w:pPr>
                  <w:r w:rsidRPr="006966CC">
                    <w:rPr>
                      <w:rFonts w:ascii="Calibri" w:hAnsi="Calibri"/>
                      <w:color w:val="000000"/>
                    </w:rPr>
                    <w:t> </w:t>
                  </w:r>
                </w:p>
              </w:tc>
            </w:tr>
            <w:tr w:rsidR="00DB37AE" w:rsidRPr="006966CC" w14:paraId="4B6E8477" w14:textId="77777777" w:rsidTr="00B40725">
              <w:trPr>
                <w:trHeight w:val="25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792B2790" w14:textId="77777777" w:rsidR="00DB37AE" w:rsidRPr="006966CC" w:rsidRDefault="00DB37AE" w:rsidP="00DB37AE">
                  <w:pPr>
                    <w:ind w:firstLineChars="100" w:firstLine="201"/>
                    <w:rPr>
                      <w:b/>
                      <w:bCs/>
                      <w:color w:val="000000"/>
                    </w:rPr>
                  </w:pPr>
                  <w:r w:rsidRPr="006966CC">
                    <w:rPr>
                      <w:b/>
                      <w:bCs/>
                      <w:color w:val="000000"/>
                    </w:rPr>
                    <w:t>Per 20ft container</w:t>
                  </w:r>
                </w:p>
              </w:tc>
              <w:tc>
                <w:tcPr>
                  <w:tcW w:w="1283" w:type="dxa"/>
                  <w:tcBorders>
                    <w:top w:val="nil"/>
                    <w:left w:val="nil"/>
                    <w:bottom w:val="single" w:sz="4" w:space="0" w:color="auto"/>
                    <w:right w:val="single" w:sz="4" w:space="0" w:color="auto"/>
                  </w:tcBorders>
                  <w:shd w:val="clear" w:color="auto" w:fill="auto"/>
                  <w:vAlign w:val="center"/>
                  <w:hideMark/>
                </w:tcPr>
                <w:p w14:paraId="0799AB96" w14:textId="77777777" w:rsidR="00DB37AE" w:rsidRPr="006966CC" w:rsidRDefault="00DB37AE" w:rsidP="00DB37AE">
                  <w:pPr>
                    <w:rPr>
                      <w:color w:val="000000"/>
                    </w:rPr>
                  </w:pPr>
                  <w:r w:rsidRPr="006966CC">
                    <w:rPr>
                      <w:color w:val="000000"/>
                    </w:rPr>
                    <w:t> </w:t>
                  </w:r>
                </w:p>
              </w:tc>
              <w:tc>
                <w:tcPr>
                  <w:tcW w:w="1014" w:type="dxa"/>
                  <w:tcBorders>
                    <w:top w:val="nil"/>
                    <w:left w:val="nil"/>
                    <w:bottom w:val="single" w:sz="4" w:space="0" w:color="auto"/>
                    <w:right w:val="single" w:sz="4" w:space="0" w:color="auto"/>
                  </w:tcBorders>
                  <w:shd w:val="clear" w:color="000000" w:fill="C0C0C0"/>
                  <w:vAlign w:val="center"/>
                  <w:hideMark/>
                </w:tcPr>
                <w:p w14:paraId="2D585F1A"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32453878"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24942D23"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63944D83" w14:textId="77777777" w:rsidR="00DB37AE" w:rsidRPr="006966CC" w:rsidRDefault="00DB37AE" w:rsidP="00DB37AE">
                  <w:pPr>
                    <w:rPr>
                      <w:rFonts w:ascii="Calibri" w:hAnsi="Calibri"/>
                      <w:color w:val="000000"/>
                    </w:rPr>
                  </w:pPr>
                  <w:r w:rsidRPr="006966CC">
                    <w:rPr>
                      <w:rFonts w:ascii="Calibri" w:hAnsi="Calibri"/>
                      <w:color w:val="000000"/>
                    </w:rPr>
                    <w:t>SA-62D1</w:t>
                  </w:r>
                </w:p>
              </w:tc>
            </w:tr>
            <w:tr w:rsidR="00DB37AE" w:rsidRPr="006966CC" w14:paraId="224EA3DE" w14:textId="77777777" w:rsidTr="00B40725">
              <w:trPr>
                <w:trHeight w:val="25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69DC95F4" w14:textId="77777777" w:rsidR="00DB37AE" w:rsidRPr="006966CC" w:rsidRDefault="00DB37AE" w:rsidP="00DB37AE">
                  <w:pPr>
                    <w:ind w:firstLineChars="100" w:firstLine="201"/>
                    <w:rPr>
                      <w:b/>
                      <w:bCs/>
                      <w:color w:val="000000"/>
                    </w:rPr>
                  </w:pPr>
                  <w:r w:rsidRPr="006966CC">
                    <w:rPr>
                      <w:b/>
                      <w:bCs/>
                      <w:color w:val="000000"/>
                    </w:rPr>
                    <w:t>Per 40ft container</w:t>
                  </w:r>
                </w:p>
              </w:tc>
              <w:tc>
                <w:tcPr>
                  <w:tcW w:w="1283" w:type="dxa"/>
                  <w:tcBorders>
                    <w:top w:val="nil"/>
                    <w:left w:val="nil"/>
                    <w:bottom w:val="single" w:sz="4" w:space="0" w:color="auto"/>
                    <w:right w:val="single" w:sz="4" w:space="0" w:color="auto"/>
                  </w:tcBorders>
                  <w:shd w:val="clear" w:color="auto" w:fill="auto"/>
                  <w:vAlign w:val="center"/>
                  <w:hideMark/>
                </w:tcPr>
                <w:p w14:paraId="4E71B1D8" w14:textId="77777777" w:rsidR="00DB37AE" w:rsidRPr="006966CC" w:rsidRDefault="00DB37AE" w:rsidP="00DB37AE">
                  <w:pPr>
                    <w:rPr>
                      <w:color w:val="000000"/>
                    </w:rPr>
                  </w:pPr>
                  <w:r w:rsidRPr="006966CC">
                    <w:rPr>
                      <w:color w:val="000000"/>
                    </w:rPr>
                    <w:t> </w:t>
                  </w:r>
                </w:p>
              </w:tc>
              <w:tc>
                <w:tcPr>
                  <w:tcW w:w="1014" w:type="dxa"/>
                  <w:tcBorders>
                    <w:top w:val="nil"/>
                    <w:left w:val="nil"/>
                    <w:bottom w:val="single" w:sz="4" w:space="0" w:color="auto"/>
                    <w:right w:val="single" w:sz="4" w:space="0" w:color="auto"/>
                  </w:tcBorders>
                  <w:shd w:val="clear" w:color="000000" w:fill="BFBFBF"/>
                  <w:vAlign w:val="center"/>
                  <w:hideMark/>
                </w:tcPr>
                <w:p w14:paraId="7AC07D23"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58DA778"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665E74E4"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50B747E9" w14:textId="77777777" w:rsidR="00DB37AE" w:rsidRPr="006966CC" w:rsidRDefault="00DB37AE" w:rsidP="00DB37AE">
                  <w:pPr>
                    <w:rPr>
                      <w:rFonts w:ascii="Calibri" w:hAnsi="Calibri"/>
                      <w:color w:val="000000"/>
                    </w:rPr>
                  </w:pPr>
                  <w:r w:rsidRPr="006966CC">
                    <w:rPr>
                      <w:rFonts w:ascii="Calibri" w:hAnsi="Calibri"/>
                      <w:color w:val="000000"/>
                    </w:rPr>
                    <w:t>SA-62D2</w:t>
                  </w:r>
                </w:p>
              </w:tc>
            </w:tr>
            <w:tr w:rsidR="00DB37AE" w:rsidRPr="006966CC" w14:paraId="31975B8E" w14:textId="77777777" w:rsidTr="00B40725">
              <w:trPr>
                <w:trHeight w:val="102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3DF1368B" w14:textId="77777777" w:rsidR="00DB37AE" w:rsidRPr="006966CC" w:rsidRDefault="00DB37AE" w:rsidP="00DB37AE">
                  <w:pPr>
                    <w:rPr>
                      <w:b/>
                      <w:bCs/>
                      <w:color w:val="000000"/>
                    </w:rPr>
                  </w:pPr>
                  <w:r w:rsidRPr="006966CC">
                    <w:rPr>
                      <w:b/>
                      <w:bCs/>
                      <w:color w:val="000000"/>
                    </w:rPr>
                    <w:t xml:space="preserve">e)   Cost of road haulage of containers from Contractor’s </w:t>
                  </w:r>
                  <w:r w:rsidRPr="006966CC">
                    <w:rPr>
                      <w:b/>
                      <w:bCs/>
                      <w:color w:val="000000"/>
                      <w:u w:val="single"/>
                    </w:rPr>
                    <w:t>Cape Town</w:t>
                  </w:r>
                  <w:r w:rsidRPr="006966CC">
                    <w:rPr>
                      <w:b/>
                      <w:bCs/>
                      <w:color w:val="000000"/>
                    </w:rPr>
                    <w:t xml:space="preserve"> Depot to Cape Town port</w:t>
                  </w:r>
                </w:p>
              </w:tc>
              <w:tc>
                <w:tcPr>
                  <w:tcW w:w="1283" w:type="dxa"/>
                  <w:tcBorders>
                    <w:top w:val="nil"/>
                    <w:left w:val="nil"/>
                    <w:bottom w:val="single" w:sz="4" w:space="0" w:color="auto"/>
                    <w:right w:val="single" w:sz="4" w:space="0" w:color="auto"/>
                  </w:tcBorders>
                  <w:shd w:val="clear" w:color="auto" w:fill="auto"/>
                  <w:vAlign w:val="center"/>
                  <w:hideMark/>
                </w:tcPr>
                <w:p w14:paraId="69C6437E" w14:textId="77777777" w:rsidR="00DB37AE" w:rsidRPr="006966CC" w:rsidRDefault="00DB37AE" w:rsidP="00DB37AE">
                  <w:pPr>
                    <w:jc w:val="center"/>
                    <w:rPr>
                      <w:color w:val="000000"/>
                    </w:rPr>
                  </w:pPr>
                  <w:r w:rsidRPr="006966CC">
                    <w:rPr>
                      <w:color w:val="000000"/>
                    </w:rPr>
                    <w:t>See below</w:t>
                  </w:r>
                </w:p>
              </w:tc>
              <w:tc>
                <w:tcPr>
                  <w:tcW w:w="1014" w:type="dxa"/>
                  <w:tcBorders>
                    <w:top w:val="nil"/>
                    <w:left w:val="nil"/>
                    <w:bottom w:val="single" w:sz="4" w:space="0" w:color="auto"/>
                    <w:right w:val="single" w:sz="4" w:space="0" w:color="auto"/>
                  </w:tcBorders>
                  <w:shd w:val="clear" w:color="auto" w:fill="auto"/>
                  <w:vAlign w:val="center"/>
                  <w:hideMark/>
                </w:tcPr>
                <w:p w14:paraId="7618202C" w14:textId="77777777" w:rsidR="00DB37AE" w:rsidRPr="006966CC" w:rsidRDefault="00DB37AE" w:rsidP="00DB37AE">
                  <w:pPr>
                    <w:jc w:val="center"/>
                    <w:rPr>
                      <w:color w:val="000000"/>
                    </w:rPr>
                  </w:pPr>
                  <w:r w:rsidRPr="006966CC">
                    <w:rPr>
                      <w:color w:val="000000"/>
                    </w:rPr>
                    <w:t>See below</w:t>
                  </w:r>
                </w:p>
              </w:tc>
              <w:tc>
                <w:tcPr>
                  <w:tcW w:w="862" w:type="dxa"/>
                  <w:tcBorders>
                    <w:top w:val="nil"/>
                    <w:left w:val="nil"/>
                    <w:bottom w:val="single" w:sz="4" w:space="0" w:color="auto"/>
                    <w:right w:val="single" w:sz="4" w:space="0" w:color="auto"/>
                  </w:tcBorders>
                  <w:shd w:val="clear" w:color="auto" w:fill="auto"/>
                  <w:vAlign w:val="center"/>
                  <w:hideMark/>
                </w:tcPr>
                <w:p w14:paraId="16972B4D" w14:textId="77777777" w:rsidR="00DB37AE" w:rsidRPr="006966CC" w:rsidRDefault="00DB37AE" w:rsidP="00DB37AE">
                  <w:pPr>
                    <w:jc w:val="center"/>
                    <w:rPr>
                      <w:color w:val="000000"/>
                    </w:rPr>
                  </w:pPr>
                  <w:r w:rsidRPr="006966CC">
                    <w:rPr>
                      <w:color w:val="000000"/>
                    </w:rPr>
                    <w:t>See below</w:t>
                  </w:r>
                </w:p>
              </w:tc>
              <w:tc>
                <w:tcPr>
                  <w:tcW w:w="1082" w:type="dxa"/>
                  <w:tcBorders>
                    <w:top w:val="nil"/>
                    <w:left w:val="nil"/>
                    <w:bottom w:val="single" w:sz="4" w:space="0" w:color="auto"/>
                    <w:right w:val="single" w:sz="4" w:space="0" w:color="auto"/>
                  </w:tcBorders>
                  <w:shd w:val="clear" w:color="auto" w:fill="auto"/>
                  <w:vAlign w:val="center"/>
                  <w:hideMark/>
                </w:tcPr>
                <w:p w14:paraId="4064F16E" w14:textId="77777777" w:rsidR="00DB37AE" w:rsidRPr="006966CC" w:rsidRDefault="00DB37AE" w:rsidP="00DB37AE">
                  <w:pPr>
                    <w:jc w:val="center"/>
                    <w:rPr>
                      <w:color w:val="000000"/>
                    </w:rPr>
                  </w:pPr>
                  <w:r w:rsidRPr="006966CC">
                    <w:rPr>
                      <w:color w:val="000000"/>
                    </w:rPr>
                    <w:t>See below</w:t>
                  </w:r>
                </w:p>
              </w:tc>
              <w:tc>
                <w:tcPr>
                  <w:tcW w:w="851" w:type="dxa"/>
                  <w:tcBorders>
                    <w:top w:val="nil"/>
                    <w:left w:val="nil"/>
                    <w:bottom w:val="single" w:sz="4" w:space="0" w:color="auto"/>
                    <w:right w:val="single" w:sz="4" w:space="0" w:color="auto"/>
                  </w:tcBorders>
                  <w:shd w:val="clear" w:color="auto" w:fill="auto"/>
                  <w:noWrap/>
                  <w:vAlign w:val="center"/>
                  <w:hideMark/>
                </w:tcPr>
                <w:p w14:paraId="7B8ED53C" w14:textId="77777777" w:rsidR="00DB37AE" w:rsidRPr="006966CC" w:rsidRDefault="00DB37AE" w:rsidP="00DB37AE">
                  <w:pPr>
                    <w:rPr>
                      <w:rFonts w:ascii="Calibri" w:hAnsi="Calibri"/>
                      <w:color w:val="000000"/>
                    </w:rPr>
                  </w:pPr>
                  <w:r w:rsidRPr="006966CC">
                    <w:rPr>
                      <w:rFonts w:ascii="Calibri" w:hAnsi="Calibri"/>
                      <w:color w:val="000000"/>
                    </w:rPr>
                    <w:t> </w:t>
                  </w:r>
                </w:p>
              </w:tc>
            </w:tr>
            <w:tr w:rsidR="00DB37AE" w:rsidRPr="006966CC" w14:paraId="1FEFA61A"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16A01AB3" w14:textId="77777777" w:rsidR="00DB37AE" w:rsidRPr="006966CC" w:rsidRDefault="00DB37AE" w:rsidP="00DB37AE">
                  <w:pPr>
                    <w:ind w:firstLineChars="100" w:firstLine="201"/>
                    <w:rPr>
                      <w:b/>
                      <w:bCs/>
                      <w:color w:val="000000"/>
                    </w:rPr>
                  </w:pPr>
                  <w:r w:rsidRPr="006966CC">
                    <w:rPr>
                      <w:b/>
                      <w:bCs/>
                      <w:color w:val="000000"/>
                    </w:rPr>
                    <w:t>Per 20ft container</w:t>
                  </w:r>
                </w:p>
              </w:tc>
              <w:tc>
                <w:tcPr>
                  <w:tcW w:w="1283" w:type="dxa"/>
                  <w:tcBorders>
                    <w:top w:val="nil"/>
                    <w:left w:val="nil"/>
                    <w:bottom w:val="single" w:sz="4" w:space="0" w:color="auto"/>
                    <w:right w:val="single" w:sz="4" w:space="0" w:color="auto"/>
                  </w:tcBorders>
                  <w:shd w:val="clear" w:color="auto" w:fill="auto"/>
                  <w:vAlign w:val="center"/>
                  <w:hideMark/>
                </w:tcPr>
                <w:p w14:paraId="172CFCC7" w14:textId="77777777" w:rsidR="00DB37AE" w:rsidRPr="006966CC" w:rsidRDefault="00DB37AE" w:rsidP="00DB37AE">
                  <w:pPr>
                    <w:jc w:val="center"/>
                    <w:rPr>
                      <w:color w:val="000000"/>
                    </w:rPr>
                  </w:pPr>
                  <w:r w:rsidRPr="006966CC">
                    <w:rPr>
                      <w:color w:val="000000"/>
                    </w:rPr>
                    <w:t>Per 20ft container</w:t>
                  </w:r>
                </w:p>
              </w:tc>
              <w:tc>
                <w:tcPr>
                  <w:tcW w:w="1014" w:type="dxa"/>
                  <w:tcBorders>
                    <w:top w:val="nil"/>
                    <w:left w:val="nil"/>
                    <w:bottom w:val="single" w:sz="4" w:space="0" w:color="auto"/>
                    <w:right w:val="single" w:sz="4" w:space="0" w:color="auto"/>
                  </w:tcBorders>
                  <w:shd w:val="clear" w:color="000000" w:fill="BFBFBF"/>
                  <w:vAlign w:val="center"/>
                  <w:hideMark/>
                </w:tcPr>
                <w:p w14:paraId="33EA172A"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36877AED"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0683B9AE"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06770B0D" w14:textId="77777777" w:rsidR="00DB37AE" w:rsidRPr="006966CC" w:rsidRDefault="00DB37AE" w:rsidP="00DB37AE">
                  <w:pPr>
                    <w:rPr>
                      <w:rFonts w:ascii="Calibri" w:hAnsi="Calibri"/>
                      <w:color w:val="000000"/>
                    </w:rPr>
                  </w:pPr>
                  <w:r w:rsidRPr="006966CC">
                    <w:rPr>
                      <w:rFonts w:ascii="Calibri" w:hAnsi="Calibri"/>
                      <w:color w:val="000000"/>
                    </w:rPr>
                    <w:t>SA62E1</w:t>
                  </w:r>
                </w:p>
              </w:tc>
            </w:tr>
            <w:tr w:rsidR="00DB37AE" w:rsidRPr="006966CC" w14:paraId="35D55269"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47C3E5A6" w14:textId="77777777" w:rsidR="00DB37AE" w:rsidRPr="006966CC" w:rsidRDefault="00DB37AE" w:rsidP="00DB37AE">
                  <w:pPr>
                    <w:ind w:firstLineChars="100" w:firstLine="201"/>
                    <w:rPr>
                      <w:b/>
                      <w:bCs/>
                      <w:color w:val="000000"/>
                    </w:rPr>
                  </w:pPr>
                  <w:r w:rsidRPr="006966CC">
                    <w:rPr>
                      <w:b/>
                      <w:bCs/>
                      <w:color w:val="000000"/>
                    </w:rPr>
                    <w:t>Per 40ft container</w:t>
                  </w:r>
                </w:p>
              </w:tc>
              <w:tc>
                <w:tcPr>
                  <w:tcW w:w="1283" w:type="dxa"/>
                  <w:tcBorders>
                    <w:top w:val="nil"/>
                    <w:left w:val="nil"/>
                    <w:bottom w:val="single" w:sz="4" w:space="0" w:color="auto"/>
                    <w:right w:val="single" w:sz="4" w:space="0" w:color="auto"/>
                  </w:tcBorders>
                  <w:shd w:val="clear" w:color="auto" w:fill="auto"/>
                  <w:vAlign w:val="center"/>
                  <w:hideMark/>
                </w:tcPr>
                <w:p w14:paraId="414DDF9B" w14:textId="77777777" w:rsidR="00DB37AE" w:rsidRPr="006966CC" w:rsidRDefault="00DB37AE" w:rsidP="00DB37AE">
                  <w:pPr>
                    <w:jc w:val="center"/>
                    <w:rPr>
                      <w:color w:val="000000"/>
                    </w:rPr>
                  </w:pPr>
                  <w:r w:rsidRPr="006966CC">
                    <w:rPr>
                      <w:color w:val="000000"/>
                    </w:rPr>
                    <w:t>Per 40ft container</w:t>
                  </w:r>
                </w:p>
              </w:tc>
              <w:tc>
                <w:tcPr>
                  <w:tcW w:w="1014" w:type="dxa"/>
                  <w:tcBorders>
                    <w:top w:val="nil"/>
                    <w:left w:val="nil"/>
                    <w:bottom w:val="single" w:sz="4" w:space="0" w:color="auto"/>
                    <w:right w:val="single" w:sz="4" w:space="0" w:color="auto"/>
                  </w:tcBorders>
                  <w:shd w:val="clear" w:color="000000" w:fill="C0C0C0"/>
                  <w:vAlign w:val="center"/>
                  <w:hideMark/>
                </w:tcPr>
                <w:p w14:paraId="63881007"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75DBCAC2"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0BFE7C1A"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3CEB9C3B" w14:textId="77777777" w:rsidR="00DB37AE" w:rsidRPr="006966CC" w:rsidRDefault="00DB37AE" w:rsidP="00DB37AE">
                  <w:pPr>
                    <w:rPr>
                      <w:rFonts w:ascii="Calibri" w:hAnsi="Calibri"/>
                      <w:color w:val="000000"/>
                    </w:rPr>
                  </w:pPr>
                  <w:r w:rsidRPr="006966CC">
                    <w:rPr>
                      <w:rFonts w:ascii="Calibri" w:hAnsi="Calibri"/>
                      <w:color w:val="000000"/>
                    </w:rPr>
                    <w:t>SA62E2</w:t>
                  </w:r>
                </w:p>
              </w:tc>
            </w:tr>
            <w:tr w:rsidR="00DB37AE" w:rsidRPr="006966CC" w14:paraId="71587C4C" w14:textId="77777777" w:rsidTr="00B40725">
              <w:trPr>
                <w:trHeight w:val="255"/>
              </w:trPr>
              <w:tc>
                <w:tcPr>
                  <w:tcW w:w="3479" w:type="dxa"/>
                  <w:tcBorders>
                    <w:top w:val="nil"/>
                    <w:left w:val="nil"/>
                    <w:bottom w:val="nil"/>
                    <w:right w:val="nil"/>
                  </w:tcBorders>
                  <w:shd w:val="clear" w:color="auto" w:fill="auto"/>
                  <w:noWrap/>
                  <w:vAlign w:val="center"/>
                  <w:hideMark/>
                </w:tcPr>
                <w:p w14:paraId="53C74ADA"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hideMark/>
                </w:tcPr>
                <w:p w14:paraId="1F8F7CB1"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5EAF5091"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06B2A259"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0E0AD161"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500F2DAF" w14:textId="77777777" w:rsidR="00DB37AE" w:rsidRPr="006966CC" w:rsidRDefault="00DB37AE" w:rsidP="00DB37AE">
                  <w:pPr>
                    <w:rPr>
                      <w:rFonts w:ascii="Calibri" w:hAnsi="Calibri"/>
                      <w:color w:val="000000"/>
                    </w:rPr>
                  </w:pPr>
                </w:p>
              </w:tc>
            </w:tr>
            <w:tr w:rsidR="00DB37AE" w:rsidRPr="006966CC" w14:paraId="63B19F12" w14:textId="77777777" w:rsidTr="00B40725">
              <w:trPr>
                <w:trHeight w:val="255"/>
              </w:trPr>
              <w:tc>
                <w:tcPr>
                  <w:tcW w:w="8571" w:type="dxa"/>
                  <w:gridSpan w:val="6"/>
                  <w:tcBorders>
                    <w:top w:val="nil"/>
                    <w:left w:val="nil"/>
                    <w:bottom w:val="nil"/>
                    <w:right w:val="nil"/>
                  </w:tcBorders>
                  <w:shd w:val="clear" w:color="000000" w:fill="DCE6F1"/>
                  <w:vAlign w:val="center"/>
                  <w:hideMark/>
                </w:tcPr>
                <w:p w14:paraId="6AA554C3" w14:textId="0621ECAC" w:rsidR="00DB37AE" w:rsidRPr="006966CC" w:rsidRDefault="00DB37AE" w:rsidP="00DB37AE">
                  <w:pPr>
                    <w:rPr>
                      <w:color w:val="000000"/>
                    </w:rPr>
                  </w:pPr>
                  <w:r w:rsidRPr="006966CC">
                    <w:rPr>
                      <w:b/>
                      <w:bCs/>
                      <w:color w:val="000000"/>
                    </w:rPr>
                    <w:t xml:space="preserve">3.      </w:t>
                  </w:r>
                  <w:r w:rsidRPr="006966CC">
                    <w:rPr>
                      <w:b/>
                      <w:bCs/>
                      <w:color w:val="000000"/>
                      <w:u w:val="single"/>
                    </w:rPr>
                    <w:t>OUTBOUND – COST FOR DELIVERY TO CLOSEST AIRPORT</w:t>
                  </w:r>
                  <w:r w:rsidRPr="006966CC">
                    <w:rPr>
                      <w:b/>
                      <w:bCs/>
                      <w:color w:val="000000"/>
                      <w:u w:val="single"/>
                    </w:rPr>
                    <w:br/>
                  </w:r>
                  <w:r w:rsidRPr="006966CC">
                    <w:rPr>
                      <w:color w:val="000000"/>
                    </w:rPr>
                    <w:t>To the employee’s residence of packed household effects shipments when shipped by air instead of surface due to a cost saving to the US Government, including but not limited to military shipments. Minimum of 100 lbs. per UAB shipment</w:t>
                  </w:r>
                  <w:r>
                    <w:rPr>
                      <w:color w:val="000000"/>
                    </w:rPr>
                    <w:t xml:space="preserve"> and customs clearance.</w:t>
                  </w:r>
                </w:p>
              </w:tc>
            </w:tr>
            <w:tr w:rsidR="00DB37AE" w:rsidRPr="006966CC" w14:paraId="60DCE311" w14:textId="77777777" w:rsidTr="00B40725">
              <w:trPr>
                <w:trHeight w:val="255"/>
              </w:trPr>
              <w:tc>
                <w:tcPr>
                  <w:tcW w:w="3479" w:type="dxa"/>
                  <w:tcBorders>
                    <w:top w:val="nil"/>
                    <w:left w:val="nil"/>
                    <w:bottom w:val="nil"/>
                    <w:right w:val="nil"/>
                  </w:tcBorders>
                  <w:shd w:val="clear" w:color="auto" w:fill="auto"/>
                  <w:noWrap/>
                  <w:vAlign w:val="center"/>
                  <w:hideMark/>
                </w:tcPr>
                <w:p w14:paraId="30305466"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hideMark/>
                </w:tcPr>
                <w:p w14:paraId="4922A53F"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512A33B5"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5B0E8E14"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586D819C"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7C123089" w14:textId="77777777" w:rsidR="00DB37AE" w:rsidRPr="006966CC" w:rsidRDefault="00DB37AE" w:rsidP="00DB37AE">
                  <w:pPr>
                    <w:rPr>
                      <w:rFonts w:ascii="Calibri" w:hAnsi="Calibri"/>
                      <w:color w:val="000000"/>
                    </w:rPr>
                  </w:pPr>
                </w:p>
              </w:tc>
            </w:tr>
            <w:tr w:rsidR="00DB37AE" w:rsidRPr="006966CC" w14:paraId="0C00E64A"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hideMark/>
                </w:tcPr>
                <w:p w14:paraId="14FFE137" w14:textId="77777777" w:rsidR="00DB37AE" w:rsidRPr="006966CC" w:rsidRDefault="00DB37AE" w:rsidP="00DB37AE">
                  <w:pP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76FACE2" w14:textId="77777777" w:rsidR="00DB37AE" w:rsidRPr="006966CC" w:rsidRDefault="00DB37AE" w:rsidP="00DB37AE">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24832E4" w14:textId="77777777" w:rsidR="00DB37AE" w:rsidRPr="006966CC" w:rsidRDefault="00DB37AE" w:rsidP="00DB37AE">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36D53809" w14:textId="77777777" w:rsidR="00DB37AE" w:rsidRPr="006966CC" w:rsidRDefault="00DB37AE" w:rsidP="00DB37AE">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2CD377A1" w14:textId="77777777" w:rsidR="00DB37AE" w:rsidRPr="006966CC" w:rsidRDefault="00DB37AE" w:rsidP="00DB37AE">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7A12478" w14:textId="77777777" w:rsidR="00DB37AE" w:rsidRPr="006966CC" w:rsidRDefault="00DB37AE" w:rsidP="00DB37AE">
                  <w:pPr>
                    <w:jc w:val="center"/>
                    <w:rPr>
                      <w:rFonts w:ascii="Calibri" w:hAnsi="Calibri"/>
                      <w:b/>
                      <w:bCs/>
                      <w:color w:val="000000"/>
                    </w:rPr>
                  </w:pPr>
                  <w:r w:rsidRPr="006966CC">
                    <w:rPr>
                      <w:rFonts w:ascii="Calibri" w:hAnsi="Calibri"/>
                      <w:b/>
                      <w:bCs/>
                      <w:color w:val="000000"/>
                    </w:rPr>
                    <w:t>T Code</w:t>
                  </w:r>
                </w:p>
              </w:tc>
            </w:tr>
            <w:tr w:rsidR="00DB37AE" w:rsidRPr="006966CC" w14:paraId="2A56BDEF" w14:textId="77777777" w:rsidTr="00B40725">
              <w:trPr>
                <w:trHeight w:val="1020"/>
              </w:trPr>
              <w:tc>
                <w:tcPr>
                  <w:tcW w:w="3479" w:type="dxa"/>
                  <w:tcBorders>
                    <w:top w:val="nil"/>
                    <w:left w:val="single" w:sz="4" w:space="0" w:color="auto"/>
                    <w:bottom w:val="single" w:sz="4" w:space="0" w:color="auto"/>
                    <w:right w:val="single" w:sz="4" w:space="0" w:color="auto"/>
                  </w:tcBorders>
                  <w:shd w:val="clear" w:color="auto" w:fill="auto"/>
                  <w:vAlign w:val="center"/>
                </w:tcPr>
                <w:p w14:paraId="16620C51" w14:textId="536ACA5D" w:rsidR="00DB37AE" w:rsidRPr="006966CC" w:rsidRDefault="00DB37AE" w:rsidP="00DB37AE">
                  <w:pPr>
                    <w:rPr>
                      <w:b/>
                      <w:bCs/>
                      <w:color w:val="000000"/>
                    </w:rPr>
                  </w:pPr>
                  <w:r>
                    <w:rPr>
                      <w:b/>
                      <w:bCs/>
                      <w:color w:val="000000"/>
                    </w:rPr>
                    <w:t>Cost of freight clearance documents</w:t>
                  </w:r>
                </w:p>
              </w:tc>
              <w:tc>
                <w:tcPr>
                  <w:tcW w:w="1283" w:type="dxa"/>
                  <w:tcBorders>
                    <w:top w:val="nil"/>
                    <w:left w:val="nil"/>
                    <w:bottom w:val="single" w:sz="4" w:space="0" w:color="auto"/>
                    <w:right w:val="single" w:sz="4" w:space="0" w:color="auto"/>
                  </w:tcBorders>
                  <w:shd w:val="clear" w:color="auto" w:fill="auto"/>
                  <w:vAlign w:val="center"/>
                </w:tcPr>
                <w:p w14:paraId="4A7F4A21" w14:textId="378769D1" w:rsidR="00DB37AE" w:rsidRPr="006966CC" w:rsidRDefault="00DB37AE" w:rsidP="00DB37AE">
                  <w:pPr>
                    <w:jc w:val="center"/>
                    <w:rPr>
                      <w:color w:val="000000"/>
                    </w:rPr>
                  </w:pPr>
                  <w:r>
                    <w:rPr>
                      <w:color w:val="000000"/>
                    </w:rPr>
                    <w:t>Per shipment</w:t>
                  </w:r>
                </w:p>
              </w:tc>
              <w:tc>
                <w:tcPr>
                  <w:tcW w:w="1014" w:type="dxa"/>
                  <w:tcBorders>
                    <w:top w:val="nil"/>
                    <w:left w:val="nil"/>
                    <w:bottom w:val="single" w:sz="4" w:space="0" w:color="auto"/>
                    <w:right w:val="single" w:sz="4" w:space="0" w:color="auto"/>
                  </w:tcBorders>
                  <w:shd w:val="clear" w:color="000000" w:fill="C0C0C0"/>
                  <w:vAlign w:val="center"/>
                </w:tcPr>
                <w:p w14:paraId="104BB181" w14:textId="225FEEDE"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42E5495A" w14:textId="7669BD94"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15A6C23F" w14:textId="18F64CD2" w:rsidR="00DB37AE" w:rsidRDefault="00DB37AE" w:rsidP="00DB37AE">
                  <w:pPr>
                    <w:rPr>
                      <w:color w:val="000000"/>
                    </w:rPr>
                  </w:pPr>
                </w:p>
                <w:p w14:paraId="713BD0F7" w14:textId="1617AF26" w:rsidR="00DB37AE" w:rsidRPr="006966CC" w:rsidRDefault="00DB37AE" w:rsidP="00DB37AE">
                  <w:pP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1ECC9AAE" w14:textId="77777777" w:rsidR="00DB37AE" w:rsidRPr="006966CC" w:rsidRDefault="00DB37AE" w:rsidP="00DB37AE">
                  <w:pPr>
                    <w:rPr>
                      <w:rFonts w:ascii="Calibri" w:hAnsi="Calibri"/>
                      <w:color w:val="000000"/>
                    </w:rPr>
                  </w:pPr>
                </w:p>
              </w:tc>
            </w:tr>
            <w:tr w:rsidR="00DB37AE" w:rsidRPr="006966CC" w14:paraId="4BFA4CBE" w14:textId="77777777" w:rsidTr="00B40725">
              <w:trPr>
                <w:trHeight w:val="102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198F5E6E" w14:textId="77777777" w:rsidR="00DB37AE" w:rsidRPr="006966CC" w:rsidRDefault="00DB37AE" w:rsidP="00DB37AE">
                  <w:pPr>
                    <w:rPr>
                      <w:b/>
                      <w:bCs/>
                      <w:color w:val="000000"/>
                    </w:rPr>
                  </w:pPr>
                  <w:r w:rsidRPr="006966CC">
                    <w:rPr>
                      <w:b/>
                      <w:bCs/>
                      <w:color w:val="000000"/>
                    </w:rPr>
                    <w:lastRenderedPageBreak/>
                    <w:t>a)  Johannesburg / Pretoria depot to OR Tambo International Airport (Johannesburg)</w:t>
                  </w:r>
                </w:p>
              </w:tc>
              <w:tc>
                <w:tcPr>
                  <w:tcW w:w="1283" w:type="dxa"/>
                  <w:tcBorders>
                    <w:top w:val="nil"/>
                    <w:left w:val="nil"/>
                    <w:bottom w:val="single" w:sz="4" w:space="0" w:color="auto"/>
                    <w:right w:val="single" w:sz="4" w:space="0" w:color="auto"/>
                  </w:tcBorders>
                  <w:shd w:val="clear" w:color="auto" w:fill="auto"/>
                  <w:vAlign w:val="center"/>
                  <w:hideMark/>
                </w:tcPr>
                <w:p w14:paraId="2C26689F" w14:textId="77777777" w:rsidR="00DB37AE" w:rsidRPr="006966CC" w:rsidRDefault="00DB37AE" w:rsidP="00DB37AE">
                  <w:pPr>
                    <w:jc w:val="center"/>
                    <w:rPr>
                      <w:color w:val="000000"/>
                    </w:rPr>
                  </w:pPr>
                  <w:r w:rsidRPr="006966CC">
                    <w:rPr>
                      <w:color w:val="000000"/>
                    </w:rPr>
                    <w:t>Per lb.</w:t>
                  </w:r>
                </w:p>
              </w:tc>
              <w:tc>
                <w:tcPr>
                  <w:tcW w:w="1014" w:type="dxa"/>
                  <w:tcBorders>
                    <w:top w:val="nil"/>
                    <w:left w:val="nil"/>
                    <w:bottom w:val="single" w:sz="4" w:space="0" w:color="auto"/>
                    <w:right w:val="single" w:sz="4" w:space="0" w:color="auto"/>
                  </w:tcBorders>
                  <w:shd w:val="clear" w:color="000000" w:fill="C0C0C0"/>
                  <w:vAlign w:val="center"/>
                  <w:hideMark/>
                </w:tcPr>
                <w:p w14:paraId="58885A40"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01FB35D3"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D4C9AB3"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1ED77D9A" w14:textId="77777777" w:rsidR="00DB37AE" w:rsidRPr="006966CC" w:rsidRDefault="00DB37AE" w:rsidP="00DB37AE">
                  <w:pPr>
                    <w:rPr>
                      <w:rFonts w:ascii="Calibri" w:hAnsi="Calibri"/>
                      <w:color w:val="000000"/>
                    </w:rPr>
                  </w:pPr>
                  <w:r w:rsidRPr="006966CC">
                    <w:rPr>
                      <w:rFonts w:ascii="Calibri" w:hAnsi="Calibri"/>
                      <w:color w:val="000000"/>
                    </w:rPr>
                    <w:t>SA-63A</w:t>
                  </w:r>
                </w:p>
              </w:tc>
            </w:tr>
            <w:tr w:rsidR="00DB37AE" w:rsidRPr="006966CC" w14:paraId="218CCF33"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5C5F0005" w14:textId="77777777" w:rsidR="00DB37AE" w:rsidRPr="006966CC" w:rsidRDefault="00DB37AE" w:rsidP="00DB37AE">
                  <w:pPr>
                    <w:rPr>
                      <w:b/>
                      <w:bCs/>
                      <w:color w:val="000000"/>
                    </w:rPr>
                  </w:pPr>
                  <w:r w:rsidRPr="006966CC">
                    <w:rPr>
                      <w:b/>
                      <w:bCs/>
                      <w:color w:val="000000"/>
                    </w:rPr>
                    <w:t>b)  Cape Town depot to Cape Town International Airport</w:t>
                  </w:r>
                </w:p>
              </w:tc>
              <w:tc>
                <w:tcPr>
                  <w:tcW w:w="1283" w:type="dxa"/>
                  <w:tcBorders>
                    <w:top w:val="nil"/>
                    <w:left w:val="nil"/>
                    <w:bottom w:val="single" w:sz="4" w:space="0" w:color="auto"/>
                    <w:right w:val="single" w:sz="4" w:space="0" w:color="auto"/>
                  </w:tcBorders>
                  <w:shd w:val="clear" w:color="auto" w:fill="auto"/>
                  <w:vAlign w:val="center"/>
                  <w:hideMark/>
                </w:tcPr>
                <w:p w14:paraId="4390A857" w14:textId="77777777" w:rsidR="00DB37AE" w:rsidRPr="006966CC" w:rsidRDefault="00DB37AE" w:rsidP="00DB37AE">
                  <w:pPr>
                    <w:jc w:val="center"/>
                    <w:rPr>
                      <w:color w:val="000000"/>
                    </w:rPr>
                  </w:pPr>
                  <w:r w:rsidRPr="006966CC">
                    <w:rPr>
                      <w:color w:val="000000"/>
                    </w:rPr>
                    <w:t>Per lb.</w:t>
                  </w:r>
                </w:p>
              </w:tc>
              <w:tc>
                <w:tcPr>
                  <w:tcW w:w="1014" w:type="dxa"/>
                  <w:tcBorders>
                    <w:top w:val="nil"/>
                    <w:left w:val="nil"/>
                    <w:bottom w:val="single" w:sz="4" w:space="0" w:color="auto"/>
                    <w:right w:val="single" w:sz="4" w:space="0" w:color="auto"/>
                  </w:tcBorders>
                  <w:shd w:val="clear" w:color="000000" w:fill="BFBFBF"/>
                  <w:vAlign w:val="center"/>
                  <w:hideMark/>
                </w:tcPr>
                <w:p w14:paraId="1F96FA5C"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7E0F4C59"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2BF0E3A0"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53593D2D" w14:textId="77777777" w:rsidR="00DB37AE" w:rsidRPr="006966CC" w:rsidRDefault="00DB37AE" w:rsidP="00DB37AE">
                  <w:pPr>
                    <w:rPr>
                      <w:rFonts w:ascii="Calibri" w:hAnsi="Calibri"/>
                      <w:color w:val="000000"/>
                    </w:rPr>
                  </w:pPr>
                  <w:r w:rsidRPr="006966CC">
                    <w:rPr>
                      <w:rFonts w:ascii="Calibri" w:hAnsi="Calibri"/>
                      <w:color w:val="000000"/>
                    </w:rPr>
                    <w:t>SA-63B</w:t>
                  </w:r>
                </w:p>
              </w:tc>
            </w:tr>
            <w:tr w:rsidR="00DB37AE" w:rsidRPr="006966CC" w14:paraId="268D26F7"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31F5A7ED" w14:textId="77777777" w:rsidR="00DB37AE" w:rsidRPr="006966CC" w:rsidRDefault="00DB37AE" w:rsidP="00DB37AE">
                  <w:pPr>
                    <w:rPr>
                      <w:b/>
                      <w:bCs/>
                      <w:color w:val="000000"/>
                    </w:rPr>
                  </w:pPr>
                  <w:r w:rsidRPr="006966CC">
                    <w:rPr>
                      <w:b/>
                      <w:bCs/>
                      <w:color w:val="000000"/>
                    </w:rPr>
                    <w:t xml:space="preserve">c)  Durban depot to King Shaka International Airport (Durban) </w:t>
                  </w:r>
                </w:p>
              </w:tc>
              <w:tc>
                <w:tcPr>
                  <w:tcW w:w="1283" w:type="dxa"/>
                  <w:tcBorders>
                    <w:top w:val="nil"/>
                    <w:left w:val="nil"/>
                    <w:bottom w:val="single" w:sz="4" w:space="0" w:color="auto"/>
                    <w:right w:val="single" w:sz="4" w:space="0" w:color="auto"/>
                  </w:tcBorders>
                  <w:shd w:val="clear" w:color="auto" w:fill="auto"/>
                  <w:vAlign w:val="center"/>
                  <w:hideMark/>
                </w:tcPr>
                <w:p w14:paraId="3838051E" w14:textId="77777777" w:rsidR="00DB37AE" w:rsidRPr="006966CC" w:rsidRDefault="00DB37AE" w:rsidP="00DB37AE">
                  <w:pPr>
                    <w:jc w:val="center"/>
                    <w:rPr>
                      <w:color w:val="000000"/>
                    </w:rPr>
                  </w:pPr>
                  <w:r w:rsidRPr="006966CC">
                    <w:rPr>
                      <w:color w:val="000000"/>
                    </w:rPr>
                    <w:t>Per lb.</w:t>
                  </w:r>
                </w:p>
              </w:tc>
              <w:tc>
                <w:tcPr>
                  <w:tcW w:w="1014" w:type="dxa"/>
                  <w:tcBorders>
                    <w:top w:val="nil"/>
                    <w:left w:val="nil"/>
                    <w:bottom w:val="single" w:sz="4" w:space="0" w:color="auto"/>
                    <w:right w:val="single" w:sz="4" w:space="0" w:color="auto"/>
                  </w:tcBorders>
                  <w:shd w:val="clear" w:color="000000" w:fill="C0C0C0"/>
                  <w:vAlign w:val="center"/>
                  <w:hideMark/>
                </w:tcPr>
                <w:p w14:paraId="58291774"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3B75A8E3"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2BDCEDF3"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55A142D1" w14:textId="77777777" w:rsidR="00DB37AE" w:rsidRPr="006966CC" w:rsidRDefault="00DB37AE" w:rsidP="00DB37AE">
                  <w:pPr>
                    <w:rPr>
                      <w:rFonts w:ascii="Calibri" w:hAnsi="Calibri"/>
                      <w:color w:val="000000"/>
                    </w:rPr>
                  </w:pPr>
                  <w:r w:rsidRPr="006966CC">
                    <w:rPr>
                      <w:rFonts w:ascii="Calibri" w:hAnsi="Calibri"/>
                      <w:color w:val="000000"/>
                    </w:rPr>
                    <w:t>SA-63C</w:t>
                  </w:r>
                </w:p>
              </w:tc>
            </w:tr>
            <w:tr w:rsidR="00DB37AE" w:rsidRPr="006966CC" w14:paraId="09269142" w14:textId="77777777" w:rsidTr="00B40725">
              <w:trPr>
                <w:trHeight w:val="255"/>
              </w:trPr>
              <w:tc>
                <w:tcPr>
                  <w:tcW w:w="3479" w:type="dxa"/>
                  <w:tcBorders>
                    <w:top w:val="nil"/>
                    <w:left w:val="nil"/>
                    <w:bottom w:val="nil"/>
                    <w:right w:val="nil"/>
                  </w:tcBorders>
                  <w:shd w:val="clear" w:color="auto" w:fill="auto"/>
                  <w:noWrap/>
                  <w:vAlign w:val="center"/>
                  <w:hideMark/>
                </w:tcPr>
                <w:p w14:paraId="101C9FCF"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hideMark/>
                </w:tcPr>
                <w:p w14:paraId="352B8604"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61C11BAC"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484F759E"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2B6009F6"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1E6AFADC" w14:textId="77777777" w:rsidR="00DB37AE" w:rsidRPr="006966CC" w:rsidRDefault="00DB37AE" w:rsidP="00DB37AE">
                  <w:pPr>
                    <w:rPr>
                      <w:rFonts w:ascii="Calibri" w:hAnsi="Calibri"/>
                      <w:color w:val="000000"/>
                    </w:rPr>
                  </w:pPr>
                </w:p>
              </w:tc>
            </w:tr>
            <w:tr w:rsidR="00DB37AE" w:rsidRPr="006966CC" w14:paraId="239EECFD" w14:textId="77777777" w:rsidTr="00B40725">
              <w:trPr>
                <w:trHeight w:val="255"/>
              </w:trPr>
              <w:tc>
                <w:tcPr>
                  <w:tcW w:w="8571" w:type="dxa"/>
                  <w:gridSpan w:val="6"/>
                  <w:tcBorders>
                    <w:top w:val="nil"/>
                    <w:left w:val="nil"/>
                    <w:bottom w:val="nil"/>
                    <w:right w:val="nil"/>
                  </w:tcBorders>
                  <w:shd w:val="clear" w:color="000000" w:fill="DCE6F1"/>
                  <w:vAlign w:val="center"/>
                  <w:hideMark/>
                </w:tcPr>
                <w:p w14:paraId="279F4175" w14:textId="5620B452" w:rsidR="00DB37AE" w:rsidRPr="006966CC" w:rsidRDefault="00DB37AE" w:rsidP="00DB37AE">
                  <w:pPr>
                    <w:rPr>
                      <w:color w:val="000000"/>
                    </w:rPr>
                  </w:pPr>
                  <w:r w:rsidRPr="006966CC">
                    <w:rPr>
                      <w:b/>
                      <w:bCs/>
                      <w:color w:val="000000"/>
                    </w:rPr>
                    <w:t xml:space="preserve">4.      </w:t>
                  </w:r>
                  <w:r w:rsidRPr="006966CC">
                    <w:rPr>
                      <w:b/>
                      <w:bCs/>
                      <w:color w:val="000000"/>
                      <w:u w:val="single"/>
                    </w:rPr>
                    <w:t>LONG DISTANCE</w:t>
                  </w:r>
                  <w:r>
                    <w:rPr>
                      <w:b/>
                      <w:bCs/>
                      <w:color w:val="000000"/>
                      <w:u w:val="single"/>
                    </w:rPr>
                    <w:t xml:space="preserve"> TRANSPORTATION (Transportation charges only)</w:t>
                  </w:r>
                </w:p>
              </w:tc>
            </w:tr>
            <w:tr w:rsidR="00DB37AE" w:rsidRPr="006966CC" w14:paraId="6173A9C1" w14:textId="77777777" w:rsidTr="00B40725">
              <w:trPr>
                <w:trHeight w:val="255"/>
              </w:trPr>
              <w:tc>
                <w:tcPr>
                  <w:tcW w:w="8571" w:type="dxa"/>
                  <w:gridSpan w:val="6"/>
                  <w:tcBorders>
                    <w:top w:val="nil"/>
                    <w:left w:val="nil"/>
                    <w:bottom w:val="nil"/>
                    <w:right w:val="nil"/>
                  </w:tcBorders>
                  <w:shd w:val="clear" w:color="000000" w:fill="DCE6F1"/>
                  <w:vAlign w:val="center"/>
                  <w:hideMark/>
                </w:tcPr>
                <w:p w14:paraId="22F66454" w14:textId="71B78CD5" w:rsidR="00DB37AE" w:rsidRPr="006966CC" w:rsidRDefault="00DB37AE" w:rsidP="00DB37AE">
                  <w:pPr>
                    <w:rPr>
                      <w:color w:val="000000"/>
                    </w:rPr>
                  </w:pPr>
                </w:p>
              </w:tc>
            </w:tr>
            <w:tr w:rsidR="00DB37AE" w:rsidRPr="006966CC" w14:paraId="3BCA922B" w14:textId="77777777" w:rsidTr="00B40725">
              <w:trPr>
                <w:trHeight w:val="255"/>
              </w:trPr>
              <w:tc>
                <w:tcPr>
                  <w:tcW w:w="3479" w:type="dxa"/>
                  <w:tcBorders>
                    <w:top w:val="nil"/>
                    <w:left w:val="nil"/>
                    <w:bottom w:val="nil"/>
                    <w:right w:val="nil"/>
                  </w:tcBorders>
                  <w:shd w:val="clear" w:color="auto" w:fill="auto"/>
                  <w:noWrap/>
                  <w:vAlign w:val="center"/>
                  <w:hideMark/>
                </w:tcPr>
                <w:p w14:paraId="2D4436A5"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hideMark/>
                </w:tcPr>
                <w:p w14:paraId="2CF11024"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3704F165"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53AD91FF"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44C6C977"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192BAE4D" w14:textId="77777777" w:rsidR="00DB37AE" w:rsidRPr="006966CC" w:rsidRDefault="00DB37AE" w:rsidP="00DB37AE">
                  <w:pPr>
                    <w:rPr>
                      <w:rFonts w:ascii="Calibri" w:hAnsi="Calibri"/>
                      <w:color w:val="000000"/>
                    </w:rPr>
                  </w:pPr>
                </w:p>
              </w:tc>
            </w:tr>
            <w:tr w:rsidR="00DB37AE" w:rsidRPr="006966CC" w14:paraId="05105F14"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hideMark/>
                </w:tcPr>
                <w:p w14:paraId="65565F6C" w14:textId="77777777" w:rsidR="00DB37AE" w:rsidRPr="006966CC" w:rsidRDefault="00DB37AE" w:rsidP="00DB37AE">
                  <w:pP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D97B057" w14:textId="77777777" w:rsidR="00DB37AE" w:rsidRPr="006966CC" w:rsidRDefault="00DB37AE" w:rsidP="00DB37AE">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F54C7FA" w14:textId="77777777" w:rsidR="00DB37AE" w:rsidRPr="006966CC" w:rsidRDefault="00DB37AE" w:rsidP="00DB37AE">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7288C1DF" w14:textId="77777777" w:rsidR="00DB37AE" w:rsidRPr="006966CC" w:rsidRDefault="00DB37AE" w:rsidP="00DB37AE">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03827230" w14:textId="77777777" w:rsidR="00DB37AE" w:rsidRPr="006966CC" w:rsidRDefault="00DB37AE" w:rsidP="00DB37AE">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635DC0" w14:textId="77777777" w:rsidR="00DB37AE" w:rsidRPr="006966CC" w:rsidRDefault="00DB37AE" w:rsidP="00DB37AE">
                  <w:pPr>
                    <w:jc w:val="center"/>
                    <w:rPr>
                      <w:rFonts w:ascii="Calibri" w:hAnsi="Calibri"/>
                      <w:b/>
                      <w:bCs/>
                      <w:color w:val="000000"/>
                    </w:rPr>
                  </w:pPr>
                  <w:r w:rsidRPr="006966CC">
                    <w:rPr>
                      <w:rFonts w:ascii="Calibri" w:hAnsi="Calibri"/>
                      <w:b/>
                      <w:bCs/>
                      <w:color w:val="000000"/>
                    </w:rPr>
                    <w:t>T Code</w:t>
                  </w:r>
                </w:p>
              </w:tc>
            </w:tr>
            <w:tr w:rsidR="00DB37AE" w:rsidRPr="006966CC" w14:paraId="12489190" w14:textId="77777777" w:rsidTr="00B40725">
              <w:trPr>
                <w:trHeight w:val="102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601C2AF3" w14:textId="77777777" w:rsidR="00DB37AE" w:rsidRPr="006966CC" w:rsidRDefault="00DB37AE" w:rsidP="00DB37AE">
                  <w:pPr>
                    <w:rPr>
                      <w:b/>
                      <w:bCs/>
                      <w:color w:val="000000"/>
                    </w:rPr>
                  </w:pPr>
                  <w:r w:rsidRPr="006966CC">
                    <w:rPr>
                      <w:b/>
                      <w:bCs/>
                      <w:color w:val="000000"/>
                    </w:rPr>
                    <w:t>Long distance moves of household effects to and from the following destinations.</w:t>
                  </w:r>
                </w:p>
              </w:tc>
              <w:tc>
                <w:tcPr>
                  <w:tcW w:w="1283" w:type="dxa"/>
                  <w:tcBorders>
                    <w:top w:val="nil"/>
                    <w:left w:val="nil"/>
                    <w:bottom w:val="single" w:sz="4" w:space="0" w:color="auto"/>
                    <w:right w:val="single" w:sz="4" w:space="0" w:color="auto"/>
                  </w:tcBorders>
                  <w:shd w:val="clear" w:color="auto" w:fill="auto"/>
                  <w:vAlign w:val="center"/>
                  <w:hideMark/>
                </w:tcPr>
                <w:p w14:paraId="33A89E52" w14:textId="77777777" w:rsidR="00DB37AE" w:rsidRPr="006966CC" w:rsidRDefault="00DB37AE" w:rsidP="00DB37AE">
                  <w:pPr>
                    <w:jc w:val="center"/>
                    <w:rPr>
                      <w:color w:val="000000"/>
                    </w:rPr>
                  </w:pPr>
                  <w:r w:rsidRPr="006966CC">
                    <w:rPr>
                      <w:color w:val="000000"/>
                    </w:rPr>
                    <w:t>See Below</w:t>
                  </w:r>
                </w:p>
              </w:tc>
              <w:tc>
                <w:tcPr>
                  <w:tcW w:w="1014" w:type="dxa"/>
                  <w:tcBorders>
                    <w:top w:val="nil"/>
                    <w:left w:val="nil"/>
                    <w:bottom w:val="single" w:sz="4" w:space="0" w:color="auto"/>
                    <w:right w:val="single" w:sz="4" w:space="0" w:color="auto"/>
                  </w:tcBorders>
                  <w:shd w:val="clear" w:color="auto" w:fill="auto"/>
                  <w:vAlign w:val="center"/>
                  <w:hideMark/>
                </w:tcPr>
                <w:p w14:paraId="66CE74CC" w14:textId="77777777" w:rsidR="00DB37AE" w:rsidRPr="006966CC" w:rsidRDefault="00DB37AE" w:rsidP="00DB37AE">
                  <w:pPr>
                    <w:jc w:val="center"/>
                    <w:rPr>
                      <w:color w:val="000000"/>
                    </w:rPr>
                  </w:pPr>
                  <w:r w:rsidRPr="006966CC">
                    <w:rPr>
                      <w:color w:val="000000"/>
                    </w:rPr>
                    <w:t>See Below</w:t>
                  </w:r>
                </w:p>
              </w:tc>
              <w:tc>
                <w:tcPr>
                  <w:tcW w:w="862" w:type="dxa"/>
                  <w:tcBorders>
                    <w:top w:val="nil"/>
                    <w:left w:val="nil"/>
                    <w:bottom w:val="single" w:sz="4" w:space="0" w:color="auto"/>
                    <w:right w:val="single" w:sz="4" w:space="0" w:color="auto"/>
                  </w:tcBorders>
                  <w:shd w:val="clear" w:color="auto" w:fill="auto"/>
                  <w:vAlign w:val="center"/>
                  <w:hideMark/>
                </w:tcPr>
                <w:p w14:paraId="19639B1E" w14:textId="77777777" w:rsidR="00DB37AE" w:rsidRPr="006966CC" w:rsidRDefault="00DB37AE" w:rsidP="00DB37AE">
                  <w:pPr>
                    <w:jc w:val="center"/>
                    <w:rPr>
                      <w:color w:val="000000"/>
                    </w:rPr>
                  </w:pPr>
                  <w:r w:rsidRPr="006966CC">
                    <w:rPr>
                      <w:color w:val="000000"/>
                    </w:rPr>
                    <w:t>See Below</w:t>
                  </w:r>
                </w:p>
              </w:tc>
              <w:tc>
                <w:tcPr>
                  <w:tcW w:w="1082" w:type="dxa"/>
                  <w:tcBorders>
                    <w:top w:val="nil"/>
                    <w:left w:val="nil"/>
                    <w:bottom w:val="single" w:sz="4" w:space="0" w:color="auto"/>
                    <w:right w:val="single" w:sz="4" w:space="0" w:color="auto"/>
                  </w:tcBorders>
                  <w:shd w:val="clear" w:color="auto" w:fill="auto"/>
                  <w:vAlign w:val="center"/>
                  <w:hideMark/>
                </w:tcPr>
                <w:p w14:paraId="1D427BAF" w14:textId="77777777" w:rsidR="00DB37AE" w:rsidRPr="006966CC" w:rsidRDefault="00DB37AE" w:rsidP="00DB37AE">
                  <w:pPr>
                    <w:jc w:val="center"/>
                    <w:rPr>
                      <w:color w:val="000000"/>
                    </w:rPr>
                  </w:pPr>
                  <w:r w:rsidRPr="006966CC">
                    <w:rPr>
                      <w:color w:val="000000"/>
                    </w:rPr>
                    <w:t>See Below</w:t>
                  </w:r>
                </w:p>
              </w:tc>
              <w:tc>
                <w:tcPr>
                  <w:tcW w:w="851" w:type="dxa"/>
                  <w:tcBorders>
                    <w:top w:val="nil"/>
                    <w:left w:val="nil"/>
                    <w:bottom w:val="single" w:sz="4" w:space="0" w:color="auto"/>
                    <w:right w:val="single" w:sz="4" w:space="0" w:color="auto"/>
                  </w:tcBorders>
                  <w:shd w:val="clear" w:color="auto" w:fill="auto"/>
                  <w:noWrap/>
                  <w:vAlign w:val="center"/>
                  <w:hideMark/>
                </w:tcPr>
                <w:p w14:paraId="1A8F9B61" w14:textId="77777777" w:rsidR="00DB37AE" w:rsidRPr="006966CC" w:rsidRDefault="00DB37AE" w:rsidP="00DB37AE">
                  <w:pPr>
                    <w:rPr>
                      <w:rFonts w:ascii="Calibri" w:hAnsi="Calibri"/>
                      <w:color w:val="000000"/>
                    </w:rPr>
                  </w:pPr>
                  <w:r w:rsidRPr="006966CC">
                    <w:rPr>
                      <w:rFonts w:ascii="Calibri" w:hAnsi="Calibri"/>
                      <w:color w:val="000000"/>
                    </w:rPr>
                    <w:t> </w:t>
                  </w:r>
                </w:p>
              </w:tc>
            </w:tr>
            <w:tr w:rsidR="00DB37AE" w:rsidRPr="006966CC" w14:paraId="671FB871"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077D94E2" w14:textId="3D19C704" w:rsidR="00DB37AE" w:rsidRPr="00B40725" w:rsidRDefault="00DB37AE" w:rsidP="00F56CA3">
                  <w:pPr>
                    <w:pStyle w:val="ListParagraph"/>
                    <w:numPr>
                      <w:ilvl w:val="0"/>
                      <w:numId w:val="42"/>
                    </w:numPr>
                    <w:ind w:left="240" w:hanging="240"/>
                    <w:rPr>
                      <w:b/>
                      <w:bCs/>
                      <w:color w:val="000000"/>
                    </w:rPr>
                  </w:pPr>
                  <w:r w:rsidRPr="00B40725">
                    <w:rPr>
                      <w:b/>
                      <w:bCs/>
                      <w:color w:val="000000"/>
                    </w:rPr>
                    <w:t>Durban Port to Johannesburg</w:t>
                  </w:r>
                </w:p>
              </w:tc>
              <w:tc>
                <w:tcPr>
                  <w:tcW w:w="1283" w:type="dxa"/>
                  <w:tcBorders>
                    <w:top w:val="nil"/>
                    <w:left w:val="nil"/>
                    <w:bottom w:val="single" w:sz="4" w:space="0" w:color="auto"/>
                    <w:right w:val="single" w:sz="4" w:space="0" w:color="auto"/>
                  </w:tcBorders>
                  <w:shd w:val="clear" w:color="auto" w:fill="auto"/>
                  <w:vAlign w:val="center"/>
                </w:tcPr>
                <w:p w14:paraId="77C56888" w14:textId="29F0792F" w:rsidR="00DB37AE" w:rsidRPr="006966CC" w:rsidRDefault="00DB37AE" w:rsidP="00DB37AE">
                  <w:pPr>
                    <w:jc w:val="center"/>
                    <w:rPr>
                      <w:color w:val="000000"/>
                    </w:rPr>
                  </w:pPr>
                  <w:r>
                    <w:rPr>
                      <w:color w:val="000000"/>
                    </w:rPr>
                    <w:t>20ft</w:t>
                  </w:r>
                </w:p>
              </w:tc>
              <w:tc>
                <w:tcPr>
                  <w:tcW w:w="1014" w:type="dxa"/>
                  <w:tcBorders>
                    <w:top w:val="nil"/>
                    <w:left w:val="nil"/>
                    <w:bottom w:val="single" w:sz="4" w:space="0" w:color="auto"/>
                    <w:right w:val="single" w:sz="4" w:space="0" w:color="auto"/>
                  </w:tcBorders>
                  <w:shd w:val="clear" w:color="000000" w:fill="BFBFBF"/>
                  <w:vAlign w:val="center"/>
                </w:tcPr>
                <w:p w14:paraId="6B481FB7" w14:textId="2283ABEB"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48F5A87D" w14:textId="0454A818"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134DAABD" w14:textId="056DBB89"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259BDAA5" w14:textId="19237FEC" w:rsidR="00DB37AE" w:rsidRPr="006966CC" w:rsidRDefault="00DB37AE" w:rsidP="00DB37AE">
                  <w:pPr>
                    <w:rPr>
                      <w:rFonts w:ascii="Calibri" w:hAnsi="Calibri"/>
                      <w:color w:val="000000"/>
                    </w:rPr>
                  </w:pPr>
                  <w:r>
                    <w:rPr>
                      <w:rFonts w:ascii="Calibri" w:hAnsi="Calibri"/>
                      <w:color w:val="000000"/>
                    </w:rPr>
                    <w:t>SA-65A</w:t>
                  </w:r>
                </w:p>
              </w:tc>
            </w:tr>
            <w:tr w:rsidR="00DB37AE" w:rsidRPr="006966CC" w14:paraId="6209C639"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2DE324A5" w14:textId="7D68668C" w:rsidR="00DB37AE" w:rsidRPr="00B40725" w:rsidRDefault="00DB37AE" w:rsidP="00F56CA3">
                  <w:pPr>
                    <w:pStyle w:val="ListParagraph"/>
                    <w:numPr>
                      <w:ilvl w:val="0"/>
                      <w:numId w:val="42"/>
                    </w:numPr>
                    <w:ind w:left="240" w:hanging="240"/>
                    <w:rPr>
                      <w:b/>
                      <w:bCs/>
                      <w:color w:val="000000"/>
                    </w:rPr>
                  </w:pPr>
                  <w:r w:rsidRPr="00B40725">
                    <w:rPr>
                      <w:b/>
                      <w:bCs/>
                      <w:color w:val="000000"/>
                    </w:rPr>
                    <w:t>Durban Port to Johannesburg</w:t>
                  </w:r>
                </w:p>
              </w:tc>
              <w:tc>
                <w:tcPr>
                  <w:tcW w:w="1283" w:type="dxa"/>
                  <w:tcBorders>
                    <w:top w:val="nil"/>
                    <w:left w:val="nil"/>
                    <w:bottom w:val="single" w:sz="4" w:space="0" w:color="auto"/>
                    <w:right w:val="single" w:sz="4" w:space="0" w:color="auto"/>
                  </w:tcBorders>
                  <w:shd w:val="clear" w:color="auto" w:fill="auto"/>
                  <w:vAlign w:val="center"/>
                </w:tcPr>
                <w:p w14:paraId="7E01A887" w14:textId="09876E89" w:rsidR="00DB37AE" w:rsidRPr="006966CC" w:rsidRDefault="00DB37AE" w:rsidP="00DB37AE">
                  <w:pPr>
                    <w:jc w:val="center"/>
                    <w:rPr>
                      <w:color w:val="000000"/>
                    </w:rPr>
                  </w:pPr>
                  <w:r>
                    <w:rPr>
                      <w:color w:val="000000"/>
                    </w:rPr>
                    <w:t>40ft</w:t>
                  </w:r>
                </w:p>
              </w:tc>
              <w:tc>
                <w:tcPr>
                  <w:tcW w:w="1014" w:type="dxa"/>
                  <w:tcBorders>
                    <w:top w:val="nil"/>
                    <w:left w:val="nil"/>
                    <w:bottom w:val="single" w:sz="4" w:space="0" w:color="auto"/>
                    <w:right w:val="single" w:sz="4" w:space="0" w:color="auto"/>
                  </w:tcBorders>
                  <w:shd w:val="clear" w:color="000000" w:fill="BFBFBF"/>
                  <w:vAlign w:val="center"/>
                </w:tcPr>
                <w:p w14:paraId="20AB3409" w14:textId="0D946E7C"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62F813CF" w14:textId="36D8826E"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621CE488" w14:textId="74E2A5F6"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09782AAC" w14:textId="6DE2874A" w:rsidR="00DB37AE" w:rsidRPr="006966CC" w:rsidRDefault="00DB37AE" w:rsidP="00DB37AE">
                  <w:pPr>
                    <w:rPr>
                      <w:rFonts w:ascii="Calibri" w:hAnsi="Calibri"/>
                      <w:color w:val="000000"/>
                    </w:rPr>
                  </w:pPr>
                  <w:r>
                    <w:rPr>
                      <w:rFonts w:ascii="Calibri" w:hAnsi="Calibri"/>
                      <w:color w:val="000000"/>
                    </w:rPr>
                    <w:t>SA-65A</w:t>
                  </w:r>
                </w:p>
              </w:tc>
            </w:tr>
            <w:tr w:rsidR="00DB37AE" w:rsidRPr="006966CC" w14:paraId="188A957F"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5746C1FD" w14:textId="0D33051C" w:rsidR="00DB37AE" w:rsidRPr="005833C7" w:rsidRDefault="00DB37AE" w:rsidP="00F56CA3">
                  <w:pPr>
                    <w:pStyle w:val="ListParagraph"/>
                    <w:numPr>
                      <w:ilvl w:val="0"/>
                      <w:numId w:val="42"/>
                    </w:numPr>
                    <w:ind w:left="240" w:hanging="240"/>
                    <w:rPr>
                      <w:b/>
                      <w:bCs/>
                      <w:color w:val="000000"/>
                    </w:rPr>
                  </w:pPr>
                  <w:r w:rsidRPr="005833C7">
                    <w:rPr>
                      <w:b/>
                      <w:bCs/>
                      <w:color w:val="000000"/>
                    </w:rPr>
                    <w:t>Cape Port to Cape Town</w:t>
                  </w:r>
                </w:p>
              </w:tc>
              <w:tc>
                <w:tcPr>
                  <w:tcW w:w="1283" w:type="dxa"/>
                  <w:tcBorders>
                    <w:top w:val="nil"/>
                    <w:left w:val="nil"/>
                    <w:bottom w:val="single" w:sz="4" w:space="0" w:color="auto"/>
                    <w:right w:val="single" w:sz="4" w:space="0" w:color="auto"/>
                  </w:tcBorders>
                  <w:shd w:val="clear" w:color="auto" w:fill="auto"/>
                  <w:vAlign w:val="center"/>
                </w:tcPr>
                <w:p w14:paraId="508CDF7A" w14:textId="2363320E" w:rsidR="00DB37AE" w:rsidRPr="006966CC" w:rsidRDefault="00DB37AE" w:rsidP="00DB37AE">
                  <w:pPr>
                    <w:jc w:val="center"/>
                    <w:rPr>
                      <w:color w:val="000000"/>
                    </w:rPr>
                  </w:pPr>
                  <w:r>
                    <w:rPr>
                      <w:color w:val="000000"/>
                    </w:rPr>
                    <w:t>20ft</w:t>
                  </w:r>
                </w:p>
              </w:tc>
              <w:tc>
                <w:tcPr>
                  <w:tcW w:w="1014" w:type="dxa"/>
                  <w:tcBorders>
                    <w:top w:val="nil"/>
                    <w:left w:val="nil"/>
                    <w:bottom w:val="single" w:sz="4" w:space="0" w:color="auto"/>
                    <w:right w:val="single" w:sz="4" w:space="0" w:color="auto"/>
                  </w:tcBorders>
                  <w:shd w:val="clear" w:color="000000" w:fill="BFBFBF"/>
                  <w:vAlign w:val="center"/>
                </w:tcPr>
                <w:p w14:paraId="4766199F" w14:textId="2AE0AFDE"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32F1BB7C" w14:textId="60E562E1"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7EB24BE6" w14:textId="28456C0D"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1916BE2D" w14:textId="3CF0695B" w:rsidR="00DB37AE" w:rsidRPr="006966CC" w:rsidRDefault="00DB37AE" w:rsidP="00DB37AE">
                  <w:pPr>
                    <w:rPr>
                      <w:rFonts w:ascii="Calibri" w:hAnsi="Calibri"/>
                      <w:color w:val="000000"/>
                    </w:rPr>
                  </w:pPr>
                  <w:r>
                    <w:rPr>
                      <w:rFonts w:ascii="Calibri" w:hAnsi="Calibri"/>
                      <w:color w:val="000000"/>
                    </w:rPr>
                    <w:t>SA-65A</w:t>
                  </w:r>
                </w:p>
              </w:tc>
            </w:tr>
            <w:tr w:rsidR="00DB37AE" w:rsidRPr="006966CC" w14:paraId="70B619FB"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524EAD05" w14:textId="4A9E7AD6" w:rsidR="00DB37AE" w:rsidRPr="005833C7" w:rsidRDefault="00DB37AE" w:rsidP="00F56CA3">
                  <w:pPr>
                    <w:pStyle w:val="ListParagraph"/>
                    <w:numPr>
                      <w:ilvl w:val="0"/>
                      <w:numId w:val="42"/>
                    </w:numPr>
                    <w:ind w:left="240" w:hanging="240"/>
                    <w:rPr>
                      <w:b/>
                      <w:bCs/>
                      <w:color w:val="000000"/>
                    </w:rPr>
                  </w:pPr>
                  <w:r w:rsidRPr="005833C7">
                    <w:rPr>
                      <w:b/>
                      <w:bCs/>
                      <w:color w:val="000000"/>
                    </w:rPr>
                    <w:t>Cape Port to Cape Town</w:t>
                  </w:r>
                </w:p>
              </w:tc>
              <w:tc>
                <w:tcPr>
                  <w:tcW w:w="1283" w:type="dxa"/>
                  <w:tcBorders>
                    <w:top w:val="nil"/>
                    <w:left w:val="nil"/>
                    <w:bottom w:val="single" w:sz="4" w:space="0" w:color="auto"/>
                    <w:right w:val="single" w:sz="4" w:space="0" w:color="auto"/>
                  </w:tcBorders>
                  <w:shd w:val="clear" w:color="auto" w:fill="auto"/>
                  <w:vAlign w:val="center"/>
                </w:tcPr>
                <w:p w14:paraId="2F508251" w14:textId="7D6267B1" w:rsidR="00DB37AE" w:rsidRPr="006966CC" w:rsidRDefault="00DB37AE" w:rsidP="00DB37AE">
                  <w:pPr>
                    <w:jc w:val="center"/>
                    <w:rPr>
                      <w:color w:val="000000"/>
                    </w:rPr>
                  </w:pPr>
                  <w:r>
                    <w:rPr>
                      <w:color w:val="000000"/>
                    </w:rPr>
                    <w:t>40ft</w:t>
                  </w:r>
                </w:p>
              </w:tc>
              <w:tc>
                <w:tcPr>
                  <w:tcW w:w="1014" w:type="dxa"/>
                  <w:tcBorders>
                    <w:top w:val="nil"/>
                    <w:left w:val="nil"/>
                    <w:bottom w:val="single" w:sz="4" w:space="0" w:color="auto"/>
                    <w:right w:val="single" w:sz="4" w:space="0" w:color="auto"/>
                  </w:tcBorders>
                  <w:shd w:val="clear" w:color="000000" w:fill="BFBFBF"/>
                  <w:vAlign w:val="center"/>
                </w:tcPr>
                <w:p w14:paraId="3EA42DAD" w14:textId="3F6473F6"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3B790DEE" w14:textId="6B053DC8"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2E183343" w14:textId="29063FAD"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717355F9" w14:textId="70FB1039" w:rsidR="00DB37AE" w:rsidRPr="006966CC" w:rsidRDefault="00DB37AE" w:rsidP="00DB37AE">
                  <w:pPr>
                    <w:rPr>
                      <w:rFonts w:ascii="Calibri" w:hAnsi="Calibri"/>
                      <w:color w:val="000000"/>
                    </w:rPr>
                  </w:pPr>
                  <w:r>
                    <w:rPr>
                      <w:rFonts w:ascii="Calibri" w:hAnsi="Calibri"/>
                      <w:color w:val="000000"/>
                    </w:rPr>
                    <w:t>SA-65A</w:t>
                  </w:r>
                </w:p>
              </w:tc>
            </w:tr>
            <w:tr w:rsidR="00DB37AE" w:rsidRPr="006966CC" w14:paraId="2C8E936C"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53D6F6A1" w14:textId="41795373" w:rsidR="00DB37AE" w:rsidRPr="005833C7" w:rsidRDefault="00DB37AE" w:rsidP="00F56CA3">
                  <w:pPr>
                    <w:pStyle w:val="ListParagraph"/>
                    <w:numPr>
                      <w:ilvl w:val="0"/>
                      <w:numId w:val="42"/>
                    </w:numPr>
                    <w:ind w:left="240" w:hanging="240"/>
                    <w:rPr>
                      <w:b/>
                      <w:bCs/>
                      <w:color w:val="000000"/>
                    </w:rPr>
                  </w:pPr>
                  <w:r w:rsidRPr="005833C7">
                    <w:rPr>
                      <w:b/>
                      <w:bCs/>
                      <w:color w:val="000000"/>
                    </w:rPr>
                    <w:t>Durban Port to Durban</w:t>
                  </w:r>
                </w:p>
              </w:tc>
              <w:tc>
                <w:tcPr>
                  <w:tcW w:w="1283" w:type="dxa"/>
                  <w:tcBorders>
                    <w:top w:val="nil"/>
                    <w:left w:val="nil"/>
                    <w:bottom w:val="single" w:sz="4" w:space="0" w:color="auto"/>
                    <w:right w:val="single" w:sz="4" w:space="0" w:color="auto"/>
                  </w:tcBorders>
                  <w:shd w:val="clear" w:color="auto" w:fill="auto"/>
                  <w:vAlign w:val="center"/>
                </w:tcPr>
                <w:p w14:paraId="78C05CAC" w14:textId="7BBAEE6D" w:rsidR="00DB37AE" w:rsidRPr="006966CC" w:rsidRDefault="00DB37AE" w:rsidP="00DB37AE">
                  <w:pPr>
                    <w:jc w:val="center"/>
                    <w:rPr>
                      <w:color w:val="000000"/>
                    </w:rPr>
                  </w:pPr>
                  <w:r>
                    <w:rPr>
                      <w:color w:val="000000"/>
                    </w:rPr>
                    <w:t>20ft</w:t>
                  </w:r>
                </w:p>
              </w:tc>
              <w:tc>
                <w:tcPr>
                  <w:tcW w:w="1014" w:type="dxa"/>
                  <w:tcBorders>
                    <w:top w:val="nil"/>
                    <w:left w:val="nil"/>
                    <w:bottom w:val="single" w:sz="4" w:space="0" w:color="auto"/>
                    <w:right w:val="single" w:sz="4" w:space="0" w:color="auto"/>
                  </w:tcBorders>
                  <w:shd w:val="clear" w:color="000000" w:fill="BFBFBF"/>
                  <w:vAlign w:val="center"/>
                </w:tcPr>
                <w:p w14:paraId="06B018B1" w14:textId="4DAE0BE7"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2CAFE87D" w14:textId="7BF1A615"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7376C100" w14:textId="2C965D42"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2DD702AE" w14:textId="0480416E" w:rsidR="00DB37AE" w:rsidRPr="006966CC" w:rsidRDefault="00DB37AE" w:rsidP="00DB37AE">
                  <w:pPr>
                    <w:rPr>
                      <w:rFonts w:ascii="Calibri" w:hAnsi="Calibri"/>
                      <w:color w:val="000000"/>
                    </w:rPr>
                  </w:pPr>
                  <w:r>
                    <w:rPr>
                      <w:rFonts w:ascii="Calibri" w:hAnsi="Calibri"/>
                      <w:color w:val="000000"/>
                    </w:rPr>
                    <w:t>SA-65A</w:t>
                  </w:r>
                </w:p>
              </w:tc>
            </w:tr>
            <w:tr w:rsidR="00DB37AE" w:rsidRPr="006966CC" w14:paraId="6841BFEC"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72210D0C" w14:textId="1AB1D4EA" w:rsidR="00DB37AE" w:rsidRPr="005833C7" w:rsidRDefault="00DB37AE" w:rsidP="00F56CA3">
                  <w:pPr>
                    <w:pStyle w:val="ListParagraph"/>
                    <w:numPr>
                      <w:ilvl w:val="0"/>
                      <w:numId w:val="42"/>
                    </w:numPr>
                    <w:ind w:left="240" w:hanging="240"/>
                    <w:rPr>
                      <w:b/>
                      <w:bCs/>
                      <w:color w:val="000000"/>
                    </w:rPr>
                  </w:pPr>
                  <w:r w:rsidRPr="005833C7">
                    <w:rPr>
                      <w:b/>
                      <w:bCs/>
                      <w:color w:val="000000"/>
                    </w:rPr>
                    <w:t>Durban Port to Durban</w:t>
                  </w:r>
                </w:p>
              </w:tc>
              <w:tc>
                <w:tcPr>
                  <w:tcW w:w="1283" w:type="dxa"/>
                  <w:tcBorders>
                    <w:top w:val="nil"/>
                    <w:left w:val="nil"/>
                    <w:bottom w:val="single" w:sz="4" w:space="0" w:color="auto"/>
                    <w:right w:val="single" w:sz="4" w:space="0" w:color="auto"/>
                  </w:tcBorders>
                  <w:shd w:val="clear" w:color="auto" w:fill="auto"/>
                  <w:vAlign w:val="center"/>
                </w:tcPr>
                <w:p w14:paraId="78FE846F" w14:textId="677DB0DD" w:rsidR="00DB37AE" w:rsidRPr="006966CC" w:rsidRDefault="00DB37AE" w:rsidP="00DB37AE">
                  <w:pPr>
                    <w:jc w:val="center"/>
                    <w:rPr>
                      <w:color w:val="000000"/>
                    </w:rPr>
                  </w:pPr>
                  <w:r>
                    <w:rPr>
                      <w:color w:val="000000"/>
                    </w:rPr>
                    <w:t>40ft</w:t>
                  </w:r>
                </w:p>
              </w:tc>
              <w:tc>
                <w:tcPr>
                  <w:tcW w:w="1014" w:type="dxa"/>
                  <w:tcBorders>
                    <w:top w:val="nil"/>
                    <w:left w:val="nil"/>
                    <w:bottom w:val="single" w:sz="4" w:space="0" w:color="auto"/>
                    <w:right w:val="single" w:sz="4" w:space="0" w:color="auto"/>
                  </w:tcBorders>
                  <w:shd w:val="clear" w:color="000000" w:fill="BFBFBF"/>
                  <w:vAlign w:val="center"/>
                </w:tcPr>
                <w:p w14:paraId="572B98EC" w14:textId="53675CCE"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3E9686A7" w14:textId="715D0C09"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2FB8843E" w14:textId="0304C2B7"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54B6149D" w14:textId="120890E9" w:rsidR="00DB37AE" w:rsidRPr="006966CC" w:rsidRDefault="00DB37AE" w:rsidP="00DB37AE">
                  <w:pPr>
                    <w:rPr>
                      <w:rFonts w:ascii="Calibri" w:hAnsi="Calibri"/>
                      <w:color w:val="000000"/>
                    </w:rPr>
                  </w:pPr>
                  <w:r>
                    <w:rPr>
                      <w:rFonts w:ascii="Calibri" w:hAnsi="Calibri"/>
                      <w:color w:val="000000"/>
                    </w:rPr>
                    <w:t>SA-65A</w:t>
                  </w:r>
                </w:p>
              </w:tc>
            </w:tr>
            <w:tr w:rsidR="00DB37AE" w:rsidRPr="006966CC" w14:paraId="3C1F6938"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58ADE280" w14:textId="426E3D1C" w:rsidR="00DB37AE" w:rsidRPr="005833C7" w:rsidRDefault="00DB37AE" w:rsidP="00F56CA3">
                  <w:pPr>
                    <w:pStyle w:val="ListParagraph"/>
                    <w:numPr>
                      <w:ilvl w:val="0"/>
                      <w:numId w:val="42"/>
                    </w:numPr>
                    <w:ind w:left="240" w:hanging="240"/>
                    <w:rPr>
                      <w:b/>
                      <w:bCs/>
                      <w:color w:val="000000"/>
                    </w:rPr>
                  </w:pPr>
                  <w:r w:rsidRPr="005833C7">
                    <w:rPr>
                      <w:b/>
                      <w:bCs/>
                      <w:color w:val="000000"/>
                    </w:rPr>
                    <w:t>Johannesburg to Cape Town</w:t>
                  </w:r>
                </w:p>
              </w:tc>
              <w:tc>
                <w:tcPr>
                  <w:tcW w:w="1283" w:type="dxa"/>
                  <w:tcBorders>
                    <w:top w:val="nil"/>
                    <w:left w:val="nil"/>
                    <w:bottom w:val="single" w:sz="4" w:space="0" w:color="auto"/>
                    <w:right w:val="single" w:sz="4" w:space="0" w:color="auto"/>
                  </w:tcBorders>
                  <w:shd w:val="clear" w:color="auto" w:fill="auto"/>
                  <w:vAlign w:val="center"/>
                </w:tcPr>
                <w:p w14:paraId="21D71F32" w14:textId="176F685D" w:rsidR="00DB37AE" w:rsidRPr="006966CC" w:rsidRDefault="00DB37AE" w:rsidP="00DB37AE">
                  <w:pPr>
                    <w:jc w:val="center"/>
                    <w:rPr>
                      <w:color w:val="000000"/>
                    </w:rPr>
                  </w:pPr>
                  <w:r>
                    <w:rPr>
                      <w:color w:val="000000"/>
                    </w:rPr>
                    <w:t>Truck</w:t>
                  </w:r>
                </w:p>
              </w:tc>
              <w:tc>
                <w:tcPr>
                  <w:tcW w:w="1014" w:type="dxa"/>
                  <w:tcBorders>
                    <w:top w:val="nil"/>
                    <w:left w:val="nil"/>
                    <w:bottom w:val="single" w:sz="4" w:space="0" w:color="auto"/>
                    <w:right w:val="single" w:sz="4" w:space="0" w:color="auto"/>
                  </w:tcBorders>
                  <w:shd w:val="clear" w:color="000000" w:fill="BFBFBF"/>
                  <w:vAlign w:val="center"/>
                </w:tcPr>
                <w:p w14:paraId="54D47AB5" w14:textId="289B1E30"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76745EC6" w14:textId="1D54999B"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6964B6C8" w14:textId="389162FC"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57C50360" w14:textId="3FABC0EC" w:rsidR="00DB37AE" w:rsidRPr="006966CC" w:rsidRDefault="00DB37AE" w:rsidP="00DB37AE">
                  <w:pPr>
                    <w:rPr>
                      <w:rFonts w:ascii="Calibri" w:hAnsi="Calibri"/>
                      <w:color w:val="000000"/>
                    </w:rPr>
                  </w:pPr>
                  <w:r>
                    <w:rPr>
                      <w:rFonts w:ascii="Calibri" w:hAnsi="Calibri"/>
                      <w:color w:val="000000"/>
                    </w:rPr>
                    <w:t>SA-65A</w:t>
                  </w:r>
                </w:p>
              </w:tc>
            </w:tr>
            <w:tr w:rsidR="00DB37AE" w:rsidRPr="006966CC" w14:paraId="3072E519"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446A6159" w14:textId="4F13FD00" w:rsidR="00DB37AE" w:rsidRPr="005833C7" w:rsidRDefault="00DB37AE" w:rsidP="00F56CA3">
                  <w:pPr>
                    <w:pStyle w:val="ListParagraph"/>
                    <w:numPr>
                      <w:ilvl w:val="0"/>
                      <w:numId w:val="42"/>
                    </w:numPr>
                    <w:ind w:left="240" w:hanging="240"/>
                    <w:rPr>
                      <w:b/>
                      <w:bCs/>
                      <w:color w:val="000000"/>
                    </w:rPr>
                  </w:pPr>
                  <w:r w:rsidRPr="005833C7">
                    <w:rPr>
                      <w:b/>
                      <w:bCs/>
                      <w:color w:val="000000"/>
                    </w:rPr>
                    <w:t>Johannesburg to Durban</w:t>
                  </w:r>
                </w:p>
              </w:tc>
              <w:tc>
                <w:tcPr>
                  <w:tcW w:w="1283" w:type="dxa"/>
                  <w:tcBorders>
                    <w:top w:val="nil"/>
                    <w:left w:val="nil"/>
                    <w:bottom w:val="single" w:sz="4" w:space="0" w:color="auto"/>
                    <w:right w:val="single" w:sz="4" w:space="0" w:color="auto"/>
                  </w:tcBorders>
                  <w:shd w:val="clear" w:color="auto" w:fill="auto"/>
                  <w:vAlign w:val="center"/>
                </w:tcPr>
                <w:p w14:paraId="4025727E" w14:textId="58F862B9" w:rsidR="00DB37AE" w:rsidRPr="006966CC" w:rsidRDefault="00DB37AE" w:rsidP="00DB37AE">
                  <w:pPr>
                    <w:jc w:val="center"/>
                    <w:rPr>
                      <w:color w:val="000000"/>
                    </w:rPr>
                  </w:pPr>
                  <w:r>
                    <w:rPr>
                      <w:color w:val="000000"/>
                    </w:rPr>
                    <w:t>Truck</w:t>
                  </w:r>
                </w:p>
              </w:tc>
              <w:tc>
                <w:tcPr>
                  <w:tcW w:w="1014" w:type="dxa"/>
                  <w:tcBorders>
                    <w:top w:val="nil"/>
                    <w:left w:val="nil"/>
                    <w:bottom w:val="single" w:sz="4" w:space="0" w:color="auto"/>
                    <w:right w:val="single" w:sz="4" w:space="0" w:color="auto"/>
                  </w:tcBorders>
                  <w:shd w:val="clear" w:color="000000" w:fill="BFBFBF"/>
                  <w:vAlign w:val="center"/>
                </w:tcPr>
                <w:p w14:paraId="77A61979" w14:textId="34EDFDB0"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3A2C1EA9" w14:textId="462DE452"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49A0FBDB" w14:textId="37BA6188"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3FEADED2" w14:textId="66FF4242" w:rsidR="00DB37AE" w:rsidRPr="006966CC" w:rsidRDefault="00DB37AE" w:rsidP="00DB37AE">
                  <w:pPr>
                    <w:rPr>
                      <w:rFonts w:ascii="Calibri" w:hAnsi="Calibri"/>
                      <w:color w:val="000000"/>
                    </w:rPr>
                  </w:pPr>
                  <w:r>
                    <w:rPr>
                      <w:rFonts w:ascii="Calibri" w:hAnsi="Calibri"/>
                      <w:color w:val="000000"/>
                    </w:rPr>
                    <w:t>SA-65A</w:t>
                  </w:r>
                </w:p>
              </w:tc>
            </w:tr>
            <w:tr w:rsidR="00DB37AE" w:rsidRPr="006966CC" w14:paraId="18EA85D8" w14:textId="77777777" w:rsidTr="00B40725">
              <w:trPr>
                <w:trHeight w:val="255"/>
              </w:trPr>
              <w:tc>
                <w:tcPr>
                  <w:tcW w:w="3479" w:type="dxa"/>
                  <w:tcBorders>
                    <w:top w:val="nil"/>
                    <w:left w:val="nil"/>
                    <w:bottom w:val="nil"/>
                    <w:right w:val="nil"/>
                  </w:tcBorders>
                  <w:shd w:val="clear" w:color="auto" w:fill="auto"/>
                  <w:vAlign w:val="center"/>
                  <w:hideMark/>
                </w:tcPr>
                <w:p w14:paraId="773F6A48" w14:textId="77777777" w:rsidR="00DB37AE" w:rsidRPr="006966CC" w:rsidRDefault="00DB37AE" w:rsidP="00DB37AE">
                  <w:pPr>
                    <w:rPr>
                      <w:b/>
                      <w:bCs/>
                      <w:color w:val="000000"/>
                    </w:rPr>
                  </w:pPr>
                </w:p>
              </w:tc>
              <w:tc>
                <w:tcPr>
                  <w:tcW w:w="1283" w:type="dxa"/>
                  <w:tcBorders>
                    <w:top w:val="nil"/>
                    <w:left w:val="nil"/>
                    <w:bottom w:val="nil"/>
                    <w:right w:val="nil"/>
                  </w:tcBorders>
                  <w:shd w:val="clear" w:color="auto" w:fill="auto"/>
                  <w:vAlign w:val="center"/>
                  <w:hideMark/>
                </w:tcPr>
                <w:p w14:paraId="56DD4C5C" w14:textId="77777777" w:rsidR="00DB37AE" w:rsidRPr="006966CC" w:rsidRDefault="00DB37AE" w:rsidP="00DB37AE">
                  <w:pPr>
                    <w:jc w:val="center"/>
                    <w:rPr>
                      <w:color w:val="000000"/>
                    </w:rPr>
                  </w:pPr>
                </w:p>
              </w:tc>
              <w:tc>
                <w:tcPr>
                  <w:tcW w:w="1014" w:type="dxa"/>
                  <w:tcBorders>
                    <w:top w:val="nil"/>
                    <w:left w:val="nil"/>
                    <w:bottom w:val="nil"/>
                    <w:right w:val="nil"/>
                  </w:tcBorders>
                  <w:shd w:val="clear" w:color="auto" w:fill="auto"/>
                  <w:vAlign w:val="center"/>
                  <w:hideMark/>
                </w:tcPr>
                <w:p w14:paraId="02C7372C" w14:textId="77777777" w:rsidR="00DB37AE" w:rsidRPr="006966CC" w:rsidRDefault="00DB37AE" w:rsidP="00DB37AE">
                  <w:pPr>
                    <w:rPr>
                      <w:b/>
                      <w:bCs/>
                      <w:color w:val="000000"/>
                    </w:rPr>
                  </w:pPr>
                </w:p>
              </w:tc>
              <w:tc>
                <w:tcPr>
                  <w:tcW w:w="862" w:type="dxa"/>
                  <w:tcBorders>
                    <w:top w:val="nil"/>
                    <w:left w:val="nil"/>
                    <w:bottom w:val="nil"/>
                    <w:right w:val="nil"/>
                  </w:tcBorders>
                  <w:shd w:val="clear" w:color="auto" w:fill="auto"/>
                  <w:vAlign w:val="center"/>
                  <w:hideMark/>
                </w:tcPr>
                <w:p w14:paraId="2F9C4CFB" w14:textId="77777777" w:rsidR="00DB37AE" w:rsidRPr="006966CC" w:rsidRDefault="00DB37AE" w:rsidP="00DB37AE">
                  <w:pPr>
                    <w:jc w:val="center"/>
                    <w:rPr>
                      <w:color w:val="000000"/>
                    </w:rPr>
                  </w:pPr>
                </w:p>
              </w:tc>
              <w:tc>
                <w:tcPr>
                  <w:tcW w:w="1082" w:type="dxa"/>
                  <w:tcBorders>
                    <w:top w:val="nil"/>
                    <w:left w:val="nil"/>
                    <w:bottom w:val="nil"/>
                    <w:right w:val="nil"/>
                  </w:tcBorders>
                  <w:shd w:val="clear" w:color="auto" w:fill="auto"/>
                  <w:vAlign w:val="center"/>
                  <w:hideMark/>
                </w:tcPr>
                <w:p w14:paraId="1A42034B" w14:textId="77777777" w:rsidR="00DB37AE" w:rsidRPr="006966CC" w:rsidRDefault="00DB37AE" w:rsidP="00DB37AE">
                  <w:pPr>
                    <w:jc w:val="center"/>
                    <w:rPr>
                      <w:color w:val="000000"/>
                    </w:rPr>
                  </w:pPr>
                </w:p>
              </w:tc>
              <w:tc>
                <w:tcPr>
                  <w:tcW w:w="851" w:type="dxa"/>
                  <w:tcBorders>
                    <w:top w:val="nil"/>
                    <w:left w:val="nil"/>
                    <w:bottom w:val="nil"/>
                    <w:right w:val="nil"/>
                  </w:tcBorders>
                  <w:shd w:val="clear" w:color="auto" w:fill="auto"/>
                  <w:noWrap/>
                  <w:vAlign w:val="center"/>
                  <w:hideMark/>
                </w:tcPr>
                <w:p w14:paraId="71851103" w14:textId="77777777" w:rsidR="00DB37AE" w:rsidRPr="006966CC" w:rsidRDefault="00DB37AE" w:rsidP="00DB37AE">
                  <w:pPr>
                    <w:rPr>
                      <w:rFonts w:ascii="Calibri" w:hAnsi="Calibri"/>
                      <w:color w:val="000000"/>
                    </w:rPr>
                  </w:pPr>
                </w:p>
              </w:tc>
            </w:tr>
            <w:tr w:rsidR="00DB37AE" w:rsidRPr="006966CC" w14:paraId="1E46831A" w14:textId="77777777" w:rsidTr="00B40725">
              <w:trPr>
                <w:trHeight w:val="255"/>
              </w:trPr>
              <w:tc>
                <w:tcPr>
                  <w:tcW w:w="8571" w:type="dxa"/>
                  <w:gridSpan w:val="6"/>
                  <w:tcBorders>
                    <w:top w:val="nil"/>
                    <w:left w:val="nil"/>
                    <w:bottom w:val="nil"/>
                    <w:right w:val="nil"/>
                  </w:tcBorders>
                  <w:shd w:val="clear" w:color="000000" w:fill="DCE6F1"/>
                  <w:vAlign w:val="center"/>
                  <w:hideMark/>
                </w:tcPr>
                <w:p w14:paraId="781D7CB7" w14:textId="77777777" w:rsidR="00DB37AE" w:rsidRPr="006966CC" w:rsidRDefault="00DB37AE" w:rsidP="00DB37AE">
                  <w:pPr>
                    <w:rPr>
                      <w:b/>
                      <w:bCs/>
                      <w:color w:val="000000"/>
                    </w:rPr>
                  </w:pPr>
                  <w:r w:rsidRPr="006966CC">
                    <w:rPr>
                      <w:b/>
                      <w:bCs/>
                      <w:color w:val="000000"/>
                    </w:rPr>
                    <w:t xml:space="preserve">5.      </w:t>
                  </w:r>
                  <w:r w:rsidRPr="006966CC">
                    <w:rPr>
                      <w:b/>
                      <w:bCs/>
                      <w:color w:val="000000"/>
                      <w:u w:val="single"/>
                    </w:rPr>
                    <w:t>FUMIGATION SERVICES FOR ALL OUTBOUND CONSIGNMENTS.</w:t>
                  </w:r>
                </w:p>
              </w:tc>
            </w:tr>
            <w:tr w:rsidR="00DB37AE" w:rsidRPr="006966CC" w14:paraId="2E6EC9A9" w14:textId="77777777" w:rsidTr="00B40725">
              <w:trPr>
                <w:trHeight w:val="255"/>
              </w:trPr>
              <w:tc>
                <w:tcPr>
                  <w:tcW w:w="3479" w:type="dxa"/>
                  <w:tcBorders>
                    <w:top w:val="nil"/>
                    <w:left w:val="nil"/>
                    <w:bottom w:val="nil"/>
                    <w:right w:val="nil"/>
                  </w:tcBorders>
                  <w:shd w:val="clear" w:color="auto" w:fill="auto"/>
                  <w:noWrap/>
                  <w:vAlign w:val="center"/>
                  <w:hideMark/>
                </w:tcPr>
                <w:p w14:paraId="1220316C"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hideMark/>
                </w:tcPr>
                <w:p w14:paraId="7814BFD1"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4F0FAEFC"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27B8CF57"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77F7159E"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5D054682" w14:textId="77777777" w:rsidR="00DB37AE" w:rsidRPr="006966CC" w:rsidRDefault="00DB37AE" w:rsidP="00DB37AE">
                  <w:pPr>
                    <w:rPr>
                      <w:rFonts w:ascii="Calibri" w:hAnsi="Calibri"/>
                      <w:color w:val="000000"/>
                    </w:rPr>
                  </w:pPr>
                </w:p>
              </w:tc>
            </w:tr>
            <w:tr w:rsidR="00DB37AE" w:rsidRPr="006966CC" w14:paraId="6CBCB566"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B2977" w14:textId="77777777" w:rsidR="00DB37AE" w:rsidRPr="006966CC" w:rsidRDefault="00DB37AE" w:rsidP="00DB37AE">
                  <w:pPr>
                    <w:jc w:val="cente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57B2A899" w14:textId="77777777" w:rsidR="00DB37AE" w:rsidRPr="006966CC" w:rsidRDefault="00DB37AE" w:rsidP="00DB37AE">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BFAE4D9" w14:textId="77777777" w:rsidR="00DB37AE" w:rsidRPr="006966CC" w:rsidRDefault="00DB37AE" w:rsidP="00DB37AE">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632A4EEB" w14:textId="77777777" w:rsidR="00DB37AE" w:rsidRPr="006966CC" w:rsidRDefault="00DB37AE" w:rsidP="00DB37AE">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69227166" w14:textId="77777777" w:rsidR="00DB37AE" w:rsidRPr="006966CC" w:rsidRDefault="00DB37AE" w:rsidP="00DB37AE">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6542B3" w14:textId="77777777" w:rsidR="00DB37AE" w:rsidRPr="006966CC" w:rsidRDefault="00DB37AE" w:rsidP="00DB37AE">
                  <w:pPr>
                    <w:jc w:val="center"/>
                    <w:rPr>
                      <w:rFonts w:ascii="Calibri" w:hAnsi="Calibri"/>
                      <w:b/>
                      <w:bCs/>
                      <w:color w:val="000000"/>
                    </w:rPr>
                  </w:pPr>
                  <w:r w:rsidRPr="006966CC">
                    <w:rPr>
                      <w:rFonts w:ascii="Calibri" w:hAnsi="Calibri"/>
                      <w:b/>
                      <w:bCs/>
                      <w:color w:val="000000"/>
                    </w:rPr>
                    <w:t>T Code</w:t>
                  </w:r>
                </w:p>
              </w:tc>
            </w:tr>
            <w:tr w:rsidR="00DB37AE" w:rsidRPr="006966CC" w14:paraId="5BC96AB3"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1E880B3C" w14:textId="511087C6" w:rsidR="00DB37AE" w:rsidRPr="006966CC" w:rsidRDefault="00DB37AE" w:rsidP="00DB37AE">
                  <w:pPr>
                    <w:rPr>
                      <w:b/>
                      <w:bCs/>
                      <w:color w:val="000000"/>
                    </w:rPr>
                  </w:pPr>
                  <w:r w:rsidRPr="006966CC">
                    <w:rPr>
                      <w:b/>
                      <w:bCs/>
                      <w:color w:val="000000"/>
                    </w:rPr>
                    <w:t>a)  Fumigation of wooden lift vans</w:t>
                  </w:r>
                </w:p>
              </w:tc>
              <w:tc>
                <w:tcPr>
                  <w:tcW w:w="1283" w:type="dxa"/>
                  <w:tcBorders>
                    <w:top w:val="nil"/>
                    <w:left w:val="nil"/>
                    <w:bottom w:val="single" w:sz="4" w:space="0" w:color="auto"/>
                    <w:right w:val="single" w:sz="4" w:space="0" w:color="auto"/>
                  </w:tcBorders>
                  <w:shd w:val="clear" w:color="auto" w:fill="auto"/>
                  <w:vAlign w:val="center"/>
                  <w:hideMark/>
                </w:tcPr>
                <w:p w14:paraId="6423B5F7" w14:textId="77777777" w:rsidR="00DB37AE" w:rsidRPr="006966CC" w:rsidRDefault="00DB37AE" w:rsidP="00DB37AE">
                  <w:pPr>
                    <w:jc w:val="center"/>
                    <w:rPr>
                      <w:color w:val="000000"/>
                    </w:rPr>
                  </w:pPr>
                  <w:r w:rsidRPr="006966CC">
                    <w:rPr>
                      <w:color w:val="000000"/>
                    </w:rPr>
                    <w:t>Per Liftvan</w:t>
                  </w:r>
                </w:p>
              </w:tc>
              <w:tc>
                <w:tcPr>
                  <w:tcW w:w="1014" w:type="dxa"/>
                  <w:tcBorders>
                    <w:top w:val="nil"/>
                    <w:left w:val="nil"/>
                    <w:bottom w:val="single" w:sz="4" w:space="0" w:color="auto"/>
                    <w:right w:val="single" w:sz="4" w:space="0" w:color="auto"/>
                  </w:tcBorders>
                  <w:shd w:val="clear" w:color="000000" w:fill="BFBFBF"/>
                  <w:vAlign w:val="center"/>
                  <w:hideMark/>
                </w:tcPr>
                <w:p w14:paraId="4908B546"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6E1F1186"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38F02C61"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70E351E3" w14:textId="77777777" w:rsidR="00DB37AE" w:rsidRPr="006966CC" w:rsidRDefault="00DB37AE" w:rsidP="00DB37AE">
                  <w:pPr>
                    <w:rPr>
                      <w:rFonts w:ascii="Calibri" w:hAnsi="Calibri"/>
                      <w:color w:val="000000"/>
                    </w:rPr>
                  </w:pPr>
                  <w:r w:rsidRPr="006966CC">
                    <w:rPr>
                      <w:rFonts w:ascii="Calibri" w:hAnsi="Calibri"/>
                      <w:color w:val="000000"/>
                    </w:rPr>
                    <w:t>SA-66A</w:t>
                  </w:r>
                </w:p>
              </w:tc>
            </w:tr>
            <w:tr w:rsidR="00DB37AE" w:rsidRPr="006966CC" w14:paraId="7581F3E4"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590F2AF8" w14:textId="4AF9AAD9" w:rsidR="00DB37AE" w:rsidRPr="006966CC" w:rsidRDefault="00DB37AE" w:rsidP="00DB37AE">
                  <w:pPr>
                    <w:rPr>
                      <w:b/>
                      <w:bCs/>
                      <w:color w:val="000000"/>
                    </w:rPr>
                  </w:pPr>
                  <w:r w:rsidRPr="006966CC">
                    <w:rPr>
                      <w:b/>
                      <w:bCs/>
                      <w:color w:val="000000"/>
                    </w:rPr>
                    <w:lastRenderedPageBreak/>
                    <w:t>b)  Fumigation of airfreight containers triwall</w:t>
                  </w:r>
                </w:p>
              </w:tc>
              <w:tc>
                <w:tcPr>
                  <w:tcW w:w="1283" w:type="dxa"/>
                  <w:tcBorders>
                    <w:top w:val="nil"/>
                    <w:left w:val="nil"/>
                    <w:bottom w:val="single" w:sz="4" w:space="0" w:color="auto"/>
                    <w:right w:val="single" w:sz="4" w:space="0" w:color="auto"/>
                  </w:tcBorders>
                  <w:shd w:val="clear" w:color="auto" w:fill="auto"/>
                  <w:vAlign w:val="center"/>
                  <w:hideMark/>
                </w:tcPr>
                <w:p w14:paraId="35F0530C" w14:textId="77777777" w:rsidR="00DB37AE" w:rsidRPr="006966CC" w:rsidRDefault="00DB37AE" w:rsidP="00DB37AE">
                  <w:pPr>
                    <w:jc w:val="center"/>
                    <w:rPr>
                      <w:color w:val="000000"/>
                    </w:rPr>
                  </w:pPr>
                  <w:r w:rsidRPr="006966CC">
                    <w:rPr>
                      <w:color w:val="000000"/>
                    </w:rPr>
                    <w:t>Per Airfreight Container</w:t>
                  </w:r>
                </w:p>
              </w:tc>
              <w:tc>
                <w:tcPr>
                  <w:tcW w:w="1014" w:type="dxa"/>
                  <w:tcBorders>
                    <w:top w:val="nil"/>
                    <w:left w:val="nil"/>
                    <w:bottom w:val="single" w:sz="4" w:space="0" w:color="auto"/>
                    <w:right w:val="single" w:sz="4" w:space="0" w:color="auto"/>
                  </w:tcBorders>
                  <w:shd w:val="clear" w:color="000000" w:fill="BFBFBF"/>
                  <w:vAlign w:val="center"/>
                  <w:hideMark/>
                </w:tcPr>
                <w:p w14:paraId="5FAEBCDD"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D904B64"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33A924C1"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7AF3C964" w14:textId="77777777" w:rsidR="00DB37AE" w:rsidRPr="006966CC" w:rsidRDefault="00DB37AE" w:rsidP="00DB37AE">
                  <w:pPr>
                    <w:rPr>
                      <w:rFonts w:ascii="Calibri" w:hAnsi="Calibri"/>
                      <w:color w:val="000000"/>
                    </w:rPr>
                  </w:pPr>
                  <w:r w:rsidRPr="006966CC">
                    <w:rPr>
                      <w:rFonts w:ascii="Calibri" w:hAnsi="Calibri"/>
                      <w:color w:val="000000"/>
                    </w:rPr>
                    <w:t>SA-66B</w:t>
                  </w:r>
                </w:p>
              </w:tc>
            </w:tr>
            <w:tr w:rsidR="00DB37AE" w:rsidRPr="006966CC" w14:paraId="7CAFC281"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157667B1" w14:textId="77777777" w:rsidR="00DB37AE" w:rsidRPr="006966CC" w:rsidRDefault="00DB37AE" w:rsidP="00DB37AE">
                  <w:pPr>
                    <w:rPr>
                      <w:b/>
                      <w:bCs/>
                      <w:color w:val="000000"/>
                    </w:rPr>
                  </w:pPr>
                  <w:r w:rsidRPr="006966CC">
                    <w:rPr>
                      <w:b/>
                      <w:bCs/>
                      <w:color w:val="000000"/>
                    </w:rPr>
                    <w:t xml:space="preserve">c)  Fumigation of steel containers </w:t>
                  </w:r>
                </w:p>
              </w:tc>
              <w:tc>
                <w:tcPr>
                  <w:tcW w:w="1283" w:type="dxa"/>
                  <w:tcBorders>
                    <w:top w:val="nil"/>
                    <w:left w:val="nil"/>
                    <w:bottom w:val="single" w:sz="4" w:space="0" w:color="auto"/>
                    <w:right w:val="single" w:sz="4" w:space="0" w:color="auto"/>
                  </w:tcBorders>
                  <w:shd w:val="clear" w:color="auto" w:fill="auto"/>
                  <w:vAlign w:val="center"/>
                  <w:hideMark/>
                </w:tcPr>
                <w:p w14:paraId="7A74C07F" w14:textId="77777777" w:rsidR="00DB37AE" w:rsidRPr="006966CC" w:rsidRDefault="00DB37AE" w:rsidP="00DB37AE">
                  <w:pPr>
                    <w:jc w:val="center"/>
                    <w:rPr>
                      <w:color w:val="000000"/>
                    </w:rPr>
                  </w:pPr>
                  <w:r w:rsidRPr="006966CC">
                    <w:rPr>
                      <w:color w:val="000000"/>
                    </w:rPr>
                    <w:t> </w:t>
                  </w:r>
                </w:p>
              </w:tc>
              <w:tc>
                <w:tcPr>
                  <w:tcW w:w="1014" w:type="dxa"/>
                  <w:tcBorders>
                    <w:top w:val="nil"/>
                    <w:left w:val="nil"/>
                    <w:bottom w:val="single" w:sz="4" w:space="0" w:color="auto"/>
                    <w:right w:val="single" w:sz="4" w:space="0" w:color="auto"/>
                  </w:tcBorders>
                  <w:shd w:val="clear" w:color="000000" w:fill="BFBFBF"/>
                  <w:vAlign w:val="center"/>
                  <w:hideMark/>
                </w:tcPr>
                <w:p w14:paraId="6C09C81D"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E4EE3AA"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4380D696"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40B50C90" w14:textId="77777777" w:rsidR="00DB37AE" w:rsidRPr="006966CC" w:rsidRDefault="00DB37AE" w:rsidP="00DB37AE">
                  <w:pPr>
                    <w:rPr>
                      <w:rFonts w:ascii="Calibri" w:hAnsi="Calibri"/>
                      <w:color w:val="000000"/>
                    </w:rPr>
                  </w:pPr>
                  <w:r w:rsidRPr="006966CC">
                    <w:rPr>
                      <w:rFonts w:ascii="Calibri" w:hAnsi="Calibri"/>
                      <w:color w:val="000000"/>
                    </w:rPr>
                    <w:t> </w:t>
                  </w:r>
                </w:p>
              </w:tc>
            </w:tr>
            <w:tr w:rsidR="00DB37AE" w:rsidRPr="006966CC" w14:paraId="449FD3D2"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7DC5D907" w14:textId="77777777" w:rsidR="00DB37AE" w:rsidRPr="006966CC" w:rsidRDefault="00DB37AE" w:rsidP="00DB37AE">
                  <w:pPr>
                    <w:rPr>
                      <w:b/>
                      <w:bCs/>
                      <w:color w:val="000000"/>
                    </w:rPr>
                  </w:pPr>
                  <w:r w:rsidRPr="006966CC">
                    <w:rPr>
                      <w:b/>
                      <w:bCs/>
                      <w:color w:val="000000"/>
                    </w:rPr>
                    <w:t>Per 20 ft. container</w:t>
                  </w:r>
                </w:p>
              </w:tc>
              <w:tc>
                <w:tcPr>
                  <w:tcW w:w="1283" w:type="dxa"/>
                  <w:tcBorders>
                    <w:top w:val="nil"/>
                    <w:left w:val="nil"/>
                    <w:bottom w:val="single" w:sz="4" w:space="0" w:color="auto"/>
                    <w:right w:val="single" w:sz="4" w:space="0" w:color="auto"/>
                  </w:tcBorders>
                  <w:shd w:val="clear" w:color="auto" w:fill="auto"/>
                  <w:vAlign w:val="center"/>
                  <w:hideMark/>
                </w:tcPr>
                <w:p w14:paraId="2A23DFA6" w14:textId="77777777" w:rsidR="00DB37AE" w:rsidRPr="006966CC" w:rsidRDefault="00DB37AE" w:rsidP="00DB37AE">
                  <w:pPr>
                    <w:jc w:val="center"/>
                    <w:rPr>
                      <w:color w:val="000000"/>
                    </w:rPr>
                  </w:pPr>
                  <w:r w:rsidRPr="006966CC">
                    <w:rPr>
                      <w:color w:val="000000"/>
                    </w:rPr>
                    <w:t>Per 20 ft. container</w:t>
                  </w:r>
                </w:p>
              </w:tc>
              <w:tc>
                <w:tcPr>
                  <w:tcW w:w="1014" w:type="dxa"/>
                  <w:tcBorders>
                    <w:top w:val="nil"/>
                    <w:left w:val="nil"/>
                    <w:bottom w:val="single" w:sz="4" w:space="0" w:color="auto"/>
                    <w:right w:val="single" w:sz="4" w:space="0" w:color="auto"/>
                  </w:tcBorders>
                  <w:shd w:val="clear" w:color="000000" w:fill="BFBFBF"/>
                  <w:vAlign w:val="center"/>
                  <w:hideMark/>
                </w:tcPr>
                <w:p w14:paraId="3D47B1C1"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027B19C6"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4798808B"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40883681" w14:textId="77777777" w:rsidR="00DB37AE" w:rsidRPr="006966CC" w:rsidRDefault="00DB37AE" w:rsidP="00DB37AE">
                  <w:pPr>
                    <w:rPr>
                      <w:rFonts w:ascii="Calibri" w:hAnsi="Calibri"/>
                      <w:color w:val="000000"/>
                    </w:rPr>
                  </w:pPr>
                  <w:r w:rsidRPr="006966CC">
                    <w:rPr>
                      <w:rFonts w:ascii="Calibri" w:hAnsi="Calibri"/>
                      <w:color w:val="000000"/>
                    </w:rPr>
                    <w:t>SA-66C1</w:t>
                  </w:r>
                </w:p>
              </w:tc>
            </w:tr>
            <w:tr w:rsidR="00DB37AE" w:rsidRPr="006966CC" w14:paraId="5408AFDE"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428DFAC7" w14:textId="77777777" w:rsidR="00DB37AE" w:rsidRPr="006966CC" w:rsidRDefault="00DB37AE" w:rsidP="00DB37AE">
                  <w:pPr>
                    <w:rPr>
                      <w:b/>
                      <w:bCs/>
                      <w:color w:val="000000"/>
                    </w:rPr>
                  </w:pPr>
                  <w:r w:rsidRPr="006966CC">
                    <w:rPr>
                      <w:b/>
                      <w:bCs/>
                      <w:color w:val="000000"/>
                    </w:rPr>
                    <w:t>Per 40 ft. container</w:t>
                  </w:r>
                </w:p>
              </w:tc>
              <w:tc>
                <w:tcPr>
                  <w:tcW w:w="1283" w:type="dxa"/>
                  <w:tcBorders>
                    <w:top w:val="nil"/>
                    <w:left w:val="nil"/>
                    <w:bottom w:val="single" w:sz="4" w:space="0" w:color="auto"/>
                    <w:right w:val="single" w:sz="4" w:space="0" w:color="auto"/>
                  </w:tcBorders>
                  <w:shd w:val="clear" w:color="auto" w:fill="auto"/>
                  <w:vAlign w:val="center"/>
                  <w:hideMark/>
                </w:tcPr>
                <w:p w14:paraId="5BDA75D0" w14:textId="77777777" w:rsidR="00DB37AE" w:rsidRPr="006966CC" w:rsidRDefault="00DB37AE" w:rsidP="00DB37AE">
                  <w:pPr>
                    <w:jc w:val="center"/>
                    <w:rPr>
                      <w:color w:val="000000"/>
                    </w:rPr>
                  </w:pPr>
                  <w:r w:rsidRPr="006966CC">
                    <w:rPr>
                      <w:color w:val="000000"/>
                    </w:rPr>
                    <w:t>Per 40 ft. container</w:t>
                  </w:r>
                </w:p>
              </w:tc>
              <w:tc>
                <w:tcPr>
                  <w:tcW w:w="1014" w:type="dxa"/>
                  <w:tcBorders>
                    <w:top w:val="nil"/>
                    <w:left w:val="nil"/>
                    <w:bottom w:val="single" w:sz="4" w:space="0" w:color="auto"/>
                    <w:right w:val="single" w:sz="4" w:space="0" w:color="auto"/>
                  </w:tcBorders>
                  <w:shd w:val="clear" w:color="000000" w:fill="BFBFBF"/>
                  <w:vAlign w:val="center"/>
                  <w:hideMark/>
                </w:tcPr>
                <w:p w14:paraId="66E69E60"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3856C5B5"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73EB7BC1"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2BF79480" w14:textId="77777777" w:rsidR="00DB37AE" w:rsidRPr="006966CC" w:rsidRDefault="00DB37AE" w:rsidP="00DB37AE">
                  <w:pPr>
                    <w:rPr>
                      <w:rFonts w:ascii="Calibri" w:hAnsi="Calibri"/>
                      <w:color w:val="000000"/>
                    </w:rPr>
                  </w:pPr>
                  <w:r w:rsidRPr="006966CC">
                    <w:rPr>
                      <w:rFonts w:ascii="Calibri" w:hAnsi="Calibri"/>
                      <w:color w:val="000000"/>
                    </w:rPr>
                    <w:t>SA-66C2</w:t>
                  </w:r>
                </w:p>
              </w:tc>
            </w:tr>
            <w:tr w:rsidR="00DB37AE" w:rsidRPr="006966CC" w14:paraId="2B93F222"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6C4FA86B" w14:textId="77777777" w:rsidR="00DB37AE" w:rsidRPr="006966CC" w:rsidRDefault="00DB37AE" w:rsidP="00DB37AE">
                  <w:pPr>
                    <w:rPr>
                      <w:b/>
                      <w:bCs/>
                      <w:color w:val="000000"/>
                    </w:rPr>
                  </w:pPr>
                  <w:r w:rsidRPr="006966CC">
                    <w:rPr>
                      <w:b/>
                      <w:bCs/>
                      <w:color w:val="000000"/>
                    </w:rPr>
                    <w:t>c)  Fumigation of motor vehicles</w:t>
                  </w:r>
                </w:p>
              </w:tc>
              <w:tc>
                <w:tcPr>
                  <w:tcW w:w="1283" w:type="dxa"/>
                  <w:tcBorders>
                    <w:top w:val="nil"/>
                    <w:left w:val="nil"/>
                    <w:bottom w:val="single" w:sz="4" w:space="0" w:color="auto"/>
                    <w:right w:val="single" w:sz="4" w:space="0" w:color="auto"/>
                  </w:tcBorders>
                  <w:shd w:val="clear" w:color="auto" w:fill="auto"/>
                  <w:vAlign w:val="center"/>
                  <w:hideMark/>
                </w:tcPr>
                <w:p w14:paraId="46FD09BB" w14:textId="77777777" w:rsidR="00DB37AE" w:rsidRPr="006966CC" w:rsidRDefault="00DB37AE" w:rsidP="00DB37AE">
                  <w:pPr>
                    <w:jc w:val="center"/>
                    <w:rPr>
                      <w:color w:val="000000"/>
                    </w:rPr>
                  </w:pPr>
                  <w:r w:rsidRPr="006966CC">
                    <w:rPr>
                      <w:color w:val="000000"/>
                    </w:rPr>
                    <w:t>Per Vehicle</w:t>
                  </w:r>
                </w:p>
              </w:tc>
              <w:tc>
                <w:tcPr>
                  <w:tcW w:w="1014" w:type="dxa"/>
                  <w:tcBorders>
                    <w:top w:val="nil"/>
                    <w:left w:val="nil"/>
                    <w:bottom w:val="single" w:sz="4" w:space="0" w:color="auto"/>
                    <w:right w:val="single" w:sz="4" w:space="0" w:color="auto"/>
                  </w:tcBorders>
                  <w:shd w:val="clear" w:color="000000" w:fill="BFBFBF"/>
                  <w:vAlign w:val="center"/>
                  <w:hideMark/>
                </w:tcPr>
                <w:p w14:paraId="746B2452"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D5D5261"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02E1EFE"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5467C240" w14:textId="77777777" w:rsidR="00DB37AE" w:rsidRPr="006966CC" w:rsidRDefault="00DB37AE" w:rsidP="00DB37AE">
                  <w:pPr>
                    <w:rPr>
                      <w:rFonts w:ascii="Calibri" w:hAnsi="Calibri"/>
                      <w:color w:val="000000"/>
                    </w:rPr>
                  </w:pPr>
                  <w:r w:rsidRPr="006966CC">
                    <w:rPr>
                      <w:rFonts w:ascii="Calibri" w:hAnsi="Calibri"/>
                      <w:color w:val="000000"/>
                    </w:rPr>
                    <w:t>SA-66D</w:t>
                  </w:r>
                </w:p>
              </w:tc>
            </w:tr>
            <w:tr w:rsidR="00DB37AE" w:rsidRPr="006966CC" w14:paraId="5CE00E10" w14:textId="77777777" w:rsidTr="00B40725">
              <w:trPr>
                <w:trHeight w:val="300"/>
              </w:trPr>
              <w:tc>
                <w:tcPr>
                  <w:tcW w:w="3479" w:type="dxa"/>
                  <w:tcBorders>
                    <w:top w:val="nil"/>
                    <w:left w:val="nil"/>
                    <w:bottom w:val="nil"/>
                    <w:right w:val="nil"/>
                  </w:tcBorders>
                  <w:shd w:val="clear" w:color="auto" w:fill="auto"/>
                  <w:vAlign w:val="center"/>
                  <w:hideMark/>
                </w:tcPr>
                <w:p w14:paraId="65BCD6DE" w14:textId="77777777" w:rsidR="00DB37AE" w:rsidRPr="006966CC" w:rsidRDefault="00DB37AE" w:rsidP="00DB37AE">
                  <w:pPr>
                    <w:rPr>
                      <w:b/>
                      <w:bCs/>
                      <w:color w:val="000000"/>
                    </w:rPr>
                  </w:pPr>
                </w:p>
              </w:tc>
              <w:tc>
                <w:tcPr>
                  <w:tcW w:w="1283" w:type="dxa"/>
                  <w:tcBorders>
                    <w:top w:val="nil"/>
                    <w:left w:val="nil"/>
                    <w:bottom w:val="nil"/>
                    <w:right w:val="nil"/>
                  </w:tcBorders>
                  <w:shd w:val="clear" w:color="auto" w:fill="auto"/>
                  <w:vAlign w:val="center"/>
                  <w:hideMark/>
                </w:tcPr>
                <w:p w14:paraId="188BFEA8" w14:textId="77777777" w:rsidR="00DB37AE" w:rsidRPr="006966CC" w:rsidRDefault="00DB37AE" w:rsidP="00DB37AE">
                  <w:pPr>
                    <w:jc w:val="center"/>
                    <w:rPr>
                      <w:color w:val="000000"/>
                    </w:rPr>
                  </w:pPr>
                </w:p>
              </w:tc>
              <w:tc>
                <w:tcPr>
                  <w:tcW w:w="1014" w:type="dxa"/>
                  <w:tcBorders>
                    <w:top w:val="nil"/>
                    <w:left w:val="nil"/>
                    <w:bottom w:val="nil"/>
                    <w:right w:val="nil"/>
                  </w:tcBorders>
                  <w:shd w:val="clear" w:color="auto" w:fill="auto"/>
                  <w:vAlign w:val="center"/>
                  <w:hideMark/>
                </w:tcPr>
                <w:p w14:paraId="4DB53E1C" w14:textId="77777777" w:rsidR="00DB37AE" w:rsidRPr="006966CC" w:rsidRDefault="00DB37AE" w:rsidP="00DB37AE">
                  <w:pPr>
                    <w:jc w:val="center"/>
                    <w:rPr>
                      <w:color w:val="000000"/>
                    </w:rPr>
                  </w:pPr>
                </w:p>
              </w:tc>
              <w:tc>
                <w:tcPr>
                  <w:tcW w:w="862" w:type="dxa"/>
                  <w:tcBorders>
                    <w:top w:val="nil"/>
                    <w:left w:val="nil"/>
                    <w:bottom w:val="nil"/>
                    <w:right w:val="nil"/>
                  </w:tcBorders>
                  <w:shd w:val="clear" w:color="auto" w:fill="auto"/>
                  <w:vAlign w:val="center"/>
                  <w:hideMark/>
                </w:tcPr>
                <w:p w14:paraId="3D1C9229" w14:textId="77777777" w:rsidR="00DB37AE" w:rsidRPr="006966CC" w:rsidRDefault="00DB37AE" w:rsidP="00DB37AE">
                  <w:pPr>
                    <w:jc w:val="center"/>
                    <w:rPr>
                      <w:color w:val="000000"/>
                    </w:rPr>
                  </w:pPr>
                </w:p>
              </w:tc>
              <w:tc>
                <w:tcPr>
                  <w:tcW w:w="1082" w:type="dxa"/>
                  <w:tcBorders>
                    <w:top w:val="nil"/>
                    <w:left w:val="nil"/>
                    <w:bottom w:val="nil"/>
                    <w:right w:val="nil"/>
                  </w:tcBorders>
                  <w:shd w:val="clear" w:color="auto" w:fill="auto"/>
                  <w:vAlign w:val="center"/>
                  <w:hideMark/>
                </w:tcPr>
                <w:p w14:paraId="0C200E82" w14:textId="77777777" w:rsidR="00DB37AE" w:rsidRPr="006966CC" w:rsidRDefault="00DB37AE" w:rsidP="00DB37AE">
                  <w:pPr>
                    <w:jc w:val="center"/>
                    <w:rPr>
                      <w:color w:val="000000"/>
                    </w:rPr>
                  </w:pPr>
                </w:p>
              </w:tc>
              <w:tc>
                <w:tcPr>
                  <w:tcW w:w="851" w:type="dxa"/>
                  <w:tcBorders>
                    <w:top w:val="nil"/>
                    <w:left w:val="nil"/>
                    <w:bottom w:val="nil"/>
                    <w:right w:val="nil"/>
                  </w:tcBorders>
                  <w:shd w:val="clear" w:color="auto" w:fill="auto"/>
                  <w:noWrap/>
                  <w:vAlign w:val="center"/>
                  <w:hideMark/>
                </w:tcPr>
                <w:p w14:paraId="44D93C03" w14:textId="77777777" w:rsidR="00DB37AE" w:rsidRPr="006966CC" w:rsidRDefault="00DB37AE" w:rsidP="00DB37AE">
                  <w:pPr>
                    <w:rPr>
                      <w:rFonts w:ascii="Calibri" w:hAnsi="Calibri"/>
                      <w:color w:val="000000"/>
                    </w:rPr>
                  </w:pPr>
                </w:p>
              </w:tc>
            </w:tr>
            <w:tr w:rsidR="00DB37AE" w:rsidRPr="006966CC" w14:paraId="346F0948" w14:textId="77777777" w:rsidTr="00B40725">
              <w:trPr>
                <w:trHeight w:val="255"/>
              </w:trPr>
              <w:tc>
                <w:tcPr>
                  <w:tcW w:w="7720" w:type="dxa"/>
                  <w:gridSpan w:val="5"/>
                  <w:tcBorders>
                    <w:top w:val="nil"/>
                    <w:left w:val="nil"/>
                    <w:bottom w:val="nil"/>
                    <w:right w:val="nil"/>
                  </w:tcBorders>
                  <w:shd w:val="clear" w:color="auto" w:fill="auto"/>
                  <w:vAlign w:val="center"/>
                </w:tcPr>
                <w:p w14:paraId="48FCCBC7" w14:textId="77777777" w:rsidR="00DB37AE" w:rsidRPr="006966CC" w:rsidRDefault="00DB37AE" w:rsidP="00DB37AE">
                  <w:pPr>
                    <w:rPr>
                      <w:color w:val="000000"/>
                    </w:rPr>
                  </w:pPr>
                </w:p>
              </w:tc>
              <w:tc>
                <w:tcPr>
                  <w:tcW w:w="851" w:type="dxa"/>
                  <w:tcBorders>
                    <w:top w:val="nil"/>
                    <w:left w:val="nil"/>
                    <w:bottom w:val="nil"/>
                    <w:right w:val="nil"/>
                  </w:tcBorders>
                  <w:shd w:val="clear" w:color="auto" w:fill="auto"/>
                  <w:noWrap/>
                  <w:vAlign w:val="center"/>
                </w:tcPr>
                <w:p w14:paraId="25226AFC" w14:textId="77777777" w:rsidR="00DB37AE" w:rsidRPr="006966CC" w:rsidRDefault="00DB37AE" w:rsidP="00DB37AE">
                  <w:pPr>
                    <w:rPr>
                      <w:rFonts w:ascii="Calibri" w:hAnsi="Calibri"/>
                      <w:color w:val="000000"/>
                    </w:rPr>
                  </w:pPr>
                </w:p>
              </w:tc>
            </w:tr>
            <w:tr w:rsidR="00DB37AE" w:rsidRPr="006966CC" w14:paraId="339737BB" w14:textId="77777777" w:rsidTr="00B40725">
              <w:trPr>
                <w:trHeight w:val="255"/>
              </w:trPr>
              <w:tc>
                <w:tcPr>
                  <w:tcW w:w="3479" w:type="dxa"/>
                  <w:tcBorders>
                    <w:top w:val="nil"/>
                    <w:left w:val="nil"/>
                    <w:bottom w:val="nil"/>
                    <w:right w:val="nil"/>
                  </w:tcBorders>
                  <w:shd w:val="clear" w:color="auto" w:fill="auto"/>
                  <w:noWrap/>
                  <w:vAlign w:val="center"/>
                </w:tcPr>
                <w:p w14:paraId="7168D610"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tcPr>
                <w:p w14:paraId="5DE90E0F"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tcPr>
                <w:p w14:paraId="50CD452B"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tcPr>
                <w:p w14:paraId="6DE355CA"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tcPr>
                <w:p w14:paraId="455F180D"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tcPr>
                <w:p w14:paraId="6C2A7353" w14:textId="77777777" w:rsidR="00DB37AE" w:rsidRPr="006966CC" w:rsidRDefault="00DB37AE" w:rsidP="00DB37AE">
                  <w:pPr>
                    <w:rPr>
                      <w:rFonts w:ascii="Calibri" w:hAnsi="Calibri"/>
                      <w:color w:val="000000"/>
                    </w:rPr>
                  </w:pPr>
                </w:p>
              </w:tc>
            </w:tr>
            <w:tr w:rsidR="00DB37AE" w:rsidRPr="006966CC" w14:paraId="56919F7A" w14:textId="77777777" w:rsidTr="00B40725">
              <w:trPr>
                <w:trHeight w:val="255"/>
              </w:trPr>
              <w:tc>
                <w:tcPr>
                  <w:tcW w:w="8571" w:type="dxa"/>
                  <w:gridSpan w:val="6"/>
                  <w:tcBorders>
                    <w:top w:val="nil"/>
                    <w:left w:val="nil"/>
                    <w:bottom w:val="nil"/>
                    <w:right w:val="nil"/>
                  </w:tcBorders>
                  <w:shd w:val="clear" w:color="000000" w:fill="DCE6F1"/>
                  <w:vAlign w:val="center"/>
                  <w:hideMark/>
                </w:tcPr>
                <w:p w14:paraId="165F06B9" w14:textId="0124344B" w:rsidR="00DB37AE" w:rsidRPr="006966CC" w:rsidRDefault="00DB37AE" w:rsidP="00DB37AE">
                  <w:pPr>
                    <w:rPr>
                      <w:b/>
                      <w:bCs/>
                      <w:color w:val="000000"/>
                    </w:rPr>
                  </w:pPr>
                  <w:r>
                    <w:rPr>
                      <w:b/>
                      <w:bCs/>
                      <w:color w:val="000000"/>
                    </w:rPr>
                    <w:t>6</w:t>
                  </w:r>
                  <w:r w:rsidRPr="006966CC">
                    <w:rPr>
                      <w:b/>
                      <w:bCs/>
                      <w:color w:val="000000"/>
                    </w:rPr>
                    <w:t xml:space="preserve">.      </w:t>
                  </w:r>
                  <w:r w:rsidRPr="006966CC">
                    <w:rPr>
                      <w:b/>
                      <w:bCs/>
                      <w:color w:val="000000"/>
                      <w:u w:val="single"/>
                    </w:rPr>
                    <w:t>OUTBOUND – PRIVATELY OWNED MOTOR VEHICLES (POV).</w:t>
                  </w:r>
                </w:p>
              </w:tc>
            </w:tr>
            <w:tr w:rsidR="00DB37AE" w:rsidRPr="006966CC" w14:paraId="3285AC48" w14:textId="77777777" w:rsidTr="00B40725">
              <w:trPr>
                <w:trHeight w:val="480"/>
              </w:trPr>
              <w:tc>
                <w:tcPr>
                  <w:tcW w:w="8571" w:type="dxa"/>
                  <w:gridSpan w:val="6"/>
                  <w:tcBorders>
                    <w:top w:val="nil"/>
                    <w:left w:val="nil"/>
                    <w:bottom w:val="nil"/>
                    <w:right w:val="nil"/>
                  </w:tcBorders>
                  <w:shd w:val="clear" w:color="000000" w:fill="DCE6F1"/>
                  <w:vAlign w:val="center"/>
                  <w:hideMark/>
                </w:tcPr>
                <w:p w14:paraId="2B9FF4F9" w14:textId="415415E8" w:rsidR="00DB37AE" w:rsidRPr="006966CC" w:rsidRDefault="00DB37AE" w:rsidP="00DB37AE">
                  <w:pPr>
                    <w:rPr>
                      <w:color w:val="000000"/>
                    </w:rPr>
                  </w:pPr>
                  <w:r w:rsidRPr="006966CC">
                    <w:rPr>
                      <w:color w:val="000000"/>
                    </w:rPr>
                    <w:t>Cost includes receiving inspection reports, pre-shipment service, preparation and containerization of vehicles for shipment.</w:t>
                  </w:r>
                </w:p>
              </w:tc>
            </w:tr>
            <w:tr w:rsidR="00DB37AE" w:rsidRPr="006966CC" w14:paraId="7DC6E28C" w14:textId="77777777" w:rsidTr="00B40725">
              <w:trPr>
                <w:trHeight w:val="255"/>
              </w:trPr>
              <w:tc>
                <w:tcPr>
                  <w:tcW w:w="3479" w:type="dxa"/>
                  <w:tcBorders>
                    <w:top w:val="nil"/>
                    <w:left w:val="nil"/>
                    <w:bottom w:val="nil"/>
                    <w:right w:val="nil"/>
                  </w:tcBorders>
                  <w:shd w:val="clear" w:color="auto" w:fill="auto"/>
                  <w:vAlign w:val="center"/>
                  <w:hideMark/>
                </w:tcPr>
                <w:p w14:paraId="4D2F05FF" w14:textId="77777777" w:rsidR="00DB37AE" w:rsidRPr="006966CC" w:rsidRDefault="00DB37AE" w:rsidP="00DB37AE">
                  <w:pPr>
                    <w:rPr>
                      <w:color w:val="000000"/>
                    </w:rPr>
                  </w:pPr>
                </w:p>
              </w:tc>
              <w:tc>
                <w:tcPr>
                  <w:tcW w:w="1283" w:type="dxa"/>
                  <w:tcBorders>
                    <w:top w:val="nil"/>
                    <w:left w:val="nil"/>
                    <w:bottom w:val="nil"/>
                    <w:right w:val="nil"/>
                  </w:tcBorders>
                  <w:shd w:val="clear" w:color="auto" w:fill="auto"/>
                  <w:noWrap/>
                  <w:vAlign w:val="bottom"/>
                  <w:hideMark/>
                </w:tcPr>
                <w:p w14:paraId="2005D830"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1B436708"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03D45D3A"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050919D8"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4931278B" w14:textId="77777777" w:rsidR="00DB37AE" w:rsidRPr="006966CC" w:rsidRDefault="00DB37AE" w:rsidP="00DB37AE">
                  <w:pPr>
                    <w:rPr>
                      <w:rFonts w:ascii="Calibri" w:hAnsi="Calibri"/>
                      <w:color w:val="000000"/>
                    </w:rPr>
                  </w:pPr>
                </w:p>
              </w:tc>
            </w:tr>
            <w:tr w:rsidR="00DB37AE" w:rsidRPr="006966CC" w14:paraId="523FE3E8"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E1A02" w14:textId="77777777" w:rsidR="00DB37AE" w:rsidRPr="006966CC" w:rsidRDefault="00DB37AE" w:rsidP="00DB37AE">
                  <w:pPr>
                    <w:jc w:val="cente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6689006" w14:textId="77777777" w:rsidR="00DB37AE" w:rsidRPr="006966CC" w:rsidRDefault="00DB37AE" w:rsidP="00DB37AE">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646A1317" w14:textId="77777777" w:rsidR="00DB37AE" w:rsidRPr="006966CC" w:rsidRDefault="00DB37AE" w:rsidP="00DB37AE">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546B3C2F" w14:textId="77777777" w:rsidR="00DB37AE" w:rsidRPr="006966CC" w:rsidRDefault="00DB37AE" w:rsidP="00DB37AE">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30F0C751" w14:textId="77777777" w:rsidR="00DB37AE" w:rsidRPr="006966CC" w:rsidRDefault="00DB37AE" w:rsidP="00DB37AE">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01B4C03" w14:textId="77777777" w:rsidR="00DB37AE" w:rsidRPr="006966CC" w:rsidRDefault="00DB37AE" w:rsidP="00DB37AE">
                  <w:pPr>
                    <w:jc w:val="center"/>
                    <w:rPr>
                      <w:rFonts w:ascii="Calibri" w:hAnsi="Calibri"/>
                      <w:b/>
                      <w:bCs/>
                      <w:color w:val="000000"/>
                    </w:rPr>
                  </w:pPr>
                  <w:r w:rsidRPr="006966CC">
                    <w:rPr>
                      <w:rFonts w:ascii="Calibri" w:hAnsi="Calibri"/>
                      <w:b/>
                      <w:bCs/>
                      <w:color w:val="000000"/>
                    </w:rPr>
                    <w:t>T Code</w:t>
                  </w:r>
                </w:p>
              </w:tc>
            </w:tr>
            <w:tr w:rsidR="00DB37AE" w:rsidRPr="006966CC" w14:paraId="74C68456" w14:textId="77777777" w:rsidTr="00B40725">
              <w:trPr>
                <w:trHeight w:val="1530"/>
              </w:trPr>
              <w:tc>
                <w:tcPr>
                  <w:tcW w:w="3479" w:type="dxa"/>
                  <w:tcBorders>
                    <w:top w:val="nil"/>
                    <w:left w:val="single" w:sz="4" w:space="0" w:color="auto"/>
                    <w:bottom w:val="single" w:sz="4" w:space="0" w:color="auto"/>
                    <w:right w:val="single" w:sz="4" w:space="0" w:color="auto"/>
                  </w:tcBorders>
                  <w:shd w:val="clear" w:color="auto" w:fill="auto"/>
                  <w:vAlign w:val="center"/>
                </w:tcPr>
                <w:p w14:paraId="4B0E372E" w14:textId="525C1B43" w:rsidR="00DB37AE" w:rsidRPr="006966CC" w:rsidRDefault="00DB37AE" w:rsidP="00DB37AE">
                  <w:pPr>
                    <w:rPr>
                      <w:b/>
                      <w:bCs/>
                      <w:color w:val="000000"/>
                    </w:rPr>
                  </w:pPr>
                  <w:r>
                    <w:rPr>
                      <w:b/>
                      <w:bCs/>
                      <w:color w:val="000000"/>
                    </w:rPr>
                    <w:t>Documentation for customs clearance</w:t>
                  </w:r>
                </w:p>
              </w:tc>
              <w:tc>
                <w:tcPr>
                  <w:tcW w:w="1283" w:type="dxa"/>
                  <w:tcBorders>
                    <w:top w:val="nil"/>
                    <w:left w:val="nil"/>
                    <w:bottom w:val="single" w:sz="4" w:space="0" w:color="auto"/>
                    <w:right w:val="single" w:sz="4" w:space="0" w:color="auto"/>
                  </w:tcBorders>
                  <w:shd w:val="clear" w:color="auto" w:fill="auto"/>
                  <w:vAlign w:val="center"/>
                </w:tcPr>
                <w:p w14:paraId="7B67BAAC" w14:textId="240F66C9" w:rsidR="00DB37AE" w:rsidRPr="006966CC" w:rsidRDefault="00DB37AE" w:rsidP="00DB37AE">
                  <w:pPr>
                    <w:jc w:val="center"/>
                    <w:rPr>
                      <w:color w:val="000000"/>
                    </w:rPr>
                  </w:pPr>
                  <w:r>
                    <w:rPr>
                      <w:color w:val="000000"/>
                    </w:rPr>
                    <w:t>Per shipment</w:t>
                  </w:r>
                </w:p>
              </w:tc>
              <w:tc>
                <w:tcPr>
                  <w:tcW w:w="1014" w:type="dxa"/>
                  <w:tcBorders>
                    <w:top w:val="nil"/>
                    <w:left w:val="nil"/>
                    <w:bottom w:val="single" w:sz="4" w:space="0" w:color="auto"/>
                    <w:right w:val="single" w:sz="4" w:space="0" w:color="auto"/>
                  </w:tcBorders>
                  <w:shd w:val="clear" w:color="000000" w:fill="BFBFBF"/>
                  <w:vAlign w:val="center"/>
                </w:tcPr>
                <w:p w14:paraId="557145F4" w14:textId="10DA4F27"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75958A03" w14:textId="422FEF93"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04DC9645" w14:textId="14086ECD"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1D7D8E3D" w14:textId="77777777" w:rsidR="00DB37AE" w:rsidRPr="006966CC" w:rsidRDefault="00DB37AE" w:rsidP="00DB37AE">
                  <w:pPr>
                    <w:rPr>
                      <w:rFonts w:ascii="Calibri" w:hAnsi="Calibri"/>
                      <w:color w:val="000000"/>
                    </w:rPr>
                  </w:pPr>
                </w:p>
              </w:tc>
            </w:tr>
            <w:tr w:rsidR="00DB37AE" w:rsidRPr="006966CC" w14:paraId="4F3727D2" w14:textId="77777777" w:rsidTr="00B40725">
              <w:trPr>
                <w:trHeight w:val="153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78172CCB" w14:textId="77777777" w:rsidR="00DB37AE" w:rsidRPr="006966CC" w:rsidRDefault="00DB37AE" w:rsidP="00DB37AE">
                  <w:pPr>
                    <w:rPr>
                      <w:b/>
                      <w:bCs/>
                      <w:color w:val="000000"/>
                    </w:rPr>
                  </w:pPr>
                  <w:r w:rsidRPr="006966CC">
                    <w:rPr>
                      <w:b/>
                      <w:bCs/>
                      <w:color w:val="000000"/>
                    </w:rPr>
                    <w:t>Cost includes receiving inspection reports, pre-shipment service, preparation and containerization of vehicle for shipment</w:t>
                  </w:r>
                </w:p>
              </w:tc>
              <w:tc>
                <w:tcPr>
                  <w:tcW w:w="1283" w:type="dxa"/>
                  <w:tcBorders>
                    <w:top w:val="nil"/>
                    <w:left w:val="nil"/>
                    <w:bottom w:val="single" w:sz="4" w:space="0" w:color="auto"/>
                    <w:right w:val="single" w:sz="4" w:space="0" w:color="auto"/>
                  </w:tcBorders>
                  <w:shd w:val="clear" w:color="auto" w:fill="auto"/>
                  <w:vAlign w:val="center"/>
                  <w:hideMark/>
                </w:tcPr>
                <w:p w14:paraId="2C1E6F11" w14:textId="77777777" w:rsidR="00DB37AE" w:rsidRPr="006966CC" w:rsidRDefault="00DB37AE" w:rsidP="00DB37AE">
                  <w:pPr>
                    <w:jc w:val="center"/>
                    <w:rPr>
                      <w:color w:val="000000"/>
                    </w:rPr>
                  </w:pPr>
                  <w:r w:rsidRPr="006966CC">
                    <w:rPr>
                      <w:color w:val="000000"/>
                    </w:rPr>
                    <w:t>Per Vehicle</w:t>
                  </w:r>
                </w:p>
              </w:tc>
              <w:tc>
                <w:tcPr>
                  <w:tcW w:w="1014" w:type="dxa"/>
                  <w:tcBorders>
                    <w:top w:val="nil"/>
                    <w:left w:val="nil"/>
                    <w:bottom w:val="single" w:sz="4" w:space="0" w:color="auto"/>
                    <w:right w:val="single" w:sz="4" w:space="0" w:color="auto"/>
                  </w:tcBorders>
                  <w:shd w:val="clear" w:color="000000" w:fill="BFBFBF"/>
                  <w:vAlign w:val="center"/>
                  <w:hideMark/>
                </w:tcPr>
                <w:p w14:paraId="2697BAD1"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25E69D06"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B22B265"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1D227D8C" w14:textId="77777777" w:rsidR="00DB37AE" w:rsidRPr="006966CC" w:rsidRDefault="00DB37AE" w:rsidP="00DB37AE">
                  <w:pPr>
                    <w:rPr>
                      <w:rFonts w:ascii="Calibri" w:hAnsi="Calibri"/>
                      <w:color w:val="000000"/>
                    </w:rPr>
                  </w:pPr>
                  <w:r w:rsidRPr="006966CC">
                    <w:rPr>
                      <w:rFonts w:ascii="Calibri" w:hAnsi="Calibri"/>
                      <w:color w:val="000000"/>
                    </w:rPr>
                    <w:t>SA-69A</w:t>
                  </w:r>
                </w:p>
              </w:tc>
            </w:tr>
            <w:tr w:rsidR="00DB37AE" w:rsidRPr="006966CC" w14:paraId="4C213C8B"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11FF7377" w14:textId="77777777" w:rsidR="00DB37AE" w:rsidRPr="006966CC" w:rsidRDefault="00DB37AE" w:rsidP="00DB37AE">
                  <w:pPr>
                    <w:rPr>
                      <w:b/>
                      <w:bCs/>
                      <w:color w:val="000000"/>
                    </w:rPr>
                  </w:pPr>
                  <w:r w:rsidRPr="006966CC">
                    <w:rPr>
                      <w:b/>
                      <w:bCs/>
                      <w:color w:val="000000"/>
                    </w:rPr>
                    <w:t>Cost for collection of POV from residence to depot</w:t>
                  </w:r>
                </w:p>
              </w:tc>
              <w:tc>
                <w:tcPr>
                  <w:tcW w:w="1283" w:type="dxa"/>
                  <w:tcBorders>
                    <w:top w:val="nil"/>
                    <w:left w:val="nil"/>
                    <w:bottom w:val="single" w:sz="4" w:space="0" w:color="auto"/>
                    <w:right w:val="single" w:sz="4" w:space="0" w:color="auto"/>
                  </w:tcBorders>
                  <w:shd w:val="clear" w:color="auto" w:fill="auto"/>
                  <w:vAlign w:val="center"/>
                  <w:hideMark/>
                </w:tcPr>
                <w:p w14:paraId="0FFD5D59" w14:textId="77777777" w:rsidR="00DB37AE" w:rsidRPr="006966CC" w:rsidRDefault="00DB37AE" w:rsidP="00DB37AE">
                  <w:pPr>
                    <w:jc w:val="center"/>
                    <w:rPr>
                      <w:color w:val="000000"/>
                    </w:rPr>
                  </w:pPr>
                  <w:r w:rsidRPr="006966CC">
                    <w:rPr>
                      <w:color w:val="000000"/>
                    </w:rPr>
                    <w:t>Per Vehicle</w:t>
                  </w:r>
                </w:p>
              </w:tc>
              <w:tc>
                <w:tcPr>
                  <w:tcW w:w="1014" w:type="dxa"/>
                  <w:tcBorders>
                    <w:top w:val="nil"/>
                    <w:left w:val="nil"/>
                    <w:bottom w:val="single" w:sz="4" w:space="0" w:color="auto"/>
                    <w:right w:val="single" w:sz="4" w:space="0" w:color="auto"/>
                  </w:tcBorders>
                  <w:shd w:val="clear" w:color="000000" w:fill="BFBFBF"/>
                  <w:vAlign w:val="center"/>
                  <w:hideMark/>
                </w:tcPr>
                <w:p w14:paraId="05F2CCE4"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EAB0B16"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2D5370B"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18AD51A1" w14:textId="77777777" w:rsidR="00DB37AE" w:rsidRPr="006966CC" w:rsidRDefault="00DB37AE" w:rsidP="00DB37AE">
                  <w:pPr>
                    <w:rPr>
                      <w:rFonts w:ascii="Calibri" w:hAnsi="Calibri"/>
                      <w:color w:val="000000"/>
                    </w:rPr>
                  </w:pPr>
                  <w:r w:rsidRPr="006966CC">
                    <w:rPr>
                      <w:rFonts w:ascii="Calibri" w:hAnsi="Calibri"/>
                      <w:color w:val="000000"/>
                    </w:rPr>
                    <w:t>SA-69B</w:t>
                  </w:r>
                </w:p>
              </w:tc>
            </w:tr>
            <w:tr w:rsidR="00DB37AE" w:rsidRPr="006966CC" w14:paraId="1999E05B"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321C7D09" w14:textId="77777777" w:rsidR="00DB37AE" w:rsidRPr="006966CC" w:rsidRDefault="00DB37AE" w:rsidP="00DB37AE">
                  <w:pPr>
                    <w:rPr>
                      <w:b/>
                      <w:bCs/>
                      <w:color w:val="000000"/>
                    </w:rPr>
                  </w:pPr>
                  <w:r w:rsidRPr="006966CC">
                    <w:rPr>
                      <w:b/>
                      <w:bCs/>
                      <w:color w:val="000000"/>
                    </w:rPr>
                    <w:t>20ft POV container from Durban to destination</w:t>
                  </w:r>
                </w:p>
              </w:tc>
              <w:tc>
                <w:tcPr>
                  <w:tcW w:w="1283" w:type="dxa"/>
                  <w:tcBorders>
                    <w:top w:val="nil"/>
                    <w:left w:val="nil"/>
                    <w:bottom w:val="single" w:sz="4" w:space="0" w:color="auto"/>
                    <w:right w:val="single" w:sz="4" w:space="0" w:color="auto"/>
                  </w:tcBorders>
                  <w:shd w:val="clear" w:color="auto" w:fill="auto"/>
                  <w:vAlign w:val="center"/>
                  <w:hideMark/>
                </w:tcPr>
                <w:p w14:paraId="09F58243" w14:textId="77777777" w:rsidR="00DB37AE" w:rsidRPr="006966CC" w:rsidRDefault="00DB37AE" w:rsidP="00DB37AE">
                  <w:pPr>
                    <w:jc w:val="center"/>
                    <w:rPr>
                      <w:color w:val="000000"/>
                    </w:rPr>
                  </w:pPr>
                  <w:r w:rsidRPr="006966CC">
                    <w:rPr>
                      <w:color w:val="000000"/>
                    </w:rPr>
                    <w:t>Per Vehicle</w:t>
                  </w:r>
                </w:p>
              </w:tc>
              <w:tc>
                <w:tcPr>
                  <w:tcW w:w="1014" w:type="dxa"/>
                  <w:tcBorders>
                    <w:top w:val="nil"/>
                    <w:left w:val="nil"/>
                    <w:bottom w:val="single" w:sz="4" w:space="0" w:color="auto"/>
                    <w:right w:val="single" w:sz="4" w:space="0" w:color="auto"/>
                  </w:tcBorders>
                  <w:shd w:val="clear" w:color="000000" w:fill="BFBFBF"/>
                  <w:vAlign w:val="center"/>
                  <w:hideMark/>
                </w:tcPr>
                <w:p w14:paraId="2A92FC76" w14:textId="77777777" w:rsidR="00DB37AE" w:rsidRPr="006966CC" w:rsidRDefault="00DB37AE" w:rsidP="00DB37AE">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63EC1694" w14:textId="77777777" w:rsidR="00DB37AE" w:rsidRPr="006966CC" w:rsidRDefault="00DB37AE" w:rsidP="00DB37AE">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732B1231" w14:textId="77777777" w:rsidR="00DB37AE" w:rsidRPr="006966CC" w:rsidRDefault="00DB37AE" w:rsidP="00DB37AE">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5665C741" w14:textId="77777777" w:rsidR="00DB37AE" w:rsidRPr="006966CC" w:rsidRDefault="00DB37AE" w:rsidP="00DB37AE">
                  <w:pPr>
                    <w:rPr>
                      <w:rFonts w:ascii="Calibri" w:hAnsi="Calibri"/>
                      <w:color w:val="000000"/>
                    </w:rPr>
                  </w:pPr>
                  <w:r w:rsidRPr="006966CC">
                    <w:rPr>
                      <w:rFonts w:ascii="Calibri" w:hAnsi="Calibri"/>
                      <w:color w:val="000000"/>
                    </w:rPr>
                    <w:t>SA-610A</w:t>
                  </w:r>
                </w:p>
              </w:tc>
            </w:tr>
            <w:tr w:rsidR="00DB37AE" w:rsidRPr="006966CC" w14:paraId="08BAA314" w14:textId="77777777" w:rsidTr="00B40725">
              <w:trPr>
                <w:trHeight w:val="255"/>
              </w:trPr>
              <w:tc>
                <w:tcPr>
                  <w:tcW w:w="3479" w:type="dxa"/>
                  <w:tcBorders>
                    <w:top w:val="nil"/>
                    <w:left w:val="nil"/>
                    <w:bottom w:val="nil"/>
                    <w:right w:val="nil"/>
                  </w:tcBorders>
                  <w:shd w:val="clear" w:color="auto" w:fill="auto"/>
                  <w:noWrap/>
                  <w:vAlign w:val="center"/>
                </w:tcPr>
                <w:p w14:paraId="3F40D16F"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tcPr>
                <w:p w14:paraId="34AF6904"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tcPr>
                <w:p w14:paraId="485C8230"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tcPr>
                <w:p w14:paraId="1FFB4D12"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tcPr>
                <w:p w14:paraId="06C87905"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tcPr>
                <w:p w14:paraId="53D7613F" w14:textId="77777777" w:rsidR="00DB37AE" w:rsidRPr="006966CC" w:rsidRDefault="00DB37AE" w:rsidP="00DB37AE">
                  <w:pPr>
                    <w:rPr>
                      <w:rFonts w:ascii="Calibri" w:hAnsi="Calibri"/>
                      <w:color w:val="000000"/>
                    </w:rPr>
                  </w:pPr>
                </w:p>
              </w:tc>
            </w:tr>
            <w:tr w:rsidR="00DB37AE" w:rsidRPr="006966CC" w14:paraId="05FD9BA3" w14:textId="77777777" w:rsidTr="00B40725">
              <w:trPr>
                <w:trHeight w:val="255"/>
              </w:trPr>
              <w:tc>
                <w:tcPr>
                  <w:tcW w:w="3479" w:type="dxa"/>
                  <w:tcBorders>
                    <w:top w:val="nil"/>
                    <w:left w:val="nil"/>
                    <w:bottom w:val="nil"/>
                    <w:right w:val="nil"/>
                  </w:tcBorders>
                  <w:shd w:val="clear" w:color="auto" w:fill="auto"/>
                  <w:noWrap/>
                  <w:vAlign w:val="center"/>
                </w:tcPr>
                <w:p w14:paraId="7790B078" w14:textId="77777777" w:rsidR="00DB37AE" w:rsidRDefault="00DB37AE" w:rsidP="00DB37AE">
                  <w:pPr>
                    <w:jc w:val="both"/>
                    <w:rPr>
                      <w:color w:val="000000"/>
                    </w:rPr>
                  </w:pPr>
                </w:p>
                <w:p w14:paraId="0EFF9C77" w14:textId="77777777" w:rsidR="00DB37AE" w:rsidRDefault="00DB37AE" w:rsidP="00DB37AE">
                  <w:pPr>
                    <w:jc w:val="both"/>
                    <w:rPr>
                      <w:color w:val="000000"/>
                    </w:rPr>
                  </w:pPr>
                </w:p>
                <w:p w14:paraId="60D39853" w14:textId="77777777" w:rsidR="00DB37AE" w:rsidRDefault="00DB37AE" w:rsidP="00DB37AE">
                  <w:pPr>
                    <w:jc w:val="both"/>
                    <w:rPr>
                      <w:color w:val="000000"/>
                    </w:rPr>
                  </w:pPr>
                </w:p>
                <w:p w14:paraId="5E4A08A0" w14:textId="77777777" w:rsidR="00DB37AE" w:rsidRDefault="00DB37AE" w:rsidP="00DB37AE">
                  <w:pPr>
                    <w:jc w:val="both"/>
                    <w:rPr>
                      <w:color w:val="000000"/>
                    </w:rPr>
                  </w:pPr>
                </w:p>
                <w:p w14:paraId="1BEECABA" w14:textId="77777777" w:rsidR="00DB37AE" w:rsidRDefault="00DB37AE" w:rsidP="00DB37AE">
                  <w:pPr>
                    <w:jc w:val="both"/>
                    <w:rPr>
                      <w:color w:val="000000"/>
                    </w:rPr>
                  </w:pPr>
                </w:p>
                <w:p w14:paraId="6EAF99DB" w14:textId="77777777" w:rsidR="00DB37AE" w:rsidRDefault="00DB37AE" w:rsidP="00DB37AE">
                  <w:pPr>
                    <w:jc w:val="both"/>
                    <w:rPr>
                      <w:color w:val="000000"/>
                    </w:rPr>
                  </w:pPr>
                </w:p>
                <w:p w14:paraId="78E2ED04" w14:textId="77777777" w:rsidR="00DB37AE" w:rsidRDefault="00DB37AE" w:rsidP="00DB37AE">
                  <w:pPr>
                    <w:jc w:val="both"/>
                    <w:rPr>
                      <w:color w:val="000000"/>
                    </w:rPr>
                  </w:pPr>
                </w:p>
                <w:p w14:paraId="3AC37F43" w14:textId="77777777" w:rsidR="00DB37AE" w:rsidRDefault="00DB37AE" w:rsidP="00DB37AE">
                  <w:pPr>
                    <w:jc w:val="both"/>
                    <w:rPr>
                      <w:color w:val="000000"/>
                    </w:rPr>
                  </w:pPr>
                </w:p>
                <w:p w14:paraId="1255D7B0" w14:textId="77777777" w:rsidR="00DB37AE" w:rsidRDefault="00DB37AE" w:rsidP="00DB37AE">
                  <w:pPr>
                    <w:jc w:val="both"/>
                    <w:rPr>
                      <w:color w:val="000000"/>
                    </w:rPr>
                  </w:pPr>
                </w:p>
                <w:p w14:paraId="72DFAE93" w14:textId="77777777" w:rsidR="00DB37AE" w:rsidRDefault="00DB37AE" w:rsidP="00DB37AE">
                  <w:pPr>
                    <w:jc w:val="both"/>
                    <w:rPr>
                      <w:color w:val="000000"/>
                    </w:rPr>
                  </w:pPr>
                </w:p>
                <w:p w14:paraId="4EEC63C7" w14:textId="77777777" w:rsidR="00DB37AE" w:rsidRDefault="00DB37AE" w:rsidP="00DB37AE">
                  <w:pPr>
                    <w:jc w:val="both"/>
                    <w:rPr>
                      <w:color w:val="000000"/>
                    </w:rPr>
                  </w:pPr>
                </w:p>
                <w:p w14:paraId="2BC4DEC1" w14:textId="77777777" w:rsidR="00DB37AE" w:rsidRDefault="00DB37AE" w:rsidP="00DB37AE">
                  <w:pPr>
                    <w:jc w:val="both"/>
                    <w:rPr>
                      <w:color w:val="000000"/>
                    </w:rPr>
                  </w:pPr>
                </w:p>
                <w:p w14:paraId="7E7E6CD4" w14:textId="5DBCB6FD"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tcPr>
                <w:p w14:paraId="53220231"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tcPr>
                <w:p w14:paraId="5ABAF155"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tcPr>
                <w:p w14:paraId="50C93A6C"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tcPr>
                <w:p w14:paraId="52D31454"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tcPr>
                <w:p w14:paraId="06BFC538" w14:textId="77777777" w:rsidR="00DB37AE" w:rsidRPr="006966CC" w:rsidRDefault="00DB37AE" w:rsidP="00DB37AE">
                  <w:pPr>
                    <w:rPr>
                      <w:rFonts w:ascii="Calibri" w:hAnsi="Calibri"/>
                      <w:color w:val="000000"/>
                    </w:rPr>
                  </w:pPr>
                </w:p>
              </w:tc>
            </w:tr>
            <w:tr w:rsidR="00DB37AE" w:rsidRPr="006966CC" w14:paraId="59077493" w14:textId="77777777" w:rsidTr="00B40725">
              <w:trPr>
                <w:trHeight w:val="255"/>
              </w:trPr>
              <w:tc>
                <w:tcPr>
                  <w:tcW w:w="3479" w:type="dxa"/>
                  <w:tcBorders>
                    <w:top w:val="nil"/>
                    <w:left w:val="nil"/>
                    <w:bottom w:val="nil"/>
                    <w:right w:val="nil"/>
                  </w:tcBorders>
                  <w:shd w:val="clear" w:color="auto" w:fill="auto"/>
                  <w:noWrap/>
                  <w:vAlign w:val="center"/>
                  <w:hideMark/>
                </w:tcPr>
                <w:p w14:paraId="0FD93B81" w14:textId="77777777" w:rsidR="00DB37AE" w:rsidRPr="006966CC" w:rsidRDefault="00DB37AE" w:rsidP="00DB37AE">
                  <w:pPr>
                    <w:jc w:val="both"/>
                    <w:rPr>
                      <w:color w:val="000000"/>
                    </w:rPr>
                  </w:pPr>
                </w:p>
              </w:tc>
              <w:tc>
                <w:tcPr>
                  <w:tcW w:w="1283" w:type="dxa"/>
                  <w:tcBorders>
                    <w:top w:val="nil"/>
                    <w:left w:val="nil"/>
                    <w:bottom w:val="nil"/>
                    <w:right w:val="nil"/>
                  </w:tcBorders>
                  <w:shd w:val="clear" w:color="auto" w:fill="auto"/>
                  <w:noWrap/>
                  <w:vAlign w:val="bottom"/>
                  <w:hideMark/>
                </w:tcPr>
                <w:p w14:paraId="1BCC7684" w14:textId="77777777" w:rsidR="00DB37AE" w:rsidRPr="006966CC" w:rsidRDefault="00DB37AE" w:rsidP="00DB37AE">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0DEB77B4" w14:textId="77777777" w:rsidR="00DB37AE" w:rsidRPr="006966CC" w:rsidRDefault="00DB37AE" w:rsidP="00DB37AE">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1D5BEE63" w14:textId="77777777" w:rsidR="00DB37AE" w:rsidRPr="006966CC" w:rsidRDefault="00DB37AE" w:rsidP="00DB37AE">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6AD51611" w14:textId="77777777" w:rsidR="00DB37AE" w:rsidRPr="006966CC" w:rsidRDefault="00DB37AE" w:rsidP="00DB37AE">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0BBC7CAB" w14:textId="77777777" w:rsidR="00DB37AE" w:rsidRPr="006966CC" w:rsidRDefault="00DB37AE" w:rsidP="00DB37AE">
                  <w:pPr>
                    <w:rPr>
                      <w:rFonts w:ascii="Calibri" w:hAnsi="Calibri"/>
                      <w:color w:val="000000"/>
                    </w:rPr>
                  </w:pPr>
                </w:p>
              </w:tc>
            </w:tr>
            <w:tr w:rsidR="00DB37AE" w:rsidRPr="006966CC" w14:paraId="1B5D6264" w14:textId="77777777" w:rsidTr="00B40725">
              <w:trPr>
                <w:trHeight w:val="255"/>
              </w:trPr>
              <w:tc>
                <w:tcPr>
                  <w:tcW w:w="8571" w:type="dxa"/>
                  <w:gridSpan w:val="6"/>
                  <w:tcBorders>
                    <w:top w:val="nil"/>
                    <w:left w:val="nil"/>
                    <w:bottom w:val="nil"/>
                    <w:right w:val="nil"/>
                  </w:tcBorders>
                  <w:shd w:val="clear" w:color="000000" w:fill="DCE6F1"/>
                  <w:vAlign w:val="center"/>
                  <w:hideMark/>
                </w:tcPr>
                <w:p w14:paraId="0E101E0C" w14:textId="6B9F16A3" w:rsidR="00DB37AE" w:rsidRPr="006966CC" w:rsidRDefault="00DB37AE" w:rsidP="00DB37AE">
                  <w:pPr>
                    <w:rPr>
                      <w:b/>
                      <w:bCs/>
                      <w:color w:val="000000"/>
                    </w:rPr>
                  </w:pPr>
                  <w:r>
                    <w:rPr>
                      <w:b/>
                      <w:bCs/>
                      <w:color w:val="000000"/>
                    </w:rPr>
                    <w:t>7</w:t>
                  </w:r>
                  <w:r w:rsidRPr="006966CC">
                    <w:rPr>
                      <w:b/>
                      <w:bCs/>
                      <w:color w:val="000000"/>
                    </w:rPr>
                    <w:t xml:space="preserve">.  </w:t>
                  </w:r>
                  <w:r w:rsidRPr="006966CC">
                    <w:rPr>
                      <w:b/>
                      <w:bCs/>
                      <w:color w:val="000000"/>
                      <w:u w:val="single"/>
                    </w:rPr>
                    <w:t>INBOUND SHIPMENTS</w:t>
                  </w:r>
                </w:p>
              </w:tc>
            </w:tr>
            <w:tr w:rsidR="00DB37AE" w:rsidRPr="006966CC" w14:paraId="1E5B78EE" w14:textId="77777777" w:rsidTr="00B40725">
              <w:trPr>
                <w:trHeight w:val="2070"/>
              </w:trPr>
              <w:tc>
                <w:tcPr>
                  <w:tcW w:w="8571" w:type="dxa"/>
                  <w:gridSpan w:val="6"/>
                  <w:tcBorders>
                    <w:top w:val="nil"/>
                    <w:left w:val="nil"/>
                    <w:bottom w:val="nil"/>
                    <w:right w:val="nil"/>
                  </w:tcBorders>
                  <w:shd w:val="clear" w:color="000000" w:fill="DCE6F1"/>
                  <w:vAlign w:val="center"/>
                  <w:hideMark/>
                </w:tcPr>
                <w:p w14:paraId="68945A5C" w14:textId="1826B982" w:rsidR="00DB37AE" w:rsidRPr="006966CC" w:rsidRDefault="00DB37AE" w:rsidP="00DB37AE">
                  <w:pPr>
                    <w:rPr>
                      <w:color w:val="000000"/>
                    </w:rPr>
                  </w:pPr>
                  <w:r w:rsidRPr="006966CC">
                    <w:rPr>
                      <w:color w:val="000000"/>
                    </w:rPr>
                    <w:t xml:space="preserve">Cost for temporary storage, delivery, unpacking, removal of debris for unaccompanied baggage and household effects and official US Government supplies and equipment received via surface facilities and air facilities and for storage of US Government owned liftvans. Cost is per pound (lbs.) net weight for household effects and per pound (lbs.) gross weight for unaccompanied baggage. For supplies and government equipment the cost is per lbs. gross weight excluding the weight of the steel shipping container, as per instruction by COR.  </w:t>
                  </w:r>
                  <w:r>
                    <w:rPr>
                      <w:color w:val="000000"/>
                    </w:rPr>
                    <w:t xml:space="preserve">And include customs clearance all costs pertaining to Portnet and ship agencies and vessel agent documentation must be attached. </w:t>
                  </w:r>
                  <w:r w:rsidRPr="006966CC">
                    <w:rPr>
                      <w:color w:val="000000"/>
                    </w:rPr>
                    <w:t xml:space="preserve"> Minimum of 100 lbs. per UAB shipment and 1000lbs per HHE shipment applies.</w:t>
                  </w:r>
                </w:p>
              </w:tc>
            </w:tr>
            <w:tr w:rsidR="00DB37AE" w:rsidRPr="006966CC" w14:paraId="7463604C" w14:textId="77777777" w:rsidTr="00B40725">
              <w:trPr>
                <w:trHeight w:val="255"/>
              </w:trPr>
              <w:tc>
                <w:tcPr>
                  <w:tcW w:w="3479" w:type="dxa"/>
                  <w:tcBorders>
                    <w:top w:val="nil"/>
                    <w:left w:val="nil"/>
                    <w:bottom w:val="nil"/>
                    <w:right w:val="nil"/>
                  </w:tcBorders>
                  <w:shd w:val="clear" w:color="auto" w:fill="auto"/>
                  <w:vAlign w:val="center"/>
                  <w:hideMark/>
                </w:tcPr>
                <w:p w14:paraId="363AFF74" w14:textId="77777777" w:rsidR="00DB37AE" w:rsidRPr="006966CC" w:rsidRDefault="00DB37AE" w:rsidP="00DB37AE">
                  <w:pPr>
                    <w:rPr>
                      <w:color w:val="000000"/>
                    </w:rPr>
                  </w:pPr>
                </w:p>
              </w:tc>
              <w:tc>
                <w:tcPr>
                  <w:tcW w:w="1283" w:type="dxa"/>
                  <w:tcBorders>
                    <w:top w:val="nil"/>
                    <w:left w:val="nil"/>
                    <w:bottom w:val="nil"/>
                    <w:right w:val="nil"/>
                  </w:tcBorders>
                  <w:shd w:val="clear" w:color="auto" w:fill="auto"/>
                  <w:vAlign w:val="center"/>
                  <w:hideMark/>
                </w:tcPr>
                <w:p w14:paraId="1066D970" w14:textId="77777777" w:rsidR="00DB37AE" w:rsidRPr="006966CC" w:rsidRDefault="00DB37AE" w:rsidP="00DB37AE">
                  <w:pPr>
                    <w:rPr>
                      <w:color w:val="000000"/>
                    </w:rPr>
                  </w:pPr>
                </w:p>
              </w:tc>
              <w:tc>
                <w:tcPr>
                  <w:tcW w:w="1014" w:type="dxa"/>
                  <w:tcBorders>
                    <w:top w:val="nil"/>
                    <w:left w:val="nil"/>
                    <w:bottom w:val="nil"/>
                    <w:right w:val="nil"/>
                  </w:tcBorders>
                  <w:shd w:val="clear" w:color="auto" w:fill="auto"/>
                  <w:vAlign w:val="center"/>
                  <w:hideMark/>
                </w:tcPr>
                <w:p w14:paraId="54B05E6D" w14:textId="77777777" w:rsidR="00DB37AE" w:rsidRPr="006966CC" w:rsidRDefault="00DB37AE" w:rsidP="00DB37AE">
                  <w:pPr>
                    <w:rPr>
                      <w:color w:val="000000"/>
                    </w:rPr>
                  </w:pPr>
                </w:p>
              </w:tc>
              <w:tc>
                <w:tcPr>
                  <w:tcW w:w="862" w:type="dxa"/>
                  <w:tcBorders>
                    <w:top w:val="nil"/>
                    <w:left w:val="nil"/>
                    <w:bottom w:val="nil"/>
                    <w:right w:val="nil"/>
                  </w:tcBorders>
                  <w:shd w:val="clear" w:color="auto" w:fill="auto"/>
                  <w:vAlign w:val="center"/>
                  <w:hideMark/>
                </w:tcPr>
                <w:p w14:paraId="0D23530B" w14:textId="77777777" w:rsidR="00DB37AE" w:rsidRPr="006966CC" w:rsidRDefault="00DB37AE" w:rsidP="00DB37AE">
                  <w:pPr>
                    <w:rPr>
                      <w:color w:val="000000"/>
                    </w:rPr>
                  </w:pPr>
                </w:p>
              </w:tc>
              <w:tc>
                <w:tcPr>
                  <w:tcW w:w="1082" w:type="dxa"/>
                  <w:tcBorders>
                    <w:top w:val="nil"/>
                    <w:left w:val="nil"/>
                    <w:bottom w:val="nil"/>
                    <w:right w:val="nil"/>
                  </w:tcBorders>
                  <w:shd w:val="clear" w:color="auto" w:fill="auto"/>
                  <w:vAlign w:val="center"/>
                  <w:hideMark/>
                </w:tcPr>
                <w:p w14:paraId="1F357F80" w14:textId="77777777" w:rsidR="00DB37AE" w:rsidRPr="006966CC" w:rsidRDefault="00DB37AE" w:rsidP="00DB37AE">
                  <w:pPr>
                    <w:rPr>
                      <w:color w:val="000000"/>
                    </w:rPr>
                  </w:pPr>
                </w:p>
              </w:tc>
              <w:tc>
                <w:tcPr>
                  <w:tcW w:w="851" w:type="dxa"/>
                  <w:tcBorders>
                    <w:top w:val="nil"/>
                    <w:left w:val="nil"/>
                    <w:bottom w:val="nil"/>
                    <w:right w:val="nil"/>
                  </w:tcBorders>
                  <w:shd w:val="clear" w:color="auto" w:fill="auto"/>
                  <w:noWrap/>
                  <w:vAlign w:val="center"/>
                  <w:hideMark/>
                </w:tcPr>
                <w:p w14:paraId="6269154F" w14:textId="77777777" w:rsidR="00DB37AE" w:rsidRPr="006966CC" w:rsidRDefault="00DB37AE" w:rsidP="00DB37AE">
                  <w:pPr>
                    <w:rPr>
                      <w:rFonts w:ascii="Calibri" w:hAnsi="Calibri"/>
                      <w:color w:val="000000"/>
                    </w:rPr>
                  </w:pPr>
                </w:p>
              </w:tc>
            </w:tr>
            <w:tr w:rsidR="00DB37AE" w:rsidRPr="006966CC" w14:paraId="7D4E68E3"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3354" w14:textId="77777777" w:rsidR="00DB37AE" w:rsidRPr="006966CC" w:rsidRDefault="00DB37AE" w:rsidP="00DB37AE">
                  <w:pPr>
                    <w:jc w:val="center"/>
                    <w:rPr>
                      <w:color w:val="000000"/>
                    </w:rPr>
                  </w:pPr>
                  <w:r w:rsidRPr="006966CC">
                    <w:rPr>
                      <w:color w:val="000000"/>
                    </w:rPr>
                    <w:t xml:space="preserve">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6F27F0C2" w14:textId="77777777" w:rsidR="00DB37AE" w:rsidRPr="006966CC" w:rsidRDefault="00DB37AE" w:rsidP="00DB37AE">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6A4C3B1C" w14:textId="77777777" w:rsidR="00DB37AE" w:rsidRPr="006966CC" w:rsidRDefault="00DB37AE" w:rsidP="00DB37AE">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09848C19" w14:textId="77777777" w:rsidR="00DB37AE" w:rsidRPr="006966CC" w:rsidRDefault="00DB37AE" w:rsidP="00DB37AE">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3CFF5647" w14:textId="77777777" w:rsidR="00DB37AE" w:rsidRPr="006966CC" w:rsidRDefault="00DB37AE" w:rsidP="00DB37AE">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A9DA84D" w14:textId="77777777" w:rsidR="00DB37AE" w:rsidRPr="006966CC" w:rsidRDefault="00DB37AE" w:rsidP="00DB37AE">
                  <w:pPr>
                    <w:jc w:val="center"/>
                    <w:rPr>
                      <w:rFonts w:ascii="Calibri" w:hAnsi="Calibri"/>
                      <w:b/>
                      <w:bCs/>
                      <w:color w:val="000000"/>
                    </w:rPr>
                  </w:pPr>
                  <w:r w:rsidRPr="006966CC">
                    <w:rPr>
                      <w:rFonts w:ascii="Calibri" w:hAnsi="Calibri"/>
                      <w:b/>
                      <w:bCs/>
                      <w:color w:val="000000"/>
                    </w:rPr>
                    <w:t>T Code</w:t>
                  </w:r>
                </w:p>
              </w:tc>
            </w:tr>
            <w:tr w:rsidR="00DB37AE" w:rsidRPr="006966CC" w14:paraId="33421AD3"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tcPr>
                <w:p w14:paraId="48C92B36" w14:textId="3E667189" w:rsidR="00DB37AE" w:rsidRPr="00706D62" w:rsidRDefault="00DB37AE" w:rsidP="00706D62">
                  <w:pPr>
                    <w:pStyle w:val="ListParagraph"/>
                    <w:numPr>
                      <w:ilvl w:val="0"/>
                      <w:numId w:val="45"/>
                    </w:numPr>
                    <w:ind w:left="330"/>
                    <w:rPr>
                      <w:b/>
                      <w:bCs/>
                      <w:color w:val="000000"/>
                    </w:rPr>
                  </w:pPr>
                  <w:r w:rsidRPr="00706D62">
                    <w:rPr>
                      <w:b/>
                      <w:bCs/>
                      <w:color w:val="000000"/>
                    </w:rPr>
                    <w:t>Cost of freight clearance documentation</w:t>
                  </w:r>
                  <w:r w:rsidR="00112704" w:rsidRPr="00706D62">
                    <w:rPr>
                      <w:b/>
                      <w:bCs/>
                      <w:color w:val="000000"/>
                    </w:rPr>
                    <w:t xml:space="preserve"> (UAB air shipment)</w:t>
                  </w:r>
                </w:p>
              </w:tc>
              <w:tc>
                <w:tcPr>
                  <w:tcW w:w="1283" w:type="dxa"/>
                  <w:tcBorders>
                    <w:top w:val="nil"/>
                    <w:left w:val="nil"/>
                    <w:bottom w:val="single" w:sz="4" w:space="0" w:color="auto"/>
                    <w:right w:val="single" w:sz="4" w:space="0" w:color="auto"/>
                  </w:tcBorders>
                  <w:shd w:val="clear" w:color="auto" w:fill="auto"/>
                  <w:vAlign w:val="center"/>
                </w:tcPr>
                <w:p w14:paraId="688B84D7" w14:textId="14829142" w:rsidR="00DB37AE" w:rsidRPr="006966CC" w:rsidRDefault="00DB37AE" w:rsidP="00DB37AE">
                  <w:pPr>
                    <w:jc w:val="center"/>
                    <w:rPr>
                      <w:color w:val="000000"/>
                    </w:rPr>
                  </w:pPr>
                  <w:r>
                    <w:rPr>
                      <w:color w:val="000000"/>
                    </w:rPr>
                    <w:t>Per shipment</w:t>
                  </w:r>
                </w:p>
              </w:tc>
              <w:tc>
                <w:tcPr>
                  <w:tcW w:w="1014" w:type="dxa"/>
                  <w:tcBorders>
                    <w:top w:val="nil"/>
                    <w:left w:val="nil"/>
                    <w:bottom w:val="single" w:sz="4" w:space="0" w:color="auto"/>
                    <w:right w:val="single" w:sz="4" w:space="0" w:color="auto"/>
                  </w:tcBorders>
                  <w:shd w:val="clear" w:color="000000" w:fill="BFBFBF"/>
                  <w:vAlign w:val="center"/>
                </w:tcPr>
                <w:p w14:paraId="4B741E39" w14:textId="5DEB799C" w:rsidR="00DB37AE" w:rsidRPr="006966CC" w:rsidRDefault="00DB37AE" w:rsidP="00DB37AE">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40B83CAF" w14:textId="5F836D6A" w:rsidR="00DB37AE" w:rsidRPr="006966CC" w:rsidRDefault="00DB37AE" w:rsidP="00DB37AE">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76FCE674" w14:textId="1D32E487" w:rsidR="00DB37AE" w:rsidRPr="006966CC" w:rsidRDefault="00DB37AE" w:rsidP="00DB37AE">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5F21EB05" w14:textId="77777777" w:rsidR="00DB37AE" w:rsidRPr="006966CC" w:rsidRDefault="00DB37AE" w:rsidP="00DB37AE">
                  <w:pPr>
                    <w:rPr>
                      <w:rFonts w:ascii="Calibri" w:hAnsi="Calibri"/>
                      <w:color w:val="000000"/>
                    </w:rPr>
                  </w:pPr>
                </w:p>
              </w:tc>
            </w:tr>
            <w:tr w:rsidR="00112704" w:rsidRPr="006966CC" w14:paraId="6C00027A"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tcPr>
                <w:p w14:paraId="62AB67F6" w14:textId="263CDB46" w:rsidR="00112704" w:rsidRPr="006966CC" w:rsidRDefault="00112704" w:rsidP="00706D62">
                  <w:pPr>
                    <w:pStyle w:val="ListParagraph"/>
                    <w:numPr>
                      <w:ilvl w:val="0"/>
                      <w:numId w:val="45"/>
                    </w:numPr>
                    <w:ind w:left="330"/>
                    <w:rPr>
                      <w:b/>
                      <w:bCs/>
                      <w:color w:val="000000"/>
                    </w:rPr>
                  </w:pPr>
                  <w:r>
                    <w:rPr>
                      <w:b/>
                      <w:bCs/>
                      <w:color w:val="000000"/>
                    </w:rPr>
                    <w:t>Cost of freight clearance documentation (HHE surface shipment)</w:t>
                  </w:r>
                </w:p>
              </w:tc>
              <w:tc>
                <w:tcPr>
                  <w:tcW w:w="1283" w:type="dxa"/>
                  <w:tcBorders>
                    <w:top w:val="nil"/>
                    <w:left w:val="nil"/>
                    <w:bottom w:val="single" w:sz="4" w:space="0" w:color="auto"/>
                    <w:right w:val="single" w:sz="4" w:space="0" w:color="auto"/>
                  </w:tcBorders>
                  <w:shd w:val="clear" w:color="auto" w:fill="auto"/>
                  <w:vAlign w:val="center"/>
                </w:tcPr>
                <w:p w14:paraId="64C03AB5" w14:textId="360CF5B6" w:rsidR="00112704" w:rsidRPr="006966CC" w:rsidRDefault="00112704" w:rsidP="00112704">
                  <w:pPr>
                    <w:jc w:val="center"/>
                    <w:rPr>
                      <w:color w:val="000000"/>
                    </w:rPr>
                  </w:pPr>
                  <w:r>
                    <w:rPr>
                      <w:color w:val="000000"/>
                    </w:rPr>
                    <w:t>Per shipment</w:t>
                  </w:r>
                </w:p>
              </w:tc>
              <w:tc>
                <w:tcPr>
                  <w:tcW w:w="1014" w:type="dxa"/>
                  <w:tcBorders>
                    <w:top w:val="nil"/>
                    <w:left w:val="nil"/>
                    <w:bottom w:val="single" w:sz="4" w:space="0" w:color="auto"/>
                    <w:right w:val="single" w:sz="4" w:space="0" w:color="auto"/>
                  </w:tcBorders>
                  <w:shd w:val="clear" w:color="000000" w:fill="BFBFBF"/>
                  <w:vAlign w:val="center"/>
                </w:tcPr>
                <w:p w14:paraId="3D9912A3" w14:textId="2A3B059C" w:rsidR="00112704" w:rsidRPr="006966CC" w:rsidRDefault="00112704" w:rsidP="00112704">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346CCBBC" w14:textId="3552F7E1" w:rsidR="00112704" w:rsidRPr="006966CC" w:rsidRDefault="00112704" w:rsidP="00112704">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4CD0C0F1" w14:textId="4AFC5425" w:rsidR="00112704" w:rsidRPr="006966CC" w:rsidRDefault="00112704" w:rsidP="00112704">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7F86A8A0" w14:textId="77777777" w:rsidR="00112704" w:rsidRPr="006966CC" w:rsidRDefault="00112704" w:rsidP="00112704">
                  <w:pPr>
                    <w:rPr>
                      <w:rFonts w:ascii="Calibri" w:hAnsi="Calibri"/>
                      <w:color w:val="000000"/>
                    </w:rPr>
                  </w:pPr>
                </w:p>
              </w:tc>
            </w:tr>
            <w:tr w:rsidR="00112704" w:rsidRPr="006966CC" w14:paraId="65A7205F"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441AC147" w14:textId="33FEA74C" w:rsidR="00112704" w:rsidRPr="006966CC" w:rsidRDefault="00112704" w:rsidP="00706D62">
                  <w:pPr>
                    <w:pStyle w:val="ListParagraph"/>
                    <w:numPr>
                      <w:ilvl w:val="0"/>
                      <w:numId w:val="45"/>
                    </w:numPr>
                    <w:ind w:left="330"/>
                    <w:rPr>
                      <w:b/>
                      <w:bCs/>
                      <w:color w:val="000000"/>
                    </w:rPr>
                  </w:pPr>
                  <w:r w:rsidRPr="006966CC">
                    <w:rPr>
                      <w:b/>
                      <w:bCs/>
                      <w:color w:val="000000"/>
                    </w:rPr>
                    <w:t>Cost per lb. including unpacking</w:t>
                  </w:r>
                  <w:r w:rsidR="00743275">
                    <w:rPr>
                      <w:b/>
                      <w:bCs/>
                      <w:color w:val="000000"/>
                    </w:rPr>
                    <w:t xml:space="preserve"> onto tabletops</w:t>
                  </w:r>
                  <w:r w:rsidRPr="006966CC">
                    <w:rPr>
                      <w:b/>
                      <w:bCs/>
                      <w:color w:val="000000"/>
                    </w:rPr>
                    <w:t xml:space="preserve"> and removal of debris same day</w:t>
                  </w:r>
                </w:p>
              </w:tc>
              <w:tc>
                <w:tcPr>
                  <w:tcW w:w="1283" w:type="dxa"/>
                  <w:tcBorders>
                    <w:top w:val="nil"/>
                    <w:left w:val="nil"/>
                    <w:bottom w:val="single" w:sz="4" w:space="0" w:color="auto"/>
                    <w:right w:val="single" w:sz="4" w:space="0" w:color="auto"/>
                  </w:tcBorders>
                  <w:shd w:val="clear" w:color="auto" w:fill="auto"/>
                  <w:vAlign w:val="center"/>
                  <w:hideMark/>
                </w:tcPr>
                <w:p w14:paraId="5175A186" w14:textId="77777777" w:rsidR="00112704" w:rsidRPr="006966CC" w:rsidRDefault="00112704" w:rsidP="00112704">
                  <w:pPr>
                    <w:jc w:val="center"/>
                    <w:rPr>
                      <w:color w:val="000000"/>
                    </w:rPr>
                  </w:pPr>
                  <w:r w:rsidRPr="006966CC">
                    <w:rPr>
                      <w:color w:val="000000"/>
                    </w:rPr>
                    <w:t>Per lbs.</w:t>
                  </w:r>
                </w:p>
              </w:tc>
              <w:tc>
                <w:tcPr>
                  <w:tcW w:w="1014" w:type="dxa"/>
                  <w:tcBorders>
                    <w:top w:val="nil"/>
                    <w:left w:val="nil"/>
                    <w:bottom w:val="single" w:sz="4" w:space="0" w:color="auto"/>
                    <w:right w:val="single" w:sz="4" w:space="0" w:color="auto"/>
                  </w:tcBorders>
                  <w:shd w:val="clear" w:color="000000" w:fill="BFBFBF"/>
                  <w:vAlign w:val="center"/>
                  <w:hideMark/>
                </w:tcPr>
                <w:p w14:paraId="28C27EA1"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8809E03"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093AA36C"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299C20E8" w14:textId="77777777" w:rsidR="00112704" w:rsidRPr="006966CC" w:rsidRDefault="00112704" w:rsidP="00112704">
                  <w:pPr>
                    <w:rPr>
                      <w:rFonts w:ascii="Calibri" w:hAnsi="Calibri"/>
                      <w:color w:val="000000"/>
                    </w:rPr>
                  </w:pPr>
                  <w:r w:rsidRPr="006966CC">
                    <w:rPr>
                      <w:rFonts w:ascii="Calibri" w:hAnsi="Calibri"/>
                      <w:color w:val="000000"/>
                    </w:rPr>
                    <w:t>SA-611A</w:t>
                  </w:r>
                </w:p>
              </w:tc>
            </w:tr>
            <w:tr w:rsidR="00743275" w:rsidRPr="006966CC" w14:paraId="23554B5B"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tcPr>
                <w:p w14:paraId="72614A7B" w14:textId="4CCFE0E5" w:rsidR="00743275" w:rsidRPr="006966CC" w:rsidRDefault="00743275" w:rsidP="00706D62">
                  <w:pPr>
                    <w:pStyle w:val="ListParagraph"/>
                    <w:numPr>
                      <w:ilvl w:val="0"/>
                      <w:numId w:val="45"/>
                    </w:numPr>
                    <w:ind w:left="330"/>
                    <w:rPr>
                      <w:b/>
                      <w:bCs/>
                      <w:color w:val="000000"/>
                    </w:rPr>
                  </w:pPr>
                  <w:r w:rsidRPr="006966CC">
                    <w:rPr>
                      <w:b/>
                      <w:bCs/>
                      <w:color w:val="000000"/>
                    </w:rPr>
                    <w:t>Cost per lb. including unpacking</w:t>
                  </w:r>
                  <w:r>
                    <w:rPr>
                      <w:b/>
                      <w:bCs/>
                      <w:color w:val="000000"/>
                    </w:rPr>
                    <w:t xml:space="preserve"> into cupb</w:t>
                  </w:r>
                  <w:r w:rsidR="00B87D7E">
                    <w:rPr>
                      <w:b/>
                      <w:bCs/>
                      <w:color w:val="000000"/>
                    </w:rPr>
                    <w:t>oards</w:t>
                  </w:r>
                  <w:r w:rsidRPr="006966CC">
                    <w:rPr>
                      <w:b/>
                      <w:bCs/>
                      <w:color w:val="000000"/>
                    </w:rPr>
                    <w:t xml:space="preserve"> and removal of debris same day</w:t>
                  </w:r>
                </w:p>
              </w:tc>
              <w:tc>
                <w:tcPr>
                  <w:tcW w:w="1283" w:type="dxa"/>
                  <w:tcBorders>
                    <w:top w:val="nil"/>
                    <w:left w:val="nil"/>
                    <w:bottom w:val="single" w:sz="4" w:space="0" w:color="auto"/>
                    <w:right w:val="single" w:sz="4" w:space="0" w:color="auto"/>
                  </w:tcBorders>
                  <w:shd w:val="clear" w:color="auto" w:fill="auto"/>
                  <w:vAlign w:val="center"/>
                </w:tcPr>
                <w:p w14:paraId="19734054" w14:textId="77777777" w:rsidR="00743275" w:rsidRPr="006966CC" w:rsidRDefault="00743275" w:rsidP="00112704">
                  <w:pPr>
                    <w:jc w:val="center"/>
                    <w:rPr>
                      <w:color w:val="000000"/>
                    </w:rPr>
                  </w:pPr>
                </w:p>
              </w:tc>
              <w:tc>
                <w:tcPr>
                  <w:tcW w:w="1014" w:type="dxa"/>
                  <w:tcBorders>
                    <w:top w:val="nil"/>
                    <w:left w:val="nil"/>
                    <w:bottom w:val="single" w:sz="4" w:space="0" w:color="auto"/>
                    <w:right w:val="single" w:sz="4" w:space="0" w:color="auto"/>
                  </w:tcBorders>
                  <w:shd w:val="clear" w:color="000000" w:fill="BFBFBF"/>
                  <w:vAlign w:val="center"/>
                </w:tcPr>
                <w:p w14:paraId="7577A2DD" w14:textId="77777777" w:rsidR="00743275" w:rsidRPr="006966CC" w:rsidRDefault="00743275" w:rsidP="00112704">
                  <w:pPr>
                    <w:jc w:val="center"/>
                    <w:rPr>
                      <w:color w:val="000000"/>
                    </w:rPr>
                  </w:pPr>
                </w:p>
              </w:tc>
              <w:tc>
                <w:tcPr>
                  <w:tcW w:w="862" w:type="dxa"/>
                  <w:tcBorders>
                    <w:top w:val="nil"/>
                    <w:left w:val="nil"/>
                    <w:bottom w:val="single" w:sz="4" w:space="0" w:color="auto"/>
                    <w:right w:val="single" w:sz="4" w:space="0" w:color="auto"/>
                  </w:tcBorders>
                  <w:shd w:val="clear" w:color="auto" w:fill="auto"/>
                  <w:vAlign w:val="center"/>
                </w:tcPr>
                <w:p w14:paraId="09AFFC03" w14:textId="77777777" w:rsidR="00743275" w:rsidRPr="006966CC" w:rsidRDefault="00743275" w:rsidP="00112704">
                  <w:pPr>
                    <w:jc w:val="center"/>
                    <w:rPr>
                      <w:color w:val="000000"/>
                    </w:rPr>
                  </w:pPr>
                </w:p>
              </w:tc>
              <w:tc>
                <w:tcPr>
                  <w:tcW w:w="1082" w:type="dxa"/>
                  <w:tcBorders>
                    <w:top w:val="nil"/>
                    <w:left w:val="nil"/>
                    <w:bottom w:val="single" w:sz="4" w:space="0" w:color="auto"/>
                    <w:right w:val="single" w:sz="4" w:space="0" w:color="auto"/>
                  </w:tcBorders>
                  <w:shd w:val="clear" w:color="auto" w:fill="auto"/>
                  <w:vAlign w:val="center"/>
                </w:tcPr>
                <w:p w14:paraId="3F63BF27" w14:textId="77777777" w:rsidR="00743275" w:rsidRPr="006966CC" w:rsidRDefault="00743275" w:rsidP="00112704">
                  <w:pPr>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tcPr>
                <w:p w14:paraId="70A9209E" w14:textId="77777777" w:rsidR="00743275" w:rsidRPr="006966CC" w:rsidRDefault="00743275" w:rsidP="00112704">
                  <w:pPr>
                    <w:rPr>
                      <w:rFonts w:ascii="Calibri" w:hAnsi="Calibri"/>
                      <w:color w:val="000000"/>
                    </w:rPr>
                  </w:pPr>
                </w:p>
              </w:tc>
            </w:tr>
            <w:tr w:rsidR="00112704" w:rsidRPr="006966CC" w14:paraId="6C04AC79"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5791D046" w14:textId="30C63D1E" w:rsidR="00112704" w:rsidRPr="006966CC" w:rsidRDefault="00112704" w:rsidP="00706D62">
                  <w:pPr>
                    <w:pStyle w:val="ListParagraph"/>
                    <w:numPr>
                      <w:ilvl w:val="0"/>
                      <w:numId w:val="45"/>
                    </w:numPr>
                    <w:ind w:left="330"/>
                    <w:rPr>
                      <w:b/>
                      <w:bCs/>
                      <w:color w:val="000000"/>
                    </w:rPr>
                  </w:pPr>
                  <w:r w:rsidRPr="006966CC">
                    <w:rPr>
                      <w:b/>
                      <w:bCs/>
                      <w:color w:val="000000"/>
                    </w:rPr>
                    <w:t>Collection of debris at a later date</w:t>
                  </w:r>
                </w:p>
              </w:tc>
              <w:tc>
                <w:tcPr>
                  <w:tcW w:w="1283" w:type="dxa"/>
                  <w:tcBorders>
                    <w:top w:val="nil"/>
                    <w:left w:val="nil"/>
                    <w:bottom w:val="single" w:sz="4" w:space="0" w:color="auto"/>
                    <w:right w:val="single" w:sz="4" w:space="0" w:color="auto"/>
                  </w:tcBorders>
                  <w:shd w:val="clear" w:color="auto" w:fill="auto"/>
                  <w:vAlign w:val="center"/>
                  <w:hideMark/>
                </w:tcPr>
                <w:p w14:paraId="0FEFFFA0" w14:textId="77777777" w:rsidR="00112704" w:rsidRPr="006966CC" w:rsidRDefault="00112704" w:rsidP="00112704">
                  <w:pPr>
                    <w:jc w:val="center"/>
                    <w:rPr>
                      <w:color w:val="000000"/>
                    </w:rPr>
                  </w:pPr>
                  <w:r w:rsidRPr="006966CC">
                    <w:rPr>
                      <w:color w:val="000000"/>
                    </w:rPr>
                    <w:t>Per collection</w:t>
                  </w:r>
                </w:p>
              </w:tc>
              <w:tc>
                <w:tcPr>
                  <w:tcW w:w="1014" w:type="dxa"/>
                  <w:tcBorders>
                    <w:top w:val="nil"/>
                    <w:left w:val="nil"/>
                    <w:bottom w:val="single" w:sz="4" w:space="0" w:color="auto"/>
                    <w:right w:val="single" w:sz="4" w:space="0" w:color="auto"/>
                  </w:tcBorders>
                  <w:shd w:val="clear" w:color="000000" w:fill="BFBFBF"/>
                  <w:vAlign w:val="center"/>
                  <w:hideMark/>
                </w:tcPr>
                <w:p w14:paraId="052E49B6"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5BCE8184"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C4B79D9"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168E4BF5" w14:textId="77777777" w:rsidR="00112704" w:rsidRPr="006966CC" w:rsidRDefault="00112704" w:rsidP="00112704">
                  <w:pPr>
                    <w:rPr>
                      <w:rFonts w:ascii="Calibri" w:hAnsi="Calibri"/>
                      <w:color w:val="000000"/>
                    </w:rPr>
                  </w:pPr>
                  <w:r w:rsidRPr="006966CC">
                    <w:rPr>
                      <w:rFonts w:ascii="Calibri" w:hAnsi="Calibri"/>
                      <w:color w:val="000000"/>
                    </w:rPr>
                    <w:t>SA-611J</w:t>
                  </w:r>
                </w:p>
              </w:tc>
            </w:tr>
            <w:tr w:rsidR="00112704" w:rsidRPr="006966CC" w14:paraId="625E943B" w14:textId="77777777" w:rsidTr="00B40725">
              <w:trPr>
                <w:trHeight w:val="153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0A59A030" w14:textId="546B8A42" w:rsidR="00112704" w:rsidRPr="006966CC" w:rsidRDefault="00112704" w:rsidP="00706D62">
                  <w:pPr>
                    <w:pStyle w:val="ListParagraph"/>
                    <w:numPr>
                      <w:ilvl w:val="0"/>
                      <w:numId w:val="45"/>
                    </w:numPr>
                    <w:ind w:left="330"/>
                    <w:rPr>
                      <w:b/>
                      <w:bCs/>
                      <w:color w:val="000000"/>
                    </w:rPr>
                  </w:pPr>
                  <w:r w:rsidRPr="006966CC">
                    <w:rPr>
                      <w:b/>
                      <w:bCs/>
                      <w:color w:val="000000"/>
                    </w:rPr>
                    <w:t>Cost to turn-in of empty containers to closest depot (Durban to Durban depot, Cape Town to Cape Town depot, Johannesburg and Pretoria to Gauteng depot.</w:t>
                  </w:r>
                </w:p>
              </w:tc>
              <w:tc>
                <w:tcPr>
                  <w:tcW w:w="1283" w:type="dxa"/>
                  <w:tcBorders>
                    <w:top w:val="nil"/>
                    <w:left w:val="nil"/>
                    <w:bottom w:val="single" w:sz="4" w:space="0" w:color="auto"/>
                    <w:right w:val="single" w:sz="4" w:space="0" w:color="auto"/>
                  </w:tcBorders>
                  <w:shd w:val="clear" w:color="auto" w:fill="auto"/>
                  <w:vAlign w:val="center"/>
                  <w:hideMark/>
                </w:tcPr>
                <w:p w14:paraId="2B62F93A" w14:textId="77777777" w:rsidR="00112704" w:rsidRPr="006966CC" w:rsidRDefault="00112704" w:rsidP="00112704">
                  <w:pPr>
                    <w:jc w:val="center"/>
                    <w:rPr>
                      <w:color w:val="000000"/>
                    </w:rPr>
                  </w:pPr>
                  <w:r w:rsidRPr="006966CC">
                    <w:rPr>
                      <w:color w:val="000000"/>
                    </w:rPr>
                    <w:t>See below</w:t>
                  </w:r>
                </w:p>
              </w:tc>
              <w:tc>
                <w:tcPr>
                  <w:tcW w:w="1014" w:type="dxa"/>
                  <w:tcBorders>
                    <w:top w:val="nil"/>
                    <w:left w:val="nil"/>
                    <w:bottom w:val="single" w:sz="4" w:space="0" w:color="auto"/>
                    <w:right w:val="single" w:sz="4" w:space="0" w:color="auto"/>
                  </w:tcBorders>
                  <w:shd w:val="clear" w:color="auto" w:fill="auto"/>
                  <w:vAlign w:val="center"/>
                  <w:hideMark/>
                </w:tcPr>
                <w:p w14:paraId="0EFFEADC" w14:textId="77777777" w:rsidR="00112704" w:rsidRPr="006966CC" w:rsidRDefault="00112704" w:rsidP="00112704">
                  <w:pPr>
                    <w:jc w:val="center"/>
                    <w:rPr>
                      <w:color w:val="000000"/>
                    </w:rPr>
                  </w:pPr>
                  <w:r w:rsidRPr="006966CC">
                    <w:rPr>
                      <w:color w:val="000000"/>
                    </w:rPr>
                    <w:t> </w:t>
                  </w:r>
                </w:p>
              </w:tc>
              <w:tc>
                <w:tcPr>
                  <w:tcW w:w="862" w:type="dxa"/>
                  <w:tcBorders>
                    <w:top w:val="nil"/>
                    <w:left w:val="nil"/>
                    <w:bottom w:val="single" w:sz="4" w:space="0" w:color="auto"/>
                    <w:right w:val="single" w:sz="4" w:space="0" w:color="auto"/>
                  </w:tcBorders>
                  <w:shd w:val="clear" w:color="auto" w:fill="auto"/>
                  <w:vAlign w:val="center"/>
                  <w:hideMark/>
                </w:tcPr>
                <w:p w14:paraId="0AE1A3A9" w14:textId="77777777" w:rsidR="00112704" w:rsidRPr="006966CC" w:rsidRDefault="00112704" w:rsidP="00112704">
                  <w:pPr>
                    <w:rPr>
                      <w:color w:val="000000"/>
                    </w:rPr>
                  </w:pPr>
                  <w:r w:rsidRPr="006966CC">
                    <w:rPr>
                      <w:color w:val="000000"/>
                    </w:rPr>
                    <w:t> </w:t>
                  </w:r>
                </w:p>
              </w:tc>
              <w:tc>
                <w:tcPr>
                  <w:tcW w:w="1082" w:type="dxa"/>
                  <w:tcBorders>
                    <w:top w:val="nil"/>
                    <w:left w:val="nil"/>
                    <w:bottom w:val="single" w:sz="4" w:space="0" w:color="auto"/>
                    <w:right w:val="single" w:sz="4" w:space="0" w:color="auto"/>
                  </w:tcBorders>
                  <w:shd w:val="clear" w:color="auto" w:fill="auto"/>
                  <w:vAlign w:val="center"/>
                  <w:hideMark/>
                </w:tcPr>
                <w:p w14:paraId="0D50448B" w14:textId="77777777" w:rsidR="00112704" w:rsidRPr="006966CC" w:rsidRDefault="00112704" w:rsidP="00112704">
                  <w:pPr>
                    <w:jc w:val="center"/>
                    <w:rPr>
                      <w:color w:val="000000"/>
                    </w:rPr>
                  </w:pPr>
                  <w:r w:rsidRPr="006966CC">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5B623A2C" w14:textId="77777777" w:rsidR="00112704" w:rsidRPr="006966CC" w:rsidRDefault="00112704" w:rsidP="00112704">
                  <w:pPr>
                    <w:rPr>
                      <w:rFonts w:ascii="Calibri" w:hAnsi="Calibri"/>
                      <w:color w:val="000000"/>
                    </w:rPr>
                  </w:pPr>
                  <w:r w:rsidRPr="006966CC">
                    <w:rPr>
                      <w:rFonts w:ascii="Calibri" w:hAnsi="Calibri"/>
                      <w:color w:val="000000"/>
                    </w:rPr>
                    <w:t> </w:t>
                  </w:r>
                </w:p>
              </w:tc>
            </w:tr>
            <w:tr w:rsidR="00112704" w:rsidRPr="006966CC" w14:paraId="5DD4DCCE"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61698B00" w14:textId="77777777" w:rsidR="00112704" w:rsidRPr="006966CC" w:rsidRDefault="00112704" w:rsidP="00112704">
                  <w:pPr>
                    <w:rPr>
                      <w:b/>
                      <w:bCs/>
                      <w:color w:val="000000"/>
                    </w:rPr>
                  </w:pPr>
                  <w:r w:rsidRPr="006966CC">
                    <w:rPr>
                      <w:b/>
                      <w:bCs/>
                      <w:color w:val="000000"/>
                    </w:rPr>
                    <w:t>Per 20ft container (South Africa)</w:t>
                  </w:r>
                </w:p>
              </w:tc>
              <w:tc>
                <w:tcPr>
                  <w:tcW w:w="1283" w:type="dxa"/>
                  <w:tcBorders>
                    <w:top w:val="nil"/>
                    <w:left w:val="nil"/>
                    <w:bottom w:val="single" w:sz="4" w:space="0" w:color="auto"/>
                    <w:right w:val="single" w:sz="4" w:space="0" w:color="auto"/>
                  </w:tcBorders>
                  <w:shd w:val="clear" w:color="auto" w:fill="auto"/>
                  <w:vAlign w:val="center"/>
                  <w:hideMark/>
                </w:tcPr>
                <w:p w14:paraId="29066A99" w14:textId="77777777" w:rsidR="00112704" w:rsidRPr="006966CC" w:rsidRDefault="00112704" w:rsidP="00112704">
                  <w:pPr>
                    <w:jc w:val="center"/>
                    <w:rPr>
                      <w:color w:val="000000"/>
                    </w:rPr>
                  </w:pPr>
                  <w:r w:rsidRPr="006966CC">
                    <w:rPr>
                      <w:color w:val="000000"/>
                    </w:rPr>
                    <w:t>Per 20ft container</w:t>
                  </w:r>
                </w:p>
              </w:tc>
              <w:tc>
                <w:tcPr>
                  <w:tcW w:w="1014" w:type="dxa"/>
                  <w:tcBorders>
                    <w:top w:val="nil"/>
                    <w:left w:val="nil"/>
                    <w:bottom w:val="single" w:sz="4" w:space="0" w:color="auto"/>
                    <w:right w:val="single" w:sz="4" w:space="0" w:color="auto"/>
                  </w:tcBorders>
                  <w:shd w:val="clear" w:color="000000" w:fill="BFBFBF"/>
                  <w:vAlign w:val="center"/>
                  <w:hideMark/>
                </w:tcPr>
                <w:p w14:paraId="76344320"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E0010C5"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73903001"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7D8E796A" w14:textId="77777777" w:rsidR="00112704" w:rsidRPr="006966CC" w:rsidRDefault="00112704" w:rsidP="00112704">
                  <w:pPr>
                    <w:rPr>
                      <w:rFonts w:ascii="Calibri" w:hAnsi="Calibri"/>
                      <w:color w:val="000000"/>
                    </w:rPr>
                  </w:pPr>
                  <w:r w:rsidRPr="006966CC">
                    <w:rPr>
                      <w:rFonts w:ascii="Calibri" w:hAnsi="Calibri"/>
                      <w:color w:val="000000"/>
                    </w:rPr>
                    <w:t>SA-611B</w:t>
                  </w:r>
                </w:p>
              </w:tc>
            </w:tr>
            <w:tr w:rsidR="00112704" w:rsidRPr="006966CC" w14:paraId="2A820877"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4A27AA12" w14:textId="77777777" w:rsidR="00112704" w:rsidRPr="006966CC" w:rsidRDefault="00112704" w:rsidP="00112704">
                  <w:pPr>
                    <w:rPr>
                      <w:b/>
                      <w:bCs/>
                      <w:color w:val="000000"/>
                    </w:rPr>
                  </w:pPr>
                  <w:r w:rsidRPr="006966CC">
                    <w:rPr>
                      <w:b/>
                      <w:bCs/>
                      <w:color w:val="000000"/>
                    </w:rPr>
                    <w:t>Per 40ft container (South Africa)</w:t>
                  </w:r>
                </w:p>
              </w:tc>
              <w:tc>
                <w:tcPr>
                  <w:tcW w:w="1283" w:type="dxa"/>
                  <w:tcBorders>
                    <w:top w:val="nil"/>
                    <w:left w:val="nil"/>
                    <w:bottom w:val="single" w:sz="4" w:space="0" w:color="auto"/>
                    <w:right w:val="single" w:sz="4" w:space="0" w:color="auto"/>
                  </w:tcBorders>
                  <w:shd w:val="clear" w:color="auto" w:fill="auto"/>
                  <w:vAlign w:val="center"/>
                  <w:hideMark/>
                </w:tcPr>
                <w:p w14:paraId="6EB44935" w14:textId="77777777" w:rsidR="00112704" w:rsidRPr="006966CC" w:rsidRDefault="00112704" w:rsidP="00112704">
                  <w:pPr>
                    <w:jc w:val="center"/>
                    <w:rPr>
                      <w:color w:val="000000"/>
                    </w:rPr>
                  </w:pPr>
                  <w:r w:rsidRPr="006966CC">
                    <w:rPr>
                      <w:color w:val="000000"/>
                    </w:rPr>
                    <w:t>Per 40ft container</w:t>
                  </w:r>
                </w:p>
              </w:tc>
              <w:tc>
                <w:tcPr>
                  <w:tcW w:w="1014" w:type="dxa"/>
                  <w:tcBorders>
                    <w:top w:val="nil"/>
                    <w:left w:val="nil"/>
                    <w:bottom w:val="single" w:sz="4" w:space="0" w:color="auto"/>
                    <w:right w:val="single" w:sz="4" w:space="0" w:color="auto"/>
                  </w:tcBorders>
                  <w:shd w:val="clear" w:color="000000" w:fill="BFBFBF"/>
                  <w:vAlign w:val="center"/>
                  <w:hideMark/>
                </w:tcPr>
                <w:p w14:paraId="156959D6"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05A829A8"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F52CD60"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469DB052" w14:textId="77777777" w:rsidR="00112704" w:rsidRPr="006966CC" w:rsidRDefault="00112704" w:rsidP="00112704">
                  <w:pPr>
                    <w:rPr>
                      <w:rFonts w:ascii="Calibri" w:hAnsi="Calibri"/>
                      <w:color w:val="000000"/>
                    </w:rPr>
                  </w:pPr>
                  <w:r w:rsidRPr="006966CC">
                    <w:rPr>
                      <w:rFonts w:ascii="Calibri" w:hAnsi="Calibri"/>
                      <w:color w:val="000000"/>
                    </w:rPr>
                    <w:t>SA-611C</w:t>
                  </w:r>
                </w:p>
              </w:tc>
            </w:tr>
            <w:tr w:rsidR="00112704" w:rsidRPr="006966CC" w14:paraId="640AD312" w14:textId="77777777" w:rsidTr="00B40725">
              <w:trPr>
                <w:trHeight w:val="127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598B8C6E" w14:textId="27491253" w:rsidR="00112704" w:rsidRPr="006966CC" w:rsidRDefault="00112704" w:rsidP="008666B4">
                  <w:pPr>
                    <w:pStyle w:val="ListParagraph"/>
                    <w:numPr>
                      <w:ilvl w:val="0"/>
                      <w:numId w:val="45"/>
                    </w:numPr>
                    <w:ind w:left="330"/>
                    <w:rPr>
                      <w:b/>
                      <w:bCs/>
                      <w:color w:val="000000"/>
                    </w:rPr>
                  </w:pPr>
                  <w:r w:rsidRPr="006966CC">
                    <w:rPr>
                      <w:b/>
                      <w:bCs/>
                      <w:color w:val="000000"/>
                    </w:rPr>
                    <w:t>Cost for the turn in of empty container bound for Gauteng to a depot in Durban if required by the steamship operator.</w:t>
                  </w:r>
                </w:p>
              </w:tc>
              <w:tc>
                <w:tcPr>
                  <w:tcW w:w="1283" w:type="dxa"/>
                  <w:tcBorders>
                    <w:top w:val="nil"/>
                    <w:left w:val="nil"/>
                    <w:bottom w:val="single" w:sz="4" w:space="0" w:color="auto"/>
                    <w:right w:val="single" w:sz="4" w:space="0" w:color="auto"/>
                  </w:tcBorders>
                  <w:shd w:val="clear" w:color="auto" w:fill="auto"/>
                  <w:vAlign w:val="center"/>
                  <w:hideMark/>
                </w:tcPr>
                <w:p w14:paraId="59973193" w14:textId="77777777" w:rsidR="00112704" w:rsidRPr="006966CC" w:rsidRDefault="00112704" w:rsidP="00112704">
                  <w:pPr>
                    <w:jc w:val="center"/>
                    <w:rPr>
                      <w:color w:val="000000"/>
                    </w:rPr>
                  </w:pPr>
                  <w:r w:rsidRPr="006966CC">
                    <w:rPr>
                      <w:color w:val="000000"/>
                    </w:rPr>
                    <w:t>See Below</w:t>
                  </w:r>
                </w:p>
              </w:tc>
              <w:tc>
                <w:tcPr>
                  <w:tcW w:w="1014" w:type="dxa"/>
                  <w:tcBorders>
                    <w:top w:val="nil"/>
                    <w:left w:val="nil"/>
                    <w:bottom w:val="single" w:sz="4" w:space="0" w:color="auto"/>
                    <w:right w:val="single" w:sz="4" w:space="0" w:color="auto"/>
                  </w:tcBorders>
                  <w:shd w:val="clear" w:color="auto" w:fill="auto"/>
                  <w:vAlign w:val="center"/>
                  <w:hideMark/>
                </w:tcPr>
                <w:p w14:paraId="1855B789" w14:textId="77777777" w:rsidR="00112704" w:rsidRPr="006966CC" w:rsidRDefault="00112704" w:rsidP="00112704">
                  <w:pPr>
                    <w:jc w:val="center"/>
                    <w:rPr>
                      <w:color w:val="000000"/>
                    </w:rPr>
                  </w:pPr>
                  <w:r w:rsidRPr="006966CC">
                    <w:rPr>
                      <w:color w:val="000000"/>
                    </w:rPr>
                    <w:t> </w:t>
                  </w:r>
                </w:p>
              </w:tc>
              <w:tc>
                <w:tcPr>
                  <w:tcW w:w="862" w:type="dxa"/>
                  <w:tcBorders>
                    <w:top w:val="nil"/>
                    <w:left w:val="nil"/>
                    <w:bottom w:val="single" w:sz="4" w:space="0" w:color="auto"/>
                    <w:right w:val="single" w:sz="4" w:space="0" w:color="auto"/>
                  </w:tcBorders>
                  <w:shd w:val="clear" w:color="auto" w:fill="auto"/>
                  <w:vAlign w:val="center"/>
                  <w:hideMark/>
                </w:tcPr>
                <w:p w14:paraId="2B6EC229" w14:textId="77777777" w:rsidR="00112704" w:rsidRPr="006966CC" w:rsidRDefault="00112704" w:rsidP="00112704">
                  <w:pPr>
                    <w:jc w:val="center"/>
                    <w:rPr>
                      <w:color w:val="000000"/>
                    </w:rPr>
                  </w:pPr>
                  <w:r w:rsidRPr="006966CC">
                    <w:rPr>
                      <w:color w:val="000000"/>
                    </w:rPr>
                    <w:t> </w:t>
                  </w:r>
                </w:p>
              </w:tc>
              <w:tc>
                <w:tcPr>
                  <w:tcW w:w="1082" w:type="dxa"/>
                  <w:tcBorders>
                    <w:top w:val="nil"/>
                    <w:left w:val="nil"/>
                    <w:bottom w:val="single" w:sz="4" w:space="0" w:color="auto"/>
                    <w:right w:val="single" w:sz="4" w:space="0" w:color="auto"/>
                  </w:tcBorders>
                  <w:shd w:val="clear" w:color="auto" w:fill="auto"/>
                  <w:vAlign w:val="center"/>
                  <w:hideMark/>
                </w:tcPr>
                <w:p w14:paraId="531B6BFF" w14:textId="77777777" w:rsidR="00112704" w:rsidRPr="006966CC" w:rsidRDefault="00112704" w:rsidP="00112704">
                  <w:pPr>
                    <w:jc w:val="center"/>
                    <w:rPr>
                      <w:color w:val="000000"/>
                    </w:rPr>
                  </w:pPr>
                  <w:r w:rsidRPr="006966CC">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5E0AEBF4" w14:textId="77777777" w:rsidR="00112704" w:rsidRPr="006966CC" w:rsidRDefault="00112704" w:rsidP="00112704">
                  <w:pPr>
                    <w:rPr>
                      <w:rFonts w:ascii="Calibri" w:hAnsi="Calibri"/>
                      <w:color w:val="000000"/>
                    </w:rPr>
                  </w:pPr>
                  <w:r w:rsidRPr="006966CC">
                    <w:rPr>
                      <w:rFonts w:ascii="Calibri" w:hAnsi="Calibri"/>
                      <w:color w:val="000000"/>
                    </w:rPr>
                    <w:t> </w:t>
                  </w:r>
                </w:p>
              </w:tc>
            </w:tr>
            <w:tr w:rsidR="00112704" w:rsidRPr="006966CC" w14:paraId="5B561FA7"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0E5034CE" w14:textId="77777777" w:rsidR="00112704" w:rsidRPr="006966CC" w:rsidRDefault="00112704" w:rsidP="00112704">
                  <w:pPr>
                    <w:rPr>
                      <w:b/>
                      <w:bCs/>
                      <w:color w:val="000000"/>
                    </w:rPr>
                  </w:pPr>
                  <w:r w:rsidRPr="006966CC">
                    <w:rPr>
                      <w:b/>
                      <w:bCs/>
                      <w:color w:val="000000"/>
                    </w:rPr>
                    <w:t>Per 20ft container</w:t>
                  </w:r>
                </w:p>
              </w:tc>
              <w:tc>
                <w:tcPr>
                  <w:tcW w:w="1283" w:type="dxa"/>
                  <w:tcBorders>
                    <w:top w:val="nil"/>
                    <w:left w:val="nil"/>
                    <w:bottom w:val="single" w:sz="4" w:space="0" w:color="auto"/>
                    <w:right w:val="single" w:sz="4" w:space="0" w:color="auto"/>
                  </w:tcBorders>
                  <w:shd w:val="clear" w:color="auto" w:fill="auto"/>
                  <w:vAlign w:val="center"/>
                  <w:hideMark/>
                </w:tcPr>
                <w:p w14:paraId="36067F74" w14:textId="77777777" w:rsidR="00112704" w:rsidRPr="006966CC" w:rsidRDefault="00112704" w:rsidP="00112704">
                  <w:pPr>
                    <w:jc w:val="center"/>
                    <w:rPr>
                      <w:color w:val="000000"/>
                    </w:rPr>
                  </w:pPr>
                  <w:r w:rsidRPr="006966CC">
                    <w:rPr>
                      <w:color w:val="000000"/>
                    </w:rPr>
                    <w:t>Per 20ft container</w:t>
                  </w:r>
                </w:p>
              </w:tc>
              <w:tc>
                <w:tcPr>
                  <w:tcW w:w="1014" w:type="dxa"/>
                  <w:tcBorders>
                    <w:top w:val="nil"/>
                    <w:left w:val="nil"/>
                    <w:bottom w:val="single" w:sz="4" w:space="0" w:color="auto"/>
                    <w:right w:val="single" w:sz="4" w:space="0" w:color="auto"/>
                  </w:tcBorders>
                  <w:shd w:val="clear" w:color="000000" w:fill="BFBFBF"/>
                  <w:vAlign w:val="center"/>
                  <w:hideMark/>
                </w:tcPr>
                <w:p w14:paraId="32545CF5"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697EF858"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470A43E6"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6FDBB906" w14:textId="77777777" w:rsidR="00112704" w:rsidRPr="006966CC" w:rsidRDefault="00112704" w:rsidP="00112704">
                  <w:pPr>
                    <w:rPr>
                      <w:rFonts w:ascii="Calibri" w:hAnsi="Calibri"/>
                      <w:color w:val="000000"/>
                    </w:rPr>
                  </w:pPr>
                  <w:r w:rsidRPr="006966CC">
                    <w:rPr>
                      <w:rFonts w:ascii="Calibri" w:hAnsi="Calibri"/>
                      <w:color w:val="000000"/>
                    </w:rPr>
                    <w:t>SA611D</w:t>
                  </w:r>
                </w:p>
              </w:tc>
            </w:tr>
            <w:tr w:rsidR="00112704" w:rsidRPr="006966CC" w14:paraId="03F12B11"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120928E8" w14:textId="77777777" w:rsidR="00112704" w:rsidRPr="006966CC" w:rsidRDefault="00112704" w:rsidP="00112704">
                  <w:pPr>
                    <w:rPr>
                      <w:b/>
                      <w:bCs/>
                      <w:color w:val="000000"/>
                    </w:rPr>
                  </w:pPr>
                  <w:r w:rsidRPr="006966CC">
                    <w:rPr>
                      <w:b/>
                      <w:bCs/>
                      <w:color w:val="000000"/>
                    </w:rPr>
                    <w:t>Per 40ft container</w:t>
                  </w:r>
                </w:p>
              </w:tc>
              <w:tc>
                <w:tcPr>
                  <w:tcW w:w="1283" w:type="dxa"/>
                  <w:tcBorders>
                    <w:top w:val="nil"/>
                    <w:left w:val="nil"/>
                    <w:bottom w:val="single" w:sz="4" w:space="0" w:color="auto"/>
                    <w:right w:val="single" w:sz="4" w:space="0" w:color="auto"/>
                  </w:tcBorders>
                  <w:shd w:val="clear" w:color="auto" w:fill="auto"/>
                  <w:vAlign w:val="center"/>
                  <w:hideMark/>
                </w:tcPr>
                <w:p w14:paraId="0472FA97" w14:textId="77777777" w:rsidR="00112704" w:rsidRPr="006966CC" w:rsidRDefault="00112704" w:rsidP="00112704">
                  <w:pPr>
                    <w:jc w:val="center"/>
                    <w:rPr>
                      <w:color w:val="000000"/>
                    </w:rPr>
                  </w:pPr>
                  <w:r w:rsidRPr="006966CC">
                    <w:rPr>
                      <w:color w:val="000000"/>
                    </w:rPr>
                    <w:t>Per 40ft container</w:t>
                  </w:r>
                </w:p>
              </w:tc>
              <w:tc>
                <w:tcPr>
                  <w:tcW w:w="1014" w:type="dxa"/>
                  <w:tcBorders>
                    <w:top w:val="nil"/>
                    <w:left w:val="nil"/>
                    <w:bottom w:val="single" w:sz="4" w:space="0" w:color="auto"/>
                    <w:right w:val="single" w:sz="4" w:space="0" w:color="auto"/>
                  </w:tcBorders>
                  <w:shd w:val="clear" w:color="000000" w:fill="BFBFBF"/>
                  <w:vAlign w:val="center"/>
                  <w:hideMark/>
                </w:tcPr>
                <w:p w14:paraId="4A043012"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1DB50BBE"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45902C66"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47041D9F" w14:textId="77777777" w:rsidR="00112704" w:rsidRPr="006966CC" w:rsidRDefault="00112704" w:rsidP="00112704">
                  <w:pPr>
                    <w:rPr>
                      <w:rFonts w:ascii="Calibri" w:hAnsi="Calibri"/>
                      <w:color w:val="000000"/>
                    </w:rPr>
                  </w:pPr>
                  <w:r w:rsidRPr="006966CC">
                    <w:rPr>
                      <w:rFonts w:ascii="Calibri" w:hAnsi="Calibri"/>
                      <w:color w:val="000000"/>
                    </w:rPr>
                    <w:t>SA611E</w:t>
                  </w:r>
                </w:p>
              </w:tc>
            </w:tr>
            <w:tr w:rsidR="00112704" w:rsidRPr="006966CC" w14:paraId="72C38806" w14:textId="77777777" w:rsidTr="00B40725">
              <w:trPr>
                <w:trHeight w:val="255"/>
              </w:trPr>
              <w:tc>
                <w:tcPr>
                  <w:tcW w:w="3479" w:type="dxa"/>
                  <w:tcBorders>
                    <w:top w:val="nil"/>
                    <w:left w:val="nil"/>
                    <w:bottom w:val="nil"/>
                    <w:right w:val="nil"/>
                  </w:tcBorders>
                  <w:shd w:val="clear" w:color="auto" w:fill="auto"/>
                  <w:noWrap/>
                  <w:vAlign w:val="center"/>
                  <w:hideMark/>
                </w:tcPr>
                <w:p w14:paraId="560DD788" w14:textId="77777777" w:rsidR="00112704" w:rsidRPr="006966CC" w:rsidRDefault="00112704" w:rsidP="00112704">
                  <w:pPr>
                    <w:jc w:val="both"/>
                    <w:rPr>
                      <w:color w:val="000000"/>
                    </w:rPr>
                  </w:pPr>
                </w:p>
              </w:tc>
              <w:tc>
                <w:tcPr>
                  <w:tcW w:w="1283" w:type="dxa"/>
                  <w:tcBorders>
                    <w:top w:val="nil"/>
                    <w:left w:val="nil"/>
                    <w:bottom w:val="nil"/>
                    <w:right w:val="nil"/>
                  </w:tcBorders>
                  <w:shd w:val="clear" w:color="auto" w:fill="auto"/>
                  <w:noWrap/>
                  <w:vAlign w:val="bottom"/>
                  <w:hideMark/>
                </w:tcPr>
                <w:p w14:paraId="6C126AA0"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19915D62"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78B849BF"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50F219B9"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7ACAA152" w14:textId="77777777" w:rsidR="00112704" w:rsidRDefault="00112704" w:rsidP="00112704">
                  <w:pPr>
                    <w:rPr>
                      <w:rFonts w:ascii="Calibri" w:hAnsi="Calibri"/>
                      <w:color w:val="000000"/>
                    </w:rPr>
                  </w:pPr>
                </w:p>
                <w:p w14:paraId="56616242" w14:textId="77777777" w:rsidR="00112704" w:rsidRDefault="00112704" w:rsidP="00112704">
                  <w:pPr>
                    <w:rPr>
                      <w:rFonts w:ascii="Calibri" w:hAnsi="Calibri"/>
                      <w:color w:val="000000"/>
                    </w:rPr>
                  </w:pPr>
                </w:p>
                <w:p w14:paraId="277AE80A" w14:textId="77777777" w:rsidR="00112704" w:rsidRDefault="00112704" w:rsidP="00112704">
                  <w:pPr>
                    <w:rPr>
                      <w:rFonts w:ascii="Calibri" w:hAnsi="Calibri"/>
                      <w:color w:val="000000"/>
                    </w:rPr>
                  </w:pPr>
                </w:p>
                <w:p w14:paraId="645C3BC0" w14:textId="77777777" w:rsidR="00112704" w:rsidRDefault="00112704" w:rsidP="00112704">
                  <w:pPr>
                    <w:rPr>
                      <w:rFonts w:ascii="Calibri" w:hAnsi="Calibri"/>
                      <w:color w:val="000000"/>
                    </w:rPr>
                  </w:pPr>
                </w:p>
                <w:p w14:paraId="1122F987" w14:textId="77777777" w:rsidR="00112704" w:rsidRDefault="00112704" w:rsidP="00112704">
                  <w:pPr>
                    <w:rPr>
                      <w:rFonts w:ascii="Calibri" w:hAnsi="Calibri"/>
                      <w:color w:val="000000"/>
                    </w:rPr>
                  </w:pPr>
                </w:p>
                <w:p w14:paraId="69BDD411" w14:textId="77777777" w:rsidR="00112704" w:rsidRDefault="00112704" w:rsidP="00112704">
                  <w:pPr>
                    <w:rPr>
                      <w:rFonts w:ascii="Calibri" w:hAnsi="Calibri"/>
                      <w:color w:val="000000"/>
                    </w:rPr>
                  </w:pPr>
                </w:p>
                <w:p w14:paraId="72D1B96D" w14:textId="05CB77C1" w:rsidR="00112704" w:rsidRPr="006966CC" w:rsidRDefault="00112704" w:rsidP="00112704">
                  <w:pPr>
                    <w:rPr>
                      <w:rFonts w:ascii="Calibri" w:hAnsi="Calibri"/>
                      <w:color w:val="000000"/>
                    </w:rPr>
                  </w:pPr>
                </w:p>
              </w:tc>
            </w:tr>
            <w:tr w:rsidR="00112704" w:rsidRPr="006966CC" w14:paraId="6EA152B1" w14:textId="77777777" w:rsidTr="00B40725">
              <w:trPr>
                <w:trHeight w:val="255"/>
              </w:trPr>
              <w:tc>
                <w:tcPr>
                  <w:tcW w:w="8571" w:type="dxa"/>
                  <w:gridSpan w:val="6"/>
                  <w:tcBorders>
                    <w:top w:val="nil"/>
                    <w:left w:val="nil"/>
                    <w:bottom w:val="nil"/>
                    <w:right w:val="nil"/>
                  </w:tcBorders>
                  <w:shd w:val="clear" w:color="000000" w:fill="DCE6F1"/>
                  <w:vAlign w:val="center"/>
                  <w:hideMark/>
                </w:tcPr>
                <w:p w14:paraId="789C8CFB" w14:textId="77777777" w:rsidR="00112704" w:rsidRDefault="00112704" w:rsidP="00112704">
                  <w:pPr>
                    <w:rPr>
                      <w:b/>
                      <w:bCs/>
                      <w:color w:val="000000"/>
                    </w:rPr>
                  </w:pPr>
                  <w:r>
                    <w:rPr>
                      <w:b/>
                      <w:bCs/>
                      <w:color w:val="000000"/>
                    </w:rPr>
                    <w:t>8</w:t>
                  </w:r>
                  <w:r w:rsidRPr="006966CC">
                    <w:rPr>
                      <w:b/>
                      <w:bCs/>
                      <w:color w:val="000000"/>
                    </w:rPr>
                    <w:t xml:space="preserve">.  </w:t>
                  </w:r>
                  <w:r w:rsidRPr="006966CC">
                    <w:rPr>
                      <w:b/>
                      <w:bCs/>
                      <w:color w:val="000000"/>
                      <w:u w:val="single"/>
                    </w:rPr>
                    <w:t>COST TO DELIVER CONTAINERS</w:t>
                  </w:r>
                  <w:r w:rsidRPr="006966CC">
                    <w:rPr>
                      <w:b/>
                      <w:bCs/>
                      <w:color w:val="000000"/>
                    </w:rPr>
                    <w:t xml:space="preserve"> </w:t>
                  </w:r>
                  <w:r w:rsidRPr="006966CC">
                    <w:rPr>
                      <w:b/>
                      <w:bCs/>
                      <w:color w:val="000000"/>
                    </w:rPr>
                    <w:br/>
                  </w:r>
                </w:p>
                <w:p w14:paraId="52465114" w14:textId="4475DC98" w:rsidR="00112704" w:rsidRPr="006966CC" w:rsidRDefault="00112704" w:rsidP="00112704">
                  <w:pPr>
                    <w:rPr>
                      <w:b/>
                      <w:bCs/>
                      <w:color w:val="000000"/>
                    </w:rPr>
                  </w:pPr>
                  <w:r w:rsidRPr="006966CC">
                    <w:rPr>
                      <w:b/>
                      <w:bCs/>
                      <w:color w:val="000000"/>
                    </w:rPr>
                    <w:t xml:space="preserve">On the ground to a US Government facility including the </w:t>
                  </w:r>
                  <w:r w:rsidRPr="006966CC">
                    <w:rPr>
                      <w:b/>
                      <w:bCs/>
                      <w:color w:val="000000"/>
                    </w:rPr>
                    <w:br/>
                    <w:t>utilization of a crane.</w:t>
                  </w:r>
                </w:p>
              </w:tc>
            </w:tr>
            <w:tr w:rsidR="00112704" w:rsidRPr="006966CC" w14:paraId="6BFBE3EB" w14:textId="77777777" w:rsidTr="00B40725">
              <w:trPr>
                <w:trHeight w:val="255"/>
              </w:trPr>
              <w:tc>
                <w:tcPr>
                  <w:tcW w:w="3479" w:type="dxa"/>
                  <w:tcBorders>
                    <w:top w:val="nil"/>
                    <w:left w:val="nil"/>
                    <w:bottom w:val="nil"/>
                    <w:right w:val="nil"/>
                  </w:tcBorders>
                  <w:shd w:val="clear" w:color="auto" w:fill="auto"/>
                  <w:noWrap/>
                  <w:vAlign w:val="center"/>
                  <w:hideMark/>
                </w:tcPr>
                <w:p w14:paraId="3DEE35C1" w14:textId="77777777" w:rsidR="00112704" w:rsidRPr="006966CC" w:rsidRDefault="00112704" w:rsidP="00112704">
                  <w:pPr>
                    <w:ind w:firstLineChars="200" w:firstLine="400"/>
                    <w:rPr>
                      <w:color w:val="000000"/>
                    </w:rPr>
                  </w:pPr>
                </w:p>
              </w:tc>
              <w:tc>
                <w:tcPr>
                  <w:tcW w:w="1283" w:type="dxa"/>
                  <w:tcBorders>
                    <w:top w:val="nil"/>
                    <w:left w:val="nil"/>
                    <w:bottom w:val="nil"/>
                    <w:right w:val="nil"/>
                  </w:tcBorders>
                  <w:shd w:val="clear" w:color="auto" w:fill="auto"/>
                  <w:noWrap/>
                  <w:vAlign w:val="bottom"/>
                  <w:hideMark/>
                </w:tcPr>
                <w:p w14:paraId="769104DA"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347413EF"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642D91A9"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4339F86E"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21FC6D5A" w14:textId="77777777" w:rsidR="00112704" w:rsidRPr="006966CC" w:rsidRDefault="00112704" w:rsidP="00112704">
                  <w:pPr>
                    <w:rPr>
                      <w:rFonts w:ascii="Calibri" w:hAnsi="Calibri"/>
                      <w:color w:val="000000"/>
                    </w:rPr>
                  </w:pPr>
                </w:p>
              </w:tc>
            </w:tr>
            <w:tr w:rsidR="00112704" w:rsidRPr="006966CC" w14:paraId="7FEEAA77"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3A07D" w14:textId="77777777" w:rsidR="00112704" w:rsidRPr="006966CC" w:rsidRDefault="00112704" w:rsidP="00112704">
                  <w:pPr>
                    <w:jc w:val="cente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E10A776" w14:textId="77777777" w:rsidR="00112704" w:rsidRPr="006966CC" w:rsidRDefault="00112704" w:rsidP="00112704">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1FF541B8" w14:textId="77777777" w:rsidR="00112704" w:rsidRPr="006966CC" w:rsidRDefault="00112704" w:rsidP="00112704">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1EE7003F" w14:textId="77777777" w:rsidR="00112704" w:rsidRPr="006966CC" w:rsidRDefault="00112704" w:rsidP="00112704">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1F01208B" w14:textId="77777777" w:rsidR="00112704" w:rsidRPr="006966CC" w:rsidRDefault="00112704" w:rsidP="00112704">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94A3C0E" w14:textId="77777777" w:rsidR="00112704" w:rsidRPr="006966CC" w:rsidRDefault="00112704" w:rsidP="00112704">
                  <w:pPr>
                    <w:jc w:val="center"/>
                    <w:rPr>
                      <w:rFonts w:ascii="Calibri" w:hAnsi="Calibri"/>
                      <w:b/>
                      <w:bCs/>
                      <w:color w:val="000000"/>
                    </w:rPr>
                  </w:pPr>
                  <w:r w:rsidRPr="006966CC">
                    <w:rPr>
                      <w:rFonts w:ascii="Calibri" w:hAnsi="Calibri"/>
                      <w:b/>
                      <w:bCs/>
                      <w:color w:val="000000"/>
                    </w:rPr>
                    <w:t>T Code</w:t>
                  </w:r>
                </w:p>
              </w:tc>
            </w:tr>
            <w:tr w:rsidR="00112704" w:rsidRPr="006966CC" w14:paraId="28601143" w14:textId="77777777" w:rsidTr="00B40725">
              <w:trPr>
                <w:trHeight w:val="229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020E9F14" w14:textId="77777777" w:rsidR="00112704" w:rsidRPr="006966CC" w:rsidRDefault="00112704" w:rsidP="00112704">
                  <w:pPr>
                    <w:rPr>
                      <w:b/>
                      <w:bCs/>
                      <w:color w:val="000000"/>
                    </w:rPr>
                  </w:pPr>
                  <w:r w:rsidRPr="006966CC">
                    <w:rPr>
                      <w:b/>
                      <w:bCs/>
                      <w:color w:val="000000"/>
                    </w:rPr>
                    <w:t>Cost includes the collection of the container by crane from contractor’s local depot to a Government facility located in Pretoria, Johannesburg, Durban and Cape Town and the delivery of container on the ground at US facility.</w:t>
                  </w:r>
                </w:p>
              </w:tc>
              <w:tc>
                <w:tcPr>
                  <w:tcW w:w="1283" w:type="dxa"/>
                  <w:tcBorders>
                    <w:top w:val="nil"/>
                    <w:left w:val="nil"/>
                    <w:bottom w:val="single" w:sz="4" w:space="0" w:color="auto"/>
                    <w:right w:val="single" w:sz="4" w:space="0" w:color="auto"/>
                  </w:tcBorders>
                  <w:shd w:val="clear" w:color="auto" w:fill="auto"/>
                  <w:vAlign w:val="center"/>
                  <w:hideMark/>
                </w:tcPr>
                <w:p w14:paraId="05F981E2" w14:textId="77777777" w:rsidR="00112704" w:rsidRPr="006966CC" w:rsidRDefault="00112704" w:rsidP="00112704">
                  <w:pPr>
                    <w:jc w:val="center"/>
                    <w:rPr>
                      <w:color w:val="000000"/>
                    </w:rPr>
                  </w:pPr>
                  <w:r w:rsidRPr="006966CC">
                    <w:rPr>
                      <w:color w:val="000000"/>
                    </w:rPr>
                    <w:t>See Below</w:t>
                  </w:r>
                </w:p>
              </w:tc>
              <w:tc>
                <w:tcPr>
                  <w:tcW w:w="1014" w:type="dxa"/>
                  <w:tcBorders>
                    <w:top w:val="nil"/>
                    <w:left w:val="nil"/>
                    <w:bottom w:val="single" w:sz="4" w:space="0" w:color="auto"/>
                    <w:right w:val="single" w:sz="4" w:space="0" w:color="auto"/>
                  </w:tcBorders>
                  <w:shd w:val="clear" w:color="auto" w:fill="auto"/>
                  <w:vAlign w:val="center"/>
                  <w:hideMark/>
                </w:tcPr>
                <w:p w14:paraId="4FF876BF" w14:textId="77777777" w:rsidR="00112704" w:rsidRPr="006966CC" w:rsidRDefault="00112704" w:rsidP="00112704">
                  <w:pPr>
                    <w:jc w:val="center"/>
                    <w:rPr>
                      <w:color w:val="000000"/>
                    </w:rPr>
                  </w:pPr>
                  <w:r w:rsidRPr="006966CC">
                    <w:rPr>
                      <w:color w:val="000000"/>
                    </w:rPr>
                    <w:t> </w:t>
                  </w:r>
                </w:p>
              </w:tc>
              <w:tc>
                <w:tcPr>
                  <w:tcW w:w="862" w:type="dxa"/>
                  <w:tcBorders>
                    <w:top w:val="nil"/>
                    <w:left w:val="nil"/>
                    <w:bottom w:val="single" w:sz="4" w:space="0" w:color="auto"/>
                    <w:right w:val="single" w:sz="4" w:space="0" w:color="auto"/>
                  </w:tcBorders>
                  <w:shd w:val="clear" w:color="auto" w:fill="auto"/>
                  <w:vAlign w:val="center"/>
                  <w:hideMark/>
                </w:tcPr>
                <w:p w14:paraId="09F05E57" w14:textId="77777777" w:rsidR="00112704" w:rsidRPr="006966CC" w:rsidRDefault="00112704" w:rsidP="00112704">
                  <w:pPr>
                    <w:jc w:val="center"/>
                    <w:rPr>
                      <w:color w:val="000000"/>
                    </w:rPr>
                  </w:pPr>
                  <w:r w:rsidRPr="006966CC">
                    <w:rPr>
                      <w:color w:val="000000"/>
                    </w:rPr>
                    <w:t> </w:t>
                  </w:r>
                </w:p>
              </w:tc>
              <w:tc>
                <w:tcPr>
                  <w:tcW w:w="1082" w:type="dxa"/>
                  <w:tcBorders>
                    <w:top w:val="nil"/>
                    <w:left w:val="nil"/>
                    <w:bottom w:val="single" w:sz="4" w:space="0" w:color="auto"/>
                    <w:right w:val="single" w:sz="4" w:space="0" w:color="auto"/>
                  </w:tcBorders>
                  <w:shd w:val="clear" w:color="auto" w:fill="auto"/>
                  <w:vAlign w:val="center"/>
                  <w:hideMark/>
                </w:tcPr>
                <w:p w14:paraId="655FD571" w14:textId="77777777" w:rsidR="00112704" w:rsidRPr="006966CC" w:rsidRDefault="00112704" w:rsidP="00112704">
                  <w:pPr>
                    <w:jc w:val="center"/>
                    <w:rPr>
                      <w:color w:val="000000"/>
                    </w:rPr>
                  </w:pPr>
                  <w:r w:rsidRPr="006966CC">
                    <w:rPr>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14:paraId="288C45D7" w14:textId="77777777" w:rsidR="00112704" w:rsidRPr="006966CC" w:rsidRDefault="00112704" w:rsidP="00112704">
                  <w:pPr>
                    <w:rPr>
                      <w:rFonts w:ascii="Calibri" w:hAnsi="Calibri"/>
                      <w:color w:val="000000"/>
                    </w:rPr>
                  </w:pPr>
                  <w:r w:rsidRPr="006966CC">
                    <w:rPr>
                      <w:rFonts w:ascii="Calibri" w:hAnsi="Calibri"/>
                      <w:color w:val="000000"/>
                    </w:rPr>
                    <w:t> </w:t>
                  </w:r>
                </w:p>
              </w:tc>
            </w:tr>
            <w:tr w:rsidR="00112704" w:rsidRPr="006966CC" w14:paraId="5D284F67"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08830E1C" w14:textId="77777777" w:rsidR="00112704" w:rsidRPr="006966CC" w:rsidRDefault="00112704" w:rsidP="00112704">
                  <w:pPr>
                    <w:rPr>
                      <w:b/>
                      <w:bCs/>
                      <w:color w:val="000000"/>
                    </w:rPr>
                  </w:pPr>
                  <w:r w:rsidRPr="006966CC">
                    <w:rPr>
                      <w:b/>
                      <w:bCs/>
                      <w:color w:val="000000"/>
                    </w:rPr>
                    <w:t>Per 20ft container</w:t>
                  </w:r>
                </w:p>
              </w:tc>
              <w:tc>
                <w:tcPr>
                  <w:tcW w:w="1283" w:type="dxa"/>
                  <w:tcBorders>
                    <w:top w:val="nil"/>
                    <w:left w:val="nil"/>
                    <w:bottom w:val="single" w:sz="4" w:space="0" w:color="auto"/>
                    <w:right w:val="single" w:sz="4" w:space="0" w:color="auto"/>
                  </w:tcBorders>
                  <w:shd w:val="clear" w:color="auto" w:fill="auto"/>
                  <w:vAlign w:val="center"/>
                  <w:hideMark/>
                </w:tcPr>
                <w:p w14:paraId="26C108B0" w14:textId="77777777" w:rsidR="00112704" w:rsidRPr="006966CC" w:rsidRDefault="00112704" w:rsidP="00112704">
                  <w:pPr>
                    <w:jc w:val="center"/>
                    <w:rPr>
                      <w:color w:val="000000"/>
                    </w:rPr>
                  </w:pPr>
                  <w:r w:rsidRPr="006966CC">
                    <w:rPr>
                      <w:color w:val="000000"/>
                    </w:rPr>
                    <w:t>Per 20ft container</w:t>
                  </w:r>
                </w:p>
              </w:tc>
              <w:tc>
                <w:tcPr>
                  <w:tcW w:w="1014" w:type="dxa"/>
                  <w:tcBorders>
                    <w:top w:val="nil"/>
                    <w:left w:val="nil"/>
                    <w:bottom w:val="single" w:sz="4" w:space="0" w:color="auto"/>
                    <w:right w:val="single" w:sz="4" w:space="0" w:color="auto"/>
                  </w:tcBorders>
                  <w:shd w:val="clear" w:color="000000" w:fill="BFBFBF"/>
                  <w:vAlign w:val="center"/>
                  <w:hideMark/>
                </w:tcPr>
                <w:p w14:paraId="56770A79"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2FD9A930"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4C3C5920"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4233ED6D" w14:textId="77777777" w:rsidR="00112704" w:rsidRPr="006966CC" w:rsidRDefault="00112704" w:rsidP="00112704">
                  <w:pPr>
                    <w:rPr>
                      <w:rFonts w:ascii="Calibri" w:hAnsi="Calibri"/>
                      <w:color w:val="000000"/>
                    </w:rPr>
                  </w:pPr>
                  <w:r w:rsidRPr="006966CC">
                    <w:rPr>
                      <w:rFonts w:ascii="Calibri" w:hAnsi="Calibri"/>
                      <w:color w:val="000000"/>
                    </w:rPr>
                    <w:t> </w:t>
                  </w:r>
                </w:p>
              </w:tc>
            </w:tr>
            <w:tr w:rsidR="00112704" w:rsidRPr="006966CC" w14:paraId="24FD2B9E"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6E7B1654" w14:textId="77777777" w:rsidR="00112704" w:rsidRPr="006966CC" w:rsidRDefault="00112704" w:rsidP="00112704">
                  <w:pPr>
                    <w:rPr>
                      <w:b/>
                      <w:bCs/>
                      <w:color w:val="000000"/>
                    </w:rPr>
                  </w:pPr>
                  <w:r w:rsidRPr="006966CC">
                    <w:rPr>
                      <w:b/>
                      <w:bCs/>
                      <w:color w:val="000000"/>
                    </w:rPr>
                    <w:t>Per 40ft container</w:t>
                  </w:r>
                </w:p>
              </w:tc>
              <w:tc>
                <w:tcPr>
                  <w:tcW w:w="1283" w:type="dxa"/>
                  <w:tcBorders>
                    <w:top w:val="nil"/>
                    <w:left w:val="nil"/>
                    <w:bottom w:val="single" w:sz="4" w:space="0" w:color="auto"/>
                    <w:right w:val="single" w:sz="4" w:space="0" w:color="auto"/>
                  </w:tcBorders>
                  <w:shd w:val="clear" w:color="auto" w:fill="auto"/>
                  <w:vAlign w:val="center"/>
                  <w:hideMark/>
                </w:tcPr>
                <w:p w14:paraId="031494A6" w14:textId="77777777" w:rsidR="00112704" w:rsidRPr="006966CC" w:rsidRDefault="00112704" w:rsidP="00112704">
                  <w:pPr>
                    <w:jc w:val="center"/>
                    <w:rPr>
                      <w:color w:val="000000"/>
                    </w:rPr>
                  </w:pPr>
                  <w:r w:rsidRPr="006966CC">
                    <w:rPr>
                      <w:color w:val="000000"/>
                    </w:rPr>
                    <w:t>Per 40ft container</w:t>
                  </w:r>
                </w:p>
              </w:tc>
              <w:tc>
                <w:tcPr>
                  <w:tcW w:w="1014" w:type="dxa"/>
                  <w:tcBorders>
                    <w:top w:val="nil"/>
                    <w:left w:val="nil"/>
                    <w:bottom w:val="single" w:sz="4" w:space="0" w:color="auto"/>
                    <w:right w:val="single" w:sz="4" w:space="0" w:color="auto"/>
                  </w:tcBorders>
                  <w:shd w:val="clear" w:color="000000" w:fill="BFBFBF"/>
                  <w:vAlign w:val="center"/>
                  <w:hideMark/>
                </w:tcPr>
                <w:p w14:paraId="479748CB"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11D07F33"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06AC7DC7"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22620241" w14:textId="77777777" w:rsidR="00112704" w:rsidRPr="006966CC" w:rsidRDefault="00112704" w:rsidP="00112704">
                  <w:pPr>
                    <w:rPr>
                      <w:rFonts w:ascii="Calibri" w:hAnsi="Calibri"/>
                      <w:color w:val="000000"/>
                    </w:rPr>
                  </w:pPr>
                  <w:r w:rsidRPr="006966CC">
                    <w:rPr>
                      <w:rFonts w:ascii="Calibri" w:hAnsi="Calibri"/>
                      <w:color w:val="000000"/>
                    </w:rPr>
                    <w:t> </w:t>
                  </w:r>
                </w:p>
              </w:tc>
            </w:tr>
            <w:tr w:rsidR="00112704" w:rsidRPr="006966CC" w14:paraId="4AF169A0" w14:textId="77777777" w:rsidTr="00B40725">
              <w:trPr>
                <w:trHeight w:val="255"/>
              </w:trPr>
              <w:tc>
                <w:tcPr>
                  <w:tcW w:w="3479" w:type="dxa"/>
                  <w:tcBorders>
                    <w:top w:val="nil"/>
                    <w:left w:val="nil"/>
                    <w:bottom w:val="nil"/>
                    <w:right w:val="nil"/>
                  </w:tcBorders>
                  <w:shd w:val="clear" w:color="auto" w:fill="auto"/>
                  <w:noWrap/>
                  <w:vAlign w:val="center"/>
                  <w:hideMark/>
                </w:tcPr>
                <w:p w14:paraId="1F7F0220" w14:textId="77777777" w:rsidR="00112704" w:rsidRPr="006966CC" w:rsidRDefault="00112704" w:rsidP="00112704">
                  <w:pPr>
                    <w:jc w:val="both"/>
                    <w:rPr>
                      <w:color w:val="000000"/>
                    </w:rPr>
                  </w:pPr>
                </w:p>
              </w:tc>
              <w:tc>
                <w:tcPr>
                  <w:tcW w:w="1283" w:type="dxa"/>
                  <w:tcBorders>
                    <w:top w:val="nil"/>
                    <w:left w:val="nil"/>
                    <w:bottom w:val="nil"/>
                    <w:right w:val="nil"/>
                  </w:tcBorders>
                  <w:shd w:val="clear" w:color="auto" w:fill="auto"/>
                  <w:noWrap/>
                  <w:vAlign w:val="bottom"/>
                  <w:hideMark/>
                </w:tcPr>
                <w:p w14:paraId="6681422A"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07D43C79"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7420A10E"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22CF91A5"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10132EA7" w14:textId="77777777" w:rsidR="00112704" w:rsidRPr="006966CC" w:rsidRDefault="00112704" w:rsidP="00112704">
                  <w:pPr>
                    <w:rPr>
                      <w:rFonts w:ascii="Calibri" w:hAnsi="Calibri"/>
                      <w:color w:val="000000"/>
                    </w:rPr>
                  </w:pPr>
                </w:p>
              </w:tc>
            </w:tr>
            <w:tr w:rsidR="00112704" w:rsidRPr="006966CC" w14:paraId="0A5BACFA" w14:textId="77777777" w:rsidTr="00B40725">
              <w:trPr>
                <w:trHeight w:val="255"/>
              </w:trPr>
              <w:tc>
                <w:tcPr>
                  <w:tcW w:w="3479" w:type="dxa"/>
                  <w:tcBorders>
                    <w:top w:val="nil"/>
                    <w:left w:val="nil"/>
                    <w:bottom w:val="nil"/>
                    <w:right w:val="nil"/>
                  </w:tcBorders>
                  <w:shd w:val="clear" w:color="auto" w:fill="auto"/>
                  <w:noWrap/>
                  <w:vAlign w:val="center"/>
                </w:tcPr>
                <w:p w14:paraId="126F6431" w14:textId="77777777" w:rsidR="00112704" w:rsidRDefault="00112704" w:rsidP="00112704">
                  <w:pPr>
                    <w:jc w:val="both"/>
                    <w:rPr>
                      <w:color w:val="000000"/>
                    </w:rPr>
                  </w:pPr>
                </w:p>
                <w:p w14:paraId="388CAB4F" w14:textId="6C3B9BF4" w:rsidR="00112704" w:rsidRPr="006966CC" w:rsidRDefault="00112704" w:rsidP="00112704">
                  <w:pPr>
                    <w:jc w:val="both"/>
                    <w:rPr>
                      <w:color w:val="000000"/>
                    </w:rPr>
                  </w:pPr>
                </w:p>
              </w:tc>
              <w:tc>
                <w:tcPr>
                  <w:tcW w:w="1283" w:type="dxa"/>
                  <w:tcBorders>
                    <w:top w:val="nil"/>
                    <w:left w:val="nil"/>
                    <w:bottom w:val="nil"/>
                    <w:right w:val="nil"/>
                  </w:tcBorders>
                  <w:shd w:val="clear" w:color="auto" w:fill="auto"/>
                  <w:noWrap/>
                  <w:vAlign w:val="bottom"/>
                </w:tcPr>
                <w:p w14:paraId="0794CC2C"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tcPr>
                <w:p w14:paraId="7269589F"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tcPr>
                <w:p w14:paraId="4E79C525"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tcPr>
                <w:p w14:paraId="308D002C"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tcPr>
                <w:p w14:paraId="2C4C68C2" w14:textId="77777777" w:rsidR="00112704" w:rsidRPr="006966CC" w:rsidRDefault="00112704" w:rsidP="00112704">
                  <w:pPr>
                    <w:rPr>
                      <w:rFonts w:ascii="Calibri" w:hAnsi="Calibri"/>
                      <w:color w:val="000000"/>
                    </w:rPr>
                  </w:pPr>
                </w:p>
              </w:tc>
            </w:tr>
            <w:tr w:rsidR="00112704" w:rsidRPr="006966CC" w14:paraId="57DDEE70" w14:textId="77777777" w:rsidTr="00B40725">
              <w:trPr>
                <w:trHeight w:val="255"/>
              </w:trPr>
              <w:tc>
                <w:tcPr>
                  <w:tcW w:w="8571" w:type="dxa"/>
                  <w:gridSpan w:val="6"/>
                  <w:tcBorders>
                    <w:top w:val="nil"/>
                    <w:left w:val="nil"/>
                    <w:bottom w:val="nil"/>
                    <w:right w:val="nil"/>
                  </w:tcBorders>
                  <w:shd w:val="clear" w:color="000000" w:fill="DCE6F1"/>
                  <w:vAlign w:val="center"/>
                  <w:hideMark/>
                </w:tcPr>
                <w:p w14:paraId="2A6DF85E" w14:textId="0607DB9F" w:rsidR="00112704" w:rsidRPr="006966CC" w:rsidRDefault="00112704" w:rsidP="00112704">
                  <w:pPr>
                    <w:rPr>
                      <w:b/>
                      <w:bCs/>
                      <w:color w:val="000000"/>
                    </w:rPr>
                  </w:pPr>
                  <w:r>
                    <w:rPr>
                      <w:b/>
                      <w:bCs/>
                      <w:color w:val="000000"/>
                    </w:rPr>
                    <w:t>9</w:t>
                  </w:r>
                  <w:r w:rsidRPr="006966CC">
                    <w:rPr>
                      <w:b/>
                      <w:bCs/>
                      <w:color w:val="000000"/>
                    </w:rPr>
                    <w:t xml:space="preserve">.  </w:t>
                  </w:r>
                  <w:r w:rsidRPr="006966CC">
                    <w:rPr>
                      <w:b/>
                      <w:bCs/>
                      <w:color w:val="000000"/>
                      <w:u w:val="single"/>
                    </w:rPr>
                    <w:t xml:space="preserve">PRIVATELY OWNED MOTOR VEHICLES (POV): </w:t>
                  </w:r>
                </w:p>
              </w:tc>
            </w:tr>
            <w:tr w:rsidR="00112704" w:rsidRPr="006966CC" w14:paraId="42068ECD" w14:textId="77777777" w:rsidTr="00B40725">
              <w:trPr>
                <w:trHeight w:val="555"/>
              </w:trPr>
              <w:tc>
                <w:tcPr>
                  <w:tcW w:w="8571" w:type="dxa"/>
                  <w:gridSpan w:val="6"/>
                  <w:tcBorders>
                    <w:top w:val="nil"/>
                    <w:left w:val="nil"/>
                    <w:bottom w:val="nil"/>
                    <w:right w:val="nil"/>
                  </w:tcBorders>
                  <w:shd w:val="clear" w:color="000000" w:fill="DCE6F1"/>
                  <w:vAlign w:val="center"/>
                  <w:hideMark/>
                </w:tcPr>
                <w:p w14:paraId="781112AE" w14:textId="72E4EA6D" w:rsidR="00112704" w:rsidRPr="006966CC" w:rsidRDefault="00112704" w:rsidP="00112704">
                  <w:pPr>
                    <w:rPr>
                      <w:color w:val="000000"/>
                    </w:rPr>
                  </w:pPr>
                  <w:r w:rsidRPr="006966CC">
                    <w:rPr>
                      <w:color w:val="000000"/>
                    </w:rPr>
                    <w:t>Cost for receiving vehicles in containers, preparing condition reports and undertaking pre-delivery services as per instruction by COR</w:t>
                  </w:r>
                  <w:r>
                    <w:rPr>
                      <w:color w:val="000000"/>
                    </w:rPr>
                    <w:t xml:space="preserve"> and clearing and forwarding</w:t>
                  </w:r>
                </w:p>
              </w:tc>
            </w:tr>
            <w:tr w:rsidR="00112704" w:rsidRPr="006966CC" w14:paraId="5120F4F7" w14:textId="77777777" w:rsidTr="00B40725">
              <w:trPr>
                <w:trHeight w:val="255"/>
              </w:trPr>
              <w:tc>
                <w:tcPr>
                  <w:tcW w:w="3479" w:type="dxa"/>
                  <w:tcBorders>
                    <w:top w:val="nil"/>
                    <w:left w:val="nil"/>
                    <w:bottom w:val="nil"/>
                    <w:right w:val="nil"/>
                  </w:tcBorders>
                  <w:shd w:val="clear" w:color="auto" w:fill="auto"/>
                  <w:vAlign w:val="center"/>
                  <w:hideMark/>
                </w:tcPr>
                <w:p w14:paraId="10A13667" w14:textId="77777777" w:rsidR="00112704" w:rsidRPr="006966CC" w:rsidRDefault="00112704" w:rsidP="00112704">
                  <w:pPr>
                    <w:rPr>
                      <w:color w:val="000000"/>
                    </w:rPr>
                  </w:pPr>
                </w:p>
              </w:tc>
              <w:tc>
                <w:tcPr>
                  <w:tcW w:w="1283" w:type="dxa"/>
                  <w:tcBorders>
                    <w:top w:val="nil"/>
                    <w:left w:val="nil"/>
                    <w:bottom w:val="nil"/>
                    <w:right w:val="nil"/>
                  </w:tcBorders>
                  <w:shd w:val="clear" w:color="auto" w:fill="auto"/>
                  <w:noWrap/>
                  <w:vAlign w:val="bottom"/>
                  <w:hideMark/>
                </w:tcPr>
                <w:p w14:paraId="13B0BE6D"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7E860721"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76CC6B48"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1B3C9162"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7DA2298D" w14:textId="77777777" w:rsidR="00112704" w:rsidRPr="006966CC" w:rsidRDefault="00112704" w:rsidP="00112704">
                  <w:pPr>
                    <w:rPr>
                      <w:rFonts w:ascii="Calibri" w:hAnsi="Calibri"/>
                      <w:color w:val="000000"/>
                    </w:rPr>
                  </w:pPr>
                </w:p>
              </w:tc>
            </w:tr>
            <w:tr w:rsidR="00112704" w:rsidRPr="006966CC" w14:paraId="01DADD69"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2938D" w14:textId="77777777" w:rsidR="00112704" w:rsidRPr="006966CC" w:rsidRDefault="00112704" w:rsidP="00112704">
                  <w:pP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78C370AB" w14:textId="77777777" w:rsidR="00112704" w:rsidRPr="006966CC" w:rsidRDefault="00112704" w:rsidP="00112704">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CC6586A" w14:textId="77777777" w:rsidR="00112704" w:rsidRPr="006966CC" w:rsidRDefault="00112704" w:rsidP="00112704">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603AC3EE" w14:textId="77777777" w:rsidR="00112704" w:rsidRPr="006966CC" w:rsidRDefault="00112704" w:rsidP="00112704">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497B712E" w14:textId="77777777" w:rsidR="00112704" w:rsidRPr="006966CC" w:rsidRDefault="00112704" w:rsidP="00112704">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FB1C4E2" w14:textId="77777777" w:rsidR="00112704" w:rsidRPr="006966CC" w:rsidRDefault="00112704" w:rsidP="00112704">
                  <w:pPr>
                    <w:jc w:val="center"/>
                    <w:rPr>
                      <w:rFonts w:ascii="Calibri" w:hAnsi="Calibri"/>
                      <w:b/>
                      <w:bCs/>
                      <w:color w:val="000000"/>
                    </w:rPr>
                  </w:pPr>
                  <w:r w:rsidRPr="006966CC">
                    <w:rPr>
                      <w:rFonts w:ascii="Calibri" w:hAnsi="Calibri"/>
                      <w:b/>
                      <w:bCs/>
                      <w:color w:val="000000"/>
                    </w:rPr>
                    <w:t>T Code</w:t>
                  </w:r>
                </w:p>
              </w:tc>
            </w:tr>
            <w:tr w:rsidR="00112704" w:rsidRPr="006966CC" w14:paraId="33F8FFFD"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tcPr>
                <w:p w14:paraId="4FFFC01D" w14:textId="7A5E16E8" w:rsidR="00112704" w:rsidRPr="006966CC" w:rsidRDefault="00112704" w:rsidP="00112704">
                  <w:pPr>
                    <w:rPr>
                      <w:b/>
                      <w:bCs/>
                      <w:color w:val="000000"/>
                    </w:rPr>
                  </w:pPr>
                  <w:r>
                    <w:rPr>
                      <w:b/>
                      <w:bCs/>
                      <w:color w:val="000000"/>
                    </w:rPr>
                    <w:t>Cost of documentation for customs clearance</w:t>
                  </w:r>
                </w:p>
              </w:tc>
              <w:tc>
                <w:tcPr>
                  <w:tcW w:w="1283" w:type="dxa"/>
                  <w:tcBorders>
                    <w:top w:val="nil"/>
                    <w:left w:val="nil"/>
                    <w:bottom w:val="single" w:sz="4" w:space="0" w:color="auto"/>
                    <w:right w:val="single" w:sz="4" w:space="0" w:color="auto"/>
                  </w:tcBorders>
                  <w:shd w:val="clear" w:color="auto" w:fill="auto"/>
                  <w:vAlign w:val="center"/>
                </w:tcPr>
                <w:p w14:paraId="217A03E9" w14:textId="22D8C8CA" w:rsidR="00112704" w:rsidRPr="006966CC" w:rsidRDefault="00112704" w:rsidP="00112704">
                  <w:pPr>
                    <w:jc w:val="both"/>
                    <w:rPr>
                      <w:color w:val="000000"/>
                    </w:rPr>
                  </w:pPr>
                  <w:r>
                    <w:rPr>
                      <w:color w:val="000000"/>
                    </w:rPr>
                    <w:t>Per shipment</w:t>
                  </w:r>
                </w:p>
              </w:tc>
              <w:tc>
                <w:tcPr>
                  <w:tcW w:w="1014" w:type="dxa"/>
                  <w:tcBorders>
                    <w:top w:val="nil"/>
                    <w:left w:val="nil"/>
                    <w:bottom w:val="single" w:sz="4" w:space="0" w:color="auto"/>
                    <w:right w:val="single" w:sz="4" w:space="0" w:color="auto"/>
                  </w:tcBorders>
                  <w:shd w:val="clear" w:color="000000" w:fill="BFBFBF"/>
                  <w:vAlign w:val="center"/>
                </w:tcPr>
                <w:p w14:paraId="60F4C048" w14:textId="568DA12C" w:rsidR="00112704" w:rsidRPr="006966CC" w:rsidRDefault="00112704" w:rsidP="00112704">
                  <w:pPr>
                    <w:jc w:val="center"/>
                    <w:rPr>
                      <w:color w:val="000000"/>
                    </w:rPr>
                  </w:pPr>
                  <w:r>
                    <w:rPr>
                      <w:color w:val="000000"/>
                    </w:rPr>
                    <w:t>R0.00</w:t>
                  </w:r>
                </w:p>
              </w:tc>
              <w:tc>
                <w:tcPr>
                  <w:tcW w:w="862" w:type="dxa"/>
                  <w:tcBorders>
                    <w:top w:val="nil"/>
                    <w:left w:val="nil"/>
                    <w:bottom w:val="single" w:sz="4" w:space="0" w:color="auto"/>
                    <w:right w:val="single" w:sz="4" w:space="0" w:color="auto"/>
                  </w:tcBorders>
                  <w:shd w:val="clear" w:color="auto" w:fill="auto"/>
                  <w:vAlign w:val="center"/>
                </w:tcPr>
                <w:p w14:paraId="288184AA" w14:textId="0EEC4A69" w:rsidR="00112704" w:rsidRPr="006966CC" w:rsidRDefault="00112704" w:rsidP="00112704">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0BCB46ED" w14:textId="40154C38" w:rsidR="00112704" w:rsidRPr="006966CC" w:rsidRDefault="00112704" w:rsidP="00112704">
                  <w:pPr>
                    <w:jc w:val="center"/>
                    <w:rPr>
                      <w:color w:val="000000"/>
                    </w:rPr>
                  </w:pPr>
                  <w:r>
                    <w:rPr>
                      <w:color w:val="000000"/>
                    </w:rPr>
                    <w:t>R0.00</w:t>
                  </w:r>
                </w:p>
              </w:tc>
              <w:tc>
                <w:tcPr>
                  <w:tcW w:w="851" w:type="dxa"/>
                  <w:tcBorders>
                    <w:top w:val="nil"/>
                    <w:left w:val="nil"/>
                    <w:bottom w:val="single" w:sz="4" w:space="0" w:color="auto"/>
                    <w:right w:val="single" w:sz="4" w:space="0" w:color="auto"/>
                  </w:tcBorders>
                  <w:shd w:val="clear" w:color="auto" w:fill="auto"/>
                  <w:noWrap/>
                  <w:vAlign w:val="center"/>
                </w:tcPr>
                <w:p w14:paraId="106CAB6C" w14:textId="77777777" w:rsidR="00112704" w:rsidRPr="006966CC" w:rsidRDefault="00112704" w:rsidP="00112704">
                  <w:pPr>
                    <w:rPr>
                      <w:rFonts w:ascii="Calibri" w:hAnsi="Calibri"/>
                      <w:color w:val="000000"/>
                    </w:rPr>
                  </w:pPr>
                </w:p>
              </w:tc>
            </w:tr>
            <w:tr w:rsidR="00112704" w:rsidRPr="006966CC" w14:paraId="32362260"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446CA750" w14:textId="77777777" w:rsidR="00112704" w:rsidRPr="006966CC" w:rsidRDefault="00112704" w:rsidP="00112704">
                  <w:pPr>
                    <w:rPr>
                      <w:b/>
                      <w:bCs/>
                      <w:color w:val="000000"/>
                    </w:rPr>
                  </w:pPr>
                  <w:r w:rsidRPr="006966CC">
                    <w:rPr>
                      <w:b/>
                      <w:bCs/>
                      <w:color w:val="000000"/>
                    </w:rPr>
                    <w:t>a) Cost per vehicle ex container including pre-delivery service</w:t>
                  </w:r>
                </w:p>
              </w:tc>
              <w:tc>
                <w:tcPr>
                  <w:tcW w:w="1283" w:type="dxa"/>
                  <w:tcBorders>
                    <w:top w:val="nil"/>
                    <w:left w:val="nil"/>
                    <w:bottom w:val="single" w:sz="4" w:space="0" w:color="auto"/>
                    <w:right w:val="single" w:sz="4" w:space="0" w:color="auto"/>
                  </w:tcBorders>
                  <w:shd w:val="clear" w:color="auto" w:fill="auto"/>
                  <w:vAlign w:val="center"/>
                  <w:hideMark/>
                </w:tcPr>
                <w:p w14:paraId="175B7B50" w14:textId="77777777" w:rsidR="00112704" w:rsidRPr="006966CC" w:rsidRDefault="00112704" w:rsidP="00112704">
                  <w:pPr>
                    <w:jc w:val="both"/>
                    <w:rPr>
                      <w:color w:val="000000"/>
                    </w:rPr>
                  </w:pPr>
                  <w:r w:rsidRPr="006966CC">
                    <w:rPr>
                      <w:color w:val="000000"/>
                    </w:rPr>
                    <w:t>Per Vehicle</w:t>
                  </w:r>
                </w:p>
              </w:tc>
              <w:tc>
                <w:tcPr>
                  <w:tcW w:w="1014" w:type="dxa"/>
                  <w:tcBorders>
                    <w:top w:val="nil"/>
                    <w:left w:val="nil"/>
                    <w:bottom w:val="single" w:sz="4" w:space="0" w:color="auto"/>
                    <w:right w:val="single" w:sz="4" w:space="0" w:color="auto"/>
                  </w:tcBorders>
                  <w:shd w:val="clear" w:color="000000" w:fill="BFBFBF"/>
                  <w:vAlign w:val="center"/>
                  <w:hideMark/>
                </w:tcPr>
                <w:p w14:paraId="2B966EFA"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52C282A"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4A0DA7B4"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08E77312" w14:textId="77777777" w:rsidR="00112704" w:rsidRPr="006966CC" w:rsidRDefault="00112704" w:rsidP="00112704">
                  <w:pPr>
                    <w:rPr>
                      <w:rFonts w:ascii="Calibri" w:hAnsi="Calibri"/>
                      <w:color w:val="000000"/>
                    </w:rPr>
                  </w:pPr>
                  <w:r w:rsidRPr="006966CC">
                    <w:rPr>
                      <w:rFonts w:ascii="Calibri" w:hAnsi="Calibri"/>
                      <w:color w:val="000000"/>
                    </w:rPr>
                    <w:t>SA-613A</w:t>
                  </w:r>
                </w:p>
              </w:tc>
            </w:tr>
            <w:tr w:rsidR="00112704" w:rsidRPr="006966CC" w14:paraId="33942FA8"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61D1967D" w14:textId="77777777" w:rsidR="00112704" w:rsidRPr="006966CC" w:rsidRDefault="00112704" w:rsidP="00112704">
                  <w:pPr>
                    <w:rPr>
                      <w:b/>
                      <w:bCs/>
                      <w:color w:val="000000"/>
                    </w:rPr>
                  </w:pPr>
                  <w:r w:rsidRPr="006966CC">
                    <w:rPr>
                      <w:b/>
                      <w:bCs/>
                      <w:color w:val="000000"/>
                    </w:rPr>
                    <w:t>b) Cost of delivery of POV to residence</w:t>
                  </w:r>
                </w:p>
              </w:tc>
              <w:tc>
                <w:tcPr>
                  <w:tcW w:w="1283" w:type="dxa"/>
                  <w:tcBorders>
                    <w:top w:val="nil"/>
                    <w:left w:val="nil"/>
                    <w:bottom w:val="single" w:sz="4" w:space="0" w:color="auto"/>
                    <w:right w:val="single" w:sz="4" w:space="0" w:color="auto"/>
                  </w:tcBorders>
                  <w:shd w:val="clear" w:color="auto" w:fill="auto"/>
                  <w:vAlign w:val="center"/>
                  <w:hideMark/>
                </w:tcPr>
                <w:p w14:paraId="40871C8A" w14:textId="77777777" w:rsidR="00112704" w:rsidRPr="006966CC" w:rsidRDefault="00112704" w:rsidP="00112704">
                  <w:pPr>
                    <w:jc w:val="both"/>
                    <w:rPr>
                      <w:color w:val="000000"/>
                    </w:rPr>
                  </w:pPr>
                  <w:r w:rsidRPr="006966CC">
                    <w:rPr>
                      <w:color w:val="000000"/>
                    </w:rPr>
                    <w:t>Per Vehicle</w:t>
                  </w:r>
                </w:p>
              </w:tc>
              <w:tc>
                <w:tcPr>
                  <w:tcW w:w="1014" w:type="dxa"/>
                  <w:tcBorders>
                    <w:top w:val="nil"/>
                    <w:left w:val="nil"/>
                    <w:bottom w:val="single" w:sz="4" w:space="0" w:color="auto"/>
                    <w:right w:val="single" w:sz="4" w:space="0" w:color="auto"/>
                  </w:tcBorders>
                  <w:shd w:val="clear" w:color="000000" w:fill="BFBFBF"/>
                  <w:vAlign w:val="center"/>
                  <w:hideMark/>
                </w:tcPr>
                <w:p w14:paraId="1A5EBFE3"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3FF43491"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69174FF"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654217B4" w14:textId="77777777" w:rsidR="00112704" w:rsidRPr="006966CC" w:rsidRDefault="00112704" w:rsidP="00112704">
                  <w:pPr>
                    <w:rPr>
                      <w:rFonts w:ascii="Calibri" w:hAnsi="Calibri"/>
                      <w:color w:val="000000"/>
                    </w:rPr>
                  </w:pPr>
                  <w:r w:rsidRPr="006966CC">
                    <w:rPr>
                      <w:rFonts w:ascii="Calibri" w:hAnsi="Calibri"/>
                      <w:color w:val="000000"/>
                    </w:rPr>
                    <w:t>SA-69B</w:t>
                  </w:r>
                </w:p>
              </w:tc>
            </w:tr>
            <w:tr w:rsidR="00112704" w:rsidRPr="006966CC" w14:paraId="720602C8" w14:textId="77777777" w:rsidTr="00B40725">
              <w:trPr>
                <w:trHeight w:val="255"/>
              </w:trPr>
              <w:tc>
                <w:tcPr>
                  <w:tcW w:w="3479" w:type="dxa"/>
                  <w:tcBorders>
                    <w:top w:val="nil"/>
                    <w:left w:val="nil"/>
                    <w:bottom w:val="nil"/>
                    <w:right w:val="nil"/>
                  </w:tcBorders>
                  <w:shd w:val="clear" w:color="auto" w:fill="auto"/>
                  <w:noWrap/>
                  <w:vAlign w:val="center"/>
                  <w:hideMark/>
                </w:tcPr>
                <w:p w14:paraId="56023830" w14:textId="77777777" w:rsidR="00112704" w:rsidRDefault="00112704" w:rsidP="00112704">
                  <w:pPr>
                    <w:jc w:val="both"/>
                    <w:rPr>
                      <w:color w:val="000000"/>
                    </w:rPr>
                  </w:pPr>
                  <w:r w:rsidRPr="006966CC">
                    <w:rPr>
                      <w:color w:val="000000"/>
                    </w:rPr>
                    <w:t xml:space="preserve">  </w:t>
                  </w:r>
                </w:p>
                <w:p w14:paraId="5D1D57B7" w14:textId="77777777" w:rsidR="00112704" w:rsidRDefault="00112704" w:rsidP="00112704">
                  <w:pPr>
                    <w:jc w:val="both"/>
                    <w:rPr>
                      <w:color w:val="000000"/>
                    </w:rPr>
                  </w:pPr>
                </w:p>
                <w:p w14:paraId="234E6259" w14:textId="77777777" w:rsidR="00112704" w:rsidRDefault="00112704" w:rsidP="00112704">
                  <w:pPr>
                    <w:jc w:val="both"/>
                    <w:rPr>
                      <w:color w:val="000000"/>
                    </w:rPr>
                  </w:pPr>
                </w:p>
                <w:p w14:paraId="096B44E1" w14:textId="77777777" w:rsidR="00112704" w:rsidRDefault="00112704" w:rsidP="00112704">
                  <w:pPr>
                    <w:jc w:val="both"/>
                    <w:rPr>
                      <w:color w:val="000000"/>
                    </w:rPr>
                  </w:pPr>
                </w:p>
                <w:p w14:paraId="30E176EC" w14:textId="77777777" w:rsidR="00112704" w:rsidRDefault="00112704" w:rsidP="00112704">
                  <w:pPr>
                    <w:jc w:val="both"/>
                    <w:rPr>
                      <w:color w:val="000000"/>
                    </w:rPr>
                  </w:pPr>
                </w:p>
                <w:p w14:paraId="004858DC" w14:textId="77777777" w:rsidR="00112704" w:rsidRDefault="00112704" w:rsidP="00112704">
                  <w:pPr>
                    <w:jc w:val="both"/>
                    <w:rPr>
                      <w:color w:val="000000"/>
                    </w:rPr>
                  </w:pPr>
                </w:p>
                <w:p w14:paraId="094AEF38" w14:textId="77777777" w:rsidR="00112704" w:rsidRDefault="00112704" w:rsidP="00112704">
                  <w:pPr>
                    <w:jc w:val="both"/>
                    <w:rPr>
                      <w:color w:val="000000"/>
                    </w:rPr>
                  </w:pPr>
                </w:p>
                <w:p w14:paraId="56F4FCA6" w14:textId="72859250" w:rsidR="00112704" w:rsidRPr="006966CC" w:rsidRDefault="00112704" w:rsidP="00112704">
                  <w:pPr>
                    <w:jc w:val="both"/>
                    <w:rPr>
                      <w:color w:val="000000"/>
                    </w:rPr>
                  </w:pPr>
                </w:p>
              </w:tc>
              <w:tc>
                <w:tcPr>
                  <w:tcW w:w="1283" w:type="dxa"/>
                  <w:tcBorders>
                    <w:top w:val="nil"/>
                    <w:left w:val="nil"/>
                    <w:bottom w:val="nil"/>
                    <w:right w:val="nil"/>
                  </w:tcBorders>
                  <w:shd w:val="clear" w:color="auto" w:fill="auto"/>
                  <w:noWrap/>
                  <w:vAlign w:val="bottom"/>
                  <w:hideMark/>
                </w:tcPr>
                <w:p w14:paraId="0F8D4420"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397B2E9B"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45B7C5E0"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362F0CD9"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460CBEF1" w14:textId="77777777" w:rsidR="00112704" w:rsidRPr="006966CC" w:rsidRDefault="00112704" w:rsidP="00112704">
                  <w:pPr>
                    <w:rPr>
                      <w:rFonts w:ascii="Calibri" w:hAnsi="Calibri"/>
                      <w:color w:val="000000"/>
                    </w:rPr>
                  </w:pPr>
                </w:p>
              </w:tc>
            </w:tr>
            <w:tr w:rsidR="00112704" w:rsidRPr="006966CC" w14:paraId="4E051CAB" w14:textId="77777777" w:rsidTr="00B40725">
              <w:trPr>
                <w:trHeight w:val="255"/>
              </w:trPr>
              <w:tc>
                <w:tcPr>
                  <w:tcW w:w="8571" w:type="dxa"/>
                  <w:gridSpan w:val="6"/>
                  <w:tcBorders>
                    <w:top w:val="nil"/>
                    <w:left w:val="nil"/>
                    <w:bottom w:val="nil"/>
                    <w:right w:val="nil"/>
                  </w:tcBorders>
                  <w:shd w:val="clear" w:color="000000" w:fill="DCE6F1"/>
                  <w:vAlign w:val="center"/>
                  <w:hideMark/>
                </w:tcPr>
                <w:p w14:paraId="6BA5ADB0" w14:textId="53A8F807" w:rsidR="00112704" w:rsidRPr="006966CC" w:rsidRDefault="00112704" w:rsidP="00112704">
                  <w:pPr>
                    <w:rPr>
                      <w:b/>
                      <w:bCs/>
                      <w:color w:val="000000"/>
                    </w:rPr>
                  </w:pPr>
                  <w:r w:rsidRPr="006966CC">
                    <w:rPr>
                      <w:b/>
                      <w:bCs/>
                      <w:color w:val="000000"/>
                    </w:rPr>
                    <w:t>1</w:t>
                  </w:r>
                  <w:r>
                    <w:rPr>
                      <w:b/>
                      <w:bCs/>
                      <w:color w:val="000000"/>
                    </w:rPr>
                    <w:t>0</w:t>
                  </w:r>
                  <w:r w:rsidRPr="006966CC">
                    <w:rPr>
                      <w:b/>
                      <w:bCs/>
                      <w:color w:val="000000"/>
                    </w:rPr>
                    <w:t xml:space="preserve">.  </w:t>
                  </w:r>
                  <w:r w:rsidRPr="006966CC">
                    <w:rPr>
                      <w:b/>
                      <w:bCs/>
                      <w:color w:val="000000"/>
                      <w:u w:val="single"/>
                    </w:rPr>
                    <w:t>RE-WEIGHING</w:t>
                  </w:r>
                  <w:r w:rsidRPr="006966CC">
                    <w:rPr>
                      <w:b/>
                      <w:bCs/>
                      <w:color w:val="000000"/>
                    </w:rPr>
                    <w:t xml:space="preserve"> </w:t>
                  </w:r>
                </w:p>
              </w:tc>
            </w:tr>
            <w:tr w:rsidR="00112704" w:rsidRPr="006966CC" w14:paraId="1877AF90" w14:textId="77777777" w:rsidTr="00B40725">
              <w:trPr>
                <w:trHeight w:val="630"/>
              </w:trPr>
              <w:tc>
                <w:tcPr>
                  <w:tcW w:w="8571" w:type="dxa"/>
                  <w:gridSpan w:val="6"/>
                  <w:tcBorders>
                    <w:top w:val="nil"/>
                    <w:left w:val="nil"/>
                    <w:bottom w:val="nil"/>
                    <w:right w:val="nil"/>
                  </w:tcBorders>
                  <w:shd w:val="clear" w:color="000000" w:fill="DCE6F1"/>
                  <w:vAlign w:val="center"/>
                  <w:hideMark/>
                </w:tcPr>
                <w:p w14:paraId="35299CF8" w14:textId="77777777" w:rsidR="00112704" w:rsidRPr="006966CC" w:rsidRDefault="00112704" w:rsidP="00112704">
                  <w:pPr>
                    <w:rPr>
                      <w:color w:val="000000"/>
                    </w:rPr>
                  </w:pPr>
                  <w:r w:rsidRPr="006966CC">
                    <w:rPr>
                      <w:color w:val="000000"/>
                    </w:rPr>
                    <w:t>For undertaking re-weighing of inbound consignments to determine the net weight for billing purposes or upon request by the COR for verification purposes.</w:t>
                  </w:r>
                </w:p>
              </w:tc>
            </w:tr>
            <w:tr w:rsidR="00112704" w:rsidRPr="006966CC" w14:paraId="6ECDB00C" w14:textId="77777777" w:rsidTr="00B40725">
              <w:trPr>
                <w:trHeight w:val="255"/>
              </w:trPr>
              <w:tc>
                <w:tcPr>
                  <w:tcW w:w="3479" w:type="dxa"/>
                  <w:tcBorders>
                    <w:top w:val="nil"/>
                    <w:left w:val="nil"/>
                    <w:bottom w:val="nil"/>
                    <w:right w:val="nil"/>
                  </w:tcBorders>
                  <w:shd w:val="clear" w:color="auto" w:fill="auto"/>
                  <w:noWrap/>
                  <w:vAlign w:val="center"/>
                  <w:hideMark/>
                </w:tcPr>
                <w:p w14:paraId="4296D625" w14:textId="77777777" w:rsidR="00112704" w:rsidRPr="006966CC" w:rsidRDefault="00112704" w:rsidP="00112704">
                  <w:pPr>
                    <w:jc w:val="both"/>
                    <w:rPr>
                      <w:color w:val="000000"/>
                    </w:rPr>
                  </w:pPr>
                </w:p>
              </w:tc>
              <w:tc>
                <w:tcPr>
                  <w:tcW w:w="1283" w:type="dxa"/>
                  <w:tcBorders>
                    <w:top w:val="nil"/>
                    <w:left w:val="nil"/>
                    <w:bottom w:val="nil"/>
                    <w:right w:val="nil"/>
                  </w:tcBorders>
                  <w:shd w:val="clear" w:color="auto" w:fill="auto"/>
                  <w:noWrap/>
                  <w:vAlign w:val="bottom"/>
                  <w:hideMark/>
                </w:tcPr>
                <w:p w14:paraId="2FA21113"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7775D240"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7E0FE4F8"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42D00AE2"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423E65A1" w14:textId="77777777" w:rsidR="00112704" w:rsidRPr="006966CC" w:rsidRDefault="00112704" w:rsidP="00112704">
                  <w:pPr>
                    <w:rPr>
                      <w:rFonts w:ascii="Calibri" w:hAnsi="Calibri"/>
                      <w:color w:val="000000"/>
                    </w:rPr>
                  </w:pPr>
                </w:p>
              </w:tc>
            </w:tr>
            <w:tr w:rsidR="00112704" w:rsidRPr="006966CC" w14:paraId="47EFF85C"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79F0A" w14:textId="77777777" w:rsidR="00112704" w:rsidRPr="006966CC" w:rsidRDefault="00112704" w:rsidP="00112704">
                  <w:pPr>
                    <w:jc w:val="cente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47CD2503" w14:textId="77777777" w:rsidR="00112704" w:rsidRPr="006966CC" w:rsidRDefault="00112704" w:rsidP="00112704">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2411D0E3" w14:textId="77777777" w:rsidR="00112704" w:rsidRPr="006966CC" w:rsidRDefault="00112704" w:rsidP="00112704">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5A876469" w14:textId="77777777" w:rsidR="00112704" w:rsidRPr="006966CC" w:rsidRDefault="00112704" w:rsidP="00112704">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17240915" w14:textId="77777777" w:rsidR="00112704" w:rsidRPr="006966CC" w:rsidRDefault="00112704" w:rsidP="00112704">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C7D248C" w14:textId="77777777" w:rsidR="00112704" w:rsidRPr="006966CC" w:rsidRDefault="00112704" w:rsidP="00112704">
                  <w:pPr>
                    <w:jc w:val="center"/>
                    <w:rPr>
                      <w:rFonts w:ascii="Calibri" w:hAnsi="Calibri"/>
                      <w:b/>
                      <w:bCs/>
                      <w:color w:val="000000"/>
                    </w:rPr>
                  </w:pPr>
                  <w:r w:rsidRPr="006966CC">
                    <w:rPr>
                      <w:rFonts w:ascii="Calibri" w:hAnsi="Calibri"/>
                      <w:b/>
                      <w:bCs/>
                      <w:color w:val="000000"/>
                    </w:rPr>
                    <w:t>T Code</w:t>
                  </w:r>
                </w:p>
              </w:tc>
            </w:tr>
            <w:tr w:rsidR="00112704" w:rsidRPr="006966CC" w14:paraId="15B9C506"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5C17B1AB" w14:textId="77777777" w:rsidR="00112704" w:rsidRPr="006966CC" w:rsidRDefault="00112704" w:rsidP="00112704">
                  <w:pPr>
                    <w:rPr>
                      <w:b/>
                      <w:bCs/>
                      <w:color w:val="000000"/>
                    </w:rPr>
                  </w:pPr>
                  <w:r w:rsidRPr="006966CC">
                    <w:rPr>
                      <w:b/>
                      <w:bCs/>
                      <w:color w:val="000000"/>
                    </w:rPr>
                    <w:t>a)   Cost per consignment packed in liftvans</w:t>
                  </w:r>
                </w:p>
              </w:tc>
              <w:tc>
                <w:tcPr>
                  <w:tcW w:w="1283" w:type="dxa"/>
                  <w:tcBorders>
                    <w:top w:val="nil"/>
                    <w:left w:val="nil"/>
                    <w:bottom w:val="single" w:sz="4" w:space="0" w:color="auto"/>
                    <w:right w:val="single" w:sz="4" w:space="0" w:color="auto"/>
                  </w:tcBorders>
                  <w:shd w:val="clear" w:color="auto" w:fill="auto"/>
                  <w:vAlign w:val="center"/>
                  <w:hideMark/>
                </w:tcPr>
                <w:p w14:paraId="1407DB92"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0C7F197A"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030121F5"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5D80762A"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24421203" w14:textId="77777777" w:rsidR="00112704" w:rsidRPr="006966CC" w:rsidRDefault="00112704" w:rsidP="00112704">
                  <w:pPr>
                    <w:rPr>
                      <w:rFonts w:ascii="Calibri" w:hAnsi="Calibri"/>
                      <w:color w:val="000000"/>
                    </w:rPr>
                  </w:pPr>
                  <w:r w:rsidRPr="006966CC">
                    <w:rPr>
                      <w:rFonts w:ascii="Calibri" w:hAnsi="Calibri"/>
                      <w:color w:val="000000"/>
                    </w:rPr>
                    <w:t>SA-614A</w:t>
                  </w:r>
                </w:p>
              </w:tc>
            </w:tr>
            <w:tr w:rsidR="00112704" w:rsidRPr="006966CC" w14:paraId="7CDFD04E"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12C8390B" w14:textId="77777777" w:rsidR="00112704" w:rsidRPr="006966CC" w:rsidRDefault="00112704" w:rsidP="00112704">
                  <w:pPr>
                    <w:rPr>
                      <w:b/>
                      <w:bCs/>
                      <w:color w:val="000000"/>
                    </w:rPr>
                  </w:pPr>
                  <w:r w:rsidRPr="006966CC">
                    <w:rPr>
                      <w:b/>
                      <w:bCs/>
                      <w:color w:val="000000"/>
                    </w:rPr>
                    <w:t>b)   Cost per lbs. for consignments received loose packed.</w:t>
                  </w:r>
                </w:p>
              </w:tc>
              <w:tc>
                <w:tcPr>
                  <w:tcW w:w="1283" w:type="dxa"/>
                  <w:tcBorders>
                    <w:top w:val="nil"/>
                    <w:left w:val="nil"/>
                    <w:bottom w:val="single" w:sz="4" w:space="0" w:color="auto"/>
                    <w:right w:val="single" w:sz="4" w:space="0" w:color="auto"/>
                  </w:tcBorders>
                  <w:shd w:val="clear" w:color="auto" w:fill="auto"/>
                  <w:vAlign w:val="center"/>
                  <w:hideMark/>
                </w:tcPr>
                <w:p w14:paraId="264127E0" w14:textId="77777777" w:rsidR="00112704" w:rsidRPr="006966CC" w:rsidRDefault="00112704" w:rsidP="00112704">
                  <w:pPr>
                    <w:jc w:val="center"/>
                    <w:rPr>
                      <w:color w:val="000000"/>
                    </w:rPr>
                  </w:pPr>
                  <w:r w:rsidRPr="006966CC">
                    <w:rPr>
                      <w:color w:val="000000"/>
                    </w:rPr>
                    <w:t>Per lbs.</w:t>
                  </w:r>
                </w:p>
              </w:tc>
              <w:tc>
                <w:tcPr>
                  <w:tcW w:w="1014" w:type="dxa"/>
                  <w:tcBorders>
                    <w:top w:val="nil"/>
                    <w:left w:val="nil"/>
                    <w:bottom w:val="single" w:sz="4" w:space="0" w:color="auto"/>
                    <w:right w:val="single" w:sz="4" w:space="0" w:color="auto"/>
                  </w:tcBorders>
                  <w:shd w:val="clear" w:color="000000" w:fill="BFBFBF"/>
                  <w:vAlign w:val="center"/>
                  <w:hideMark/>
                </w:tcPr>
                <w:p w14:paraId="2CA37DCA"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171D77D1"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608A40B3"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32E10093" w14:textId="77777777" w:rsidR="00112704" w:rsidRPr="006966CC" w:rsidRDefault="00112704" w:rsidP="00112704">
                  <w:pPr>
                    <w:rPr>
                      <w:rFonts w:ascii="Calibri" w:hAnsi="Calibri"/>
                      <w:color w:val="000000"/>
                    </w:rPr>
                  </w:pPr>
                  <w:r w:rsidRPr="006966CC">
                    <w:rPr>
                      <w:rFonts w:ascii="Calibri" w:hAnsi="Calibri"/>
                      <w:color w:val="000000"/>
                    </w:rPr>
                    <w:t>SA-614B</w:t>
                  </w:r>
                </w:p>
              </w:tc>
            </w:tr>
            <w:tr w:rsidR="00112704" w:rsidRPr="006966CC" w14:paraId="77F920DE"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3147366D" w14:textId="16A2F5CD" w:rsidR="00112704" w:rsidRPr="006966CC" w:rsidRDefault="00112704" w:rsidP="00112704">
                  <w:pPr>
                    <w:rPr>
                      <w:b/>
                      <w:bCs/>
                      <w:color w:val="000000"/>
                    </w:rPr>
                  </w:pPr>
                  <w:r w:rsidRPr="006966CC">
                    <w:rPr>
                      <w:b/>
                      <w:bCs/>
                      <w:color w:val="000000"/>
                    </w:rPr>
                    <w:t>c) Cost per lbs. for airfreight shipment</w:t>
                  </w:r>
                </w:p>
              </w:tc>
              <w:tc>
                <w:tcPr>
                  <w:tcW w:w="1283" w:type="dxa"/>
                  <w:tcBorders>
                    <w:top w:val="nil"/>
                    <w:left w:val="nil"/>
                    <w:bottom w:val="single" w:sz="4" w:space="0" w:color="auto"/>
                    <w:right w:val="single" w:sz="4" w:space="0" w:color="auto"/>
                  </w:tcBorders>
                  <w:shd w:val="clear" w:color="auto" w:fill="auto"/>
                  <w:vAlign w:val="center"/>
                  <w:hideMark/>
                </w:tcPr>
                <w:p w14:paraId="13FFB144" w14:textId="77777777" w:rsidR="00112704" w:rsidRPr="006966CC" w:rsidRDefault="00112704" w:rsidP="00112704">
                  <w:pPr>
                    <w:jc w:val="center"/>
                    <w:rPr>
                      <w:color w:val="000000"/>
                    </w:rPr>
                  </w:pPr>
                  <w:r w:rsidRPr="006966CC">
                    <w:rPr>
                      <w:color w:val="000000"/>
                    </w:rPr>
                    <w:t>Per lbs.</w:t>
                  </w:r>
                </w:p>
              </w:tc>
              <w:tc>
                <w:tcPr>
                  <w:tcW w:w="1014" w:type="dxa"/>
                  <w:tcBorders>
                    <w:top w:val="nil"/>
                    <w:left w:val="nil"/>
                    <w:bottom w:val="single" w:sz="4" w:space="0" w:color="auto"/>
                    <w:right w:val="single" w:sz="4" w:space="0" w:color="auto"/>
                  </w:tcBorders>
                  <w:shd w:val="clear" w:color="000000" w:fill="BFBFBF"/>
                  <w:vAlign w:val="center"/>
                  <w:hideMark/>
                </w:tcPr>
                <w:p w14:paraId="534043FC"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637D02EC"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4DE5F28C"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0996C466" w14:textId="77777777" w:rsidR="00112704" w:rsidRPr="006966CC" w:rsidRDefault="00112704" w:rsidP="00112704">
                  <w:pPr>
                    <w:rPr>
                      <w:rFonts w:ascii="Calibri" w:hAnsi="Calibri"/>
                      <w:color w:val="000000"/>
                    </w:rPr>
                  </w:pPr>
                  <w:r w:rsidRPr="006966CC">
                    <w:rPr>
                      <w:rFonts w:ascii="Calibri" w:hAnsi="Calibri"/>
                      <w:color w:val="000000"/>
                    </w:rPr>
                    <w:t>SA-B59</w:t>
                  </w:r>
                </w:p>
              </w:tc>
            </w:tr>
            <w:tr w:rsidR="00112704" w:rsidRPr="006966CC" w14:paraId="23FAF649" w14:textId="77777777" w:rsidTr="00B40725">
              <w:trPr>
                <w:trHeight w:val="255"/>
              </w:trPr>
              <w:tc>
                <w:tcPr>
                  <w:tcW w:w="3479" w:type="dxa"/>
                  <w:tcBorders>
                    <w:top w:val="nil"/>
                    <w:left w:val="nil"/>
                    <w:bottom w:val="nil"/>
                    <w:right w:val="nil"/>
                  </w:tcBorders>
                  <w:shd w:val="clear" w:color="auto" w:fill="auto"/>
                  <w:noWrap/>
                  <w:vAlign w:val="center"/>
                  <w:hideMark/>
                </w:tcPr>
                <w:p w14:paraId="2B6EDE1C" w14:textId="77777777" w:rsidR="00112704" w:rsidRPr="006966CC" w:rsidRDefault="00112704" w:rsidP="00112704">
                  <w:pPr>
                    <w:jc w:val="both"/>
                    <w:rPr>
                      <w:color w:val="000000"/>
                    </w:rPr>
                  </w:pPr>
                </w:p>
              </w:tc>
              <w:tc>
                <w:tcPr>
                  <w:tcW w:w="1283" w:type="dxa"/>
                  <w:tcBorders>
                    <w:top w:val="nil"/>
                    <w:left w:val="nil"/>
                    <w:bottom w:val="nil"/>
                    <w:right w:val="nil"/>
                  </w:tcBorders>
                  <w:shd w:val="clear" w:color="auto" w:fill="auto"/>
                  <w:noWrap/>
                  <w:vAlign w:val="bottom"/>
                  <w:hideMark/>
                </w:tcPr>
                <w:p w14:paraId="574B9C95"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0AC2D3C1"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6F423B7F"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5AF173AB"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7BEF3CC3" w14:textId="77777777" w:rsidR="00112704" w:rsidRPr="006966CC" w:rsidRDefault="00112704" w:rsidP="00112704">
                  <w:pPr>
                    <w:rPr>
                      <w:rFonts w:ascii="Calibri" w:hAnsi="Calibri"/>
                      <w:color w:val="000000"/>
                    </w:rPr>
                  </w:pPr>
                </w:p>
              </w:tc>
            </w:tr>
            <w:tr w:rsidR="00112704" w:rsidRPr="006966CC" w14:paraId="06AFE4CC" w14:textId="77777777" w:rsidTr="00B40725">
              <w:trPr>
                <w:trHeight w:val="255"/>
              </w:trPr>
              <w:tc>
                <w:tcPr>
                  <w:tcW w:w="8571" w:type="dxa"/>
                  <w:gridSpan w:val="6"/>
                  <w:tcBorders>
                    <w:top w:val="nil"/>
                    <w:left w:val="nil"/>
                    <w:bottom w:val="nil"/>
                    <w:right w:val="nil"/>
                  </w:tcBorders>
                  <w:shd w:val="clear" w:color="000000" w:fill="DCE6F1"/>
                  <w:vAlign w:val="center"/>
                  <w:hideMark/>
                </w:tcPr>
                <w:p w14:paraId="6DC7024B" w14:textId="75738E41" w:rsidR="00112704" w:rsidRPr="006966CC" w:rsidRDefault="00112704" w:rsidP="00112704">
                  <w:pPr>
                    <w:rPr>
                      <w:b/>
                      <w:bCs/>
                      <w:color w:val="000000"/>
                    </w:rPr>
                  </w:pPr>
                  <w:r w:rsidRPr="006966CC">
                    <w:rPr>
                      <w:b/>
                      <w:bCs/>
                      <w:color w:val="000000"/>
                    </w:rPr>
                    <w:t>1</w:t>
                  </w:r>
                  <w:r>
                    <w:rPr>
                      <w:b/>
                      <w:bCs/>
                      <w:color w:val="000000"/>
                    </w:rPr>
                    <w:t>1</w:t>
                  </w:r>
                  <w:r w:rsidRPr="006966CC">
                    <w:rPr>
                      <w:b/>
                      <w:bCs/>
                      <w:color w:val="000000"/>
                    </w:rPr>
                    <w:t xml:space="preserve">.  </w:t>
                  </w:r>
                  <w:r w:rsidRPr="006966CC">
                    <w:rPr>
                      <w:b/>
                      <w:bCs/>
                      <w:color w:val="000000"/>
                      <w:u w:val="single"/>
                    </w:rPr>
                    <w:t>TEMPORARY STORAGE</w:t>
                  </w:r>
                  <w:r w:rsidRPr="006966CC">
                    <w:rPr>
                      <w:b/>
                      <w:bCs/>
                      <w:color w:val="000000"/>
                    </w:rPr>
                    <w:t xml:space="preserve"> </w:t>
                  </w:r>
                </w:p>
              </w:tc>
            </w:tr>
            <w:tr w:rsidR="00112704" w:rsidRPr="006966CC" w14:paraId="1B037E23" w14:textId="77777777" w:rsidTr="00B40725">
              <w:trPr>
                <w:trHeight w:val="255"/>
              </w:trPr>
              <w:tc>
                <w:tcPr>
                  <w:tcW w:w="8571" w:type="dxa"/>
                  <w:gridSpan w:val="6"/>
                  <w:tcBorders>
                    <w:top w:val="nil"/>
                    <w:left w:val="nil"/>
                    <w:bottom w:val="nil"/>
                    <w:right w:val="nil"/>
                  </w:tcBorders>
                  <w:shd w:val="clear" w:color="000000" w:fill="DCE6F1"/>
                  <w:vAlign w:val="center"/>
                  <w:hideMark/>
                </w:tcPr>
                <w:p w14:paraId="24E908CE" w14:textId="77777777" w:rsidR="00112704" w:rsidRPr="006966CC" w:rsidRDefault="00112704" w:rsidP="00112704">
                  <w:pPr>
                    <w:rPr>
                      <w:color w:val="000000"/>
                    </w:rPr>
                  </w:pPr>
                  <w:r w:rsidRPr="006966CC">
                    <w:rPr>
                      <w:color w:val="000000"/>
                    </w:rPr>
                    <w:t>Storage costs per cubic foot.</w:t>
                  </w:r>
                </w:p>
              </w:tc>
            </w:tr>
            <w:tr w:rsidR="00112704" w:rsidRPr="006966CC" w14:paraId="1017590D" w14:textId="77777777" w:rsidTr="00B40725">
              <w:trPr>
                <w:trHeight w:val="255"/>
              </w:trPr>
              <w:tc>
                <w:tcPr>
                  <w:tcW w:w="3479" w:type="dxa"/>
                  <w:tcBorders>
                    <w:top w:val="nil"/>
                    <w:left w:val="nil"/>
                    <w:bottom w:val="nil"/>
                    <w:right w:val="nil"/>
                  </w:tcBorders>
                  <w:shd w:val="clear" w:color="auto" w:fill="auto"/>
                  <w:vAlign w:val="center"/>
                  <w:hideMark/>
                </w:tcPr>
                <w:p w14:paraId="700ABA23" w14:textId="77777777" w:rsidR="00112704" w:rsidRPr="006966CC" w:rsidRDefault="00112704" w:rsidP="00112704">
                  <w:pPr>
                    <w:rPr>
                      <w:color w:val="000000"/>
                    </w:rPr>
                  </w:pPr>
                </w:p>
              </w:tc>
              <w:tc>
                <w:tcPr>
                  <w:tcW w:w="1283" w:type="dxa"/>
                  <w:tcBorders>
                    <w:top w:val="nil"/>
                    <w:left w:val="nil"/>
                    <w:bottom w:val="nil"/>
                    <w:right w:val="nil"/>
                  </w:tcBorders>
                  <w:shd w:val="clear" w:color="auto" w:fill="auto"/>
                  <w:noWrap/>
                  <w:vAlign w:val="bottom"/>
                  <w:hideMark/>
                </w:tcPr>
                <w:p w14:paraId="6693BE1C"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4CF11981"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586C41D4"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4C26454C"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733D41EF" w14:textId="77777777" w:rsidR="00112704" w:rsidRPr="006966CC" w:rsidRDefault="00112704" w:rsidP="00112704">
                  <w:pPr>
                    <w:rPr>
                      <w:rFonts w:ascii="Calibri" w:hAnsi="Calibri"/>
                      <w:color w:val="000000"/>
                    </w:rPr>
                  </w:pPr>
                </w:p>
              </w:tc>
            </w:tr>
            <w:tr w:rsidR="00112704" w:rsidRPr="006966CC" w14:paraId="6B3FFAAA"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FF880" w14:textId="77777777" w:rsidR="00112704" w:rsidRPr="006966CC" w:rsidRDefault="00112704" w:rsidP="00112704">
                  <w:pPr>
                    <w:jc w:val="cente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61AD29DA" w14:textId="77777777" w:rsidR="00112704" w:rsidRPr="006966CC" w:rsidRDefault="00112704" w:rsidP="00112704">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4B2B8ADA" w14:textId="77777777" w:rsidR="00112704" w:rsidRPr="006966CC" w:rsidRDefault="00112704" w:rsidP="00112704">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607AB44C" w14:textId="77777777" w:rsidR="00112704" w:rsidRPr="006966CC" w:rsidRDefault="00112704" w:rsidP="00112704">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5E639F0D" w14:textId="77777777" w:rsidR="00112704" w:rsidRPr="006966CC" w:rsidRDefault="00112704" w:rsidP="00112704">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ED98E97" w14:textId="77777777" w:rsidR="00112704" w:rsidRPr="006966CC" w:rsidRDefault="00112704" w:rsidP="00112704">
                  <w:pPr>
                    <w:jc w:val="center"/>
                    <w:rPr>
                      <w:rFonts w:ascii="Calibri" w:hAnsi="Calibri"/>
                      <w:b/>
                      <w:bCs/>
                      <w:color w:val="000000"/>
                    </w:rPr>
                  </w:pPr>
                  <w:r w:rsidRPr="006966CC">
                    <w:rPr>
                      <w:rFonts w:ascii="Calibri" w:hAnsi="Calibri"/>
                      <w:b/>
                      <w:bCs/>
                      <w:color w:val="000000"/>
                    </w:rPr>
                    <w:t>T Code</w:t>
                  </w:r>
                </w:p>
              </w:tc>
            </w:tr>
            <w:tr w:rsidR="00112704" w:rsidRPr="006966CC" w14:paraId="1257E29E"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1080345C" w14:textId="77777777" w:rsidR="00112704" w:rsidRPr="006966CC" w:rsidRDefault="00112704" w:rsidP="00112704">
                  <w:pPr>
                    <w:rPr>
                      <w:b/>
                      <w:bCs/>
                      <w:color w:val="000000"/>
                    </w:rPr>
                  </w:pPr>
                  <w:r w:rsidRPr="006966CC">
                    <w:rPr>
                      <w:b/>
                      <w:bCs/>
                      <w:color w:val="000000"/>
                    </w:rPr>
                    <w:t>a)   Cost per day for 2,000 cubic foot – 1 to 30 days in South Africa</w:t>
                  </w:r>
                </w:p>
              </w:tc>
              <w:tc>
                <w:tcPr>
                  <w:tcW w:w="1283" w:type="dxa"/>
                  <w:tcBorders>
                    <w:top w:val="nil"/>
                    <w:left w:val="nil"/>
                    <w:bottom w:val="single" w:sz="4" w:space="0" w:color="auto"/>
                    <w:right w:val="single" w:sz="4" w:space="0" w:color="auto"/>
                  </w:tcBorders>
                  <w:shd w:val="clear" w:color="auto" w:fill="auto"/>
                  <w:vAlign w:val="center"/>
                  <w:hideMark/>
                </w:tcPr>
                <w:p w14:paraId="216576C7" w14:textId="77777777" w:rsidR="00112704" w:rsidRPr="006966CC" w:rsidRDefault="00112704" w:rsidP="00112704">
                  <w:pPr>
                    <w:jc w:val="center"/>
                    <w:rPr>
                      <w:color w:val="000000"/>
                    </w:rPr>
                  </w:pPr>
                  <w:r w:rsidRPr="006966CC">
                    <w:rPr>
                      <w:color w:val="000000"/>
                    </w:rPr>
                    <w:t>Per 100 cu. ft. per day</w:t>
                  </w:r>
                </w:p>
              </w:tc>
              <w:tc>
                <w:tcPr>
                  <w:tcW w:w="1014" w:type="dxa"/>
                  <w:tcBorders>
                    <w:top w:val="nil"/>
                    <w:left w:val="nil"/>
                    <w:bottom w:val="single" w:sz="4" w:space="0" w:color="auto"/>
                    <w:right w:val="single" w:sz="4" w:space="0" w:color="auto"/>
                  </w:tcBorders>
                  <w:shd w:val="clear" w:color="000000" w:fill="BFBFBF"/>
                  <w:vAlign w:val="center"/>
                  <w:hideMark/>
                </w:tcPr>
                <w:p w14:paraId="4C8A8377"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78E23788"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9794B4E"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5D4A9C37" w14:textId="77777777" w:rsidR="00112704" w:rsidRPr="006966CC" w:rsidRDefault="00112704" w:rsidP="00112704">
                  <w:pPr>
                    <w:rPr>
                      <w:rFonts w:ascii="Calibri" w:hAnsi="Calibri"/>
                      <w:color w:val="000000"/>
                    </w:rPr>
                  </w:pPr>
                  <w:r w:rsidRPr="006966CC">
                    <w:rPr>
                      <w:rFonts w:ascii="Calibri" w:hAnsi="Calibri"/>
                      <w:color w:val="000000"/>
                    </w:rPr>
                    <w:t>SA-615A</w:t>
                  </w:r>
                </w:p>
              </w:tc>
            </w:tr>
            <w:tr w:rsidR="00112704" w:rsidRPr="006966CC" w14:paraId="7DBBAB06"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509D8BCF" w14:textId="77777777" w:rsidR="00112704" w:rsidRPr="006966CC" w:rsidRDefault="00112704" w:rsidP="00112704">
                  <w:pPr>
                    <w:rPr>
                      <w:b/>
                      <w:bCs/>
                      <w:color w:val="000000"/>
                    </w:rPr>
                  </w:pPr>
                  <w:r w:rsidRPr="006966CC">
                    <w:rPr>
                      <w:b/>
                      <w:bCs/>
                      <w:color w:val="000000"/>
                    </w:rPr>
                    <w:t>b)   Cost per day for 2,000 cubic foot – beyond 30 days in South Africa.</w:t>
                  </w:r>
                </w:p>
              </w:tc>
              <w:tc>
                <w:tcPr>
                  <w:tcW w:w="1283" w:type="dxa"/>
                  <w:tcBorders>
                    <w:top w:val="nil"/>
                    <w:left w:val="nil"/>
                    <w:bottom w:val="single" w:sz="4" w:space="0" w:color="auto"/>
                    <w:right w:val="single" w:sz="4" w:space="0" w:color="auto"/>
                  </w:tcBorders>
                  <w:shd w:val="clear" w:color="auto" w:fill="auto"/>
                  <w:vAlign w:val="center"/>
                  <w:hideMark/>
                </w:tcPr>
                <w:p w14:paraId="470957D2" w14:textId="77777777" w:rsidR="00112704" w:rsidRPr="006966CC" w:rsidRDefault="00112704" w:rsidP="00112704">
                  <w:pPr>
                    <w:jc w:val="center"/>
                    <w:rPr>
                      <w:color w:val="000000"/>
                    </w:rPr>
                  </w:pPr>
                  <w:r w:rsidRPr="006966CC">
                    <w:rPr>
                      <w:color w:val="000000"/>
                    </w:rPr>
                    <w:t>Per 100 cu. ft. per day</w:t>
                  </w:r>
                </w:p>
              </w:tc>
              <w:tc>
                <w:tcPr>
                  <w:tcW w:w="1014" w:type="dxa"/>
                  <w:tcBorders>
                    <w:top w:val="nil"/>
                    <w:left w:val="nil"/>
                    <w:bottom w:val="single" w:sz="4" w:space="0" w:color="auto"/>
                    <w:right w:val="single" w:sz="4" w:space="0" w:color="auto"/>
                  </w:tcBorders>
                  <w:shd w:val="clear" w:color="000000" w:fill="BFBFBF"/>
                  <w:vAlign w:val="center"/>
                  <w:hideMark/>
                </w:tcPr>
                <w:p w14:paraId="4C7AE20A"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213E6FCD"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7353E0F7"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73EA473B" w14:textId="77777777" w:rsidR="00112704" w:rsidRPr="006966CC" w:rsidRDefault="00112704" w:rsidP="00112704">
                  <w:pPr>
                    <w:rPr>
                      <w:rFonts w:ascii="Calibri" w:hAnsi="Calibri"/>
                      <w:color w:val="000000"/>
                    </w:rPr>
                  </w:pPr>
                  <w:r w:rsidRPr="006966CC">
                    <w:rPr>
                      <w:rFonts w:ascii="Calibri" w:hAnsi="Calibri"/>
                      <w:color w:val="000000"/>
                    </w:rPr>
                    <w:t>SA-615B</w:t>
                  </w:r>
                </w:p>
              </w:tc>
            </w:tr>
            <w:tr w:rsidR="00112704" w:rsidRPr="006966CC" w14:paraId="06A1E61F"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239D0A7B" w14:textId="77777777" w:rsidR="00112704" w:rsidRPr="006966CC" w:rsidRDefault="00112704" w:rsidP="00112704">
                  <w:pPr>
                    <w:rPr>
                      <w:b/>
                      <w:bCs/>
                      <w:color w:val="000000"/>
                    </w:rPr>
                  </w:pPr>
                  <w:r w:rsidRPr="006966CC">
                    <w:rPr>
                      <w:b/>
                      <w:bCs/>
                      <w:color w:val="000000"/>
                    </w:rPr>
                    <w:t>c)   Cost for Temporary storage per vehicle – 1 to 30 days in South Africa</w:t>
                  </w:r>
                </w:p>
              </w:tc>
              <w:tc>
                <w:tcPr>
                  <w:tcW w:w="1283" w:type="dxa"/>
                  <w:tcBorders>
                    <w:top w:val="nil"/>
                    <w:left w:val="nil"/>
                    <w:bottom w:val="single" w:sz="4" w:space="0" w:color="auto"/>
                    <w:right w:val="single" w:sz="4" w:space="0" w:color="auto"/>
                  </w:tcBorders>
                  <w:shd w:val="clear" w:color="auto" w:fill="auto"/>
                  <w:vAlign w:val="center"/>
                  <w:hideMark/>
                </w:tcPr>
                <w:p w14:paraId="5AA7C98E" w14:textId="77777777" w:rsidR="00112704" w:rsidRPr="006966CC" w:rsidRDefault="00112704" w:rsidP="00112704">
                  <w:pPr>
                    <w:jc w:val="center"/>
                    <w:rPr>
                      <w:color w:val="000000"/>
                    </w:rPr>
                  </w:pPr>
                  <w:r w:rsidRPr="006966CC">
                    <w:rPr>
                      <w:color w:val="000000"/>
                    </w:rPr>
                    <w:t>Per Vehicle/ Per day</w:t>
                  </w:r>
                </w:p>
              </w:tc>
              <w:tc>
                <w:tcPr>
                  <w:tcW w:w="1014" w:type="dxa"/>
                  <w:tcBorders>
                    <w:top w:val="nil"/>
                    <w:left w:val="nil"/>
                    <w:bottom w:val="single" w:sz="4" w:space="0" w:color="auto"/>
                    <w:right w:val="single" w:sz="4" w:space="0" w:color="auto"/>
                  </w:tcBorders>
                  <w:shd w:val="clear" w:color="000000" w:fill="BFBFBF"/>
                  <w:vAlign w:val="center"/>
                  <w:hideMark/>
                </w:tcPr>
                <w:p w14:paraId="71EC2141"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0AC49E32"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33F5A713"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7217659B" w14:textId="77777777" w:rsidR="00112704" w:rsidRPr="006966CC" w:rsidRDefault="00112704" w:rsidP="00112704">
                  <w:pPr>
                    <w:rPr>
                      <w:rFonts w:ascii="Calibri" w:hAnsi="Calibri"/>
                      <w:color w:val="000000"/>
                    </w:rPr>
                  </w:pPr>
                  <w:r w:rsidRPr="006966CC">
                    <w:rPr>
                      <w:rFonts w:ascii="Calibri" w:hAnsi="Calibri"/>
                      <w:color w:val="000000"/>
                    </w:rPr>
                    <w:t>SA-615E</w:t>
                  </w:r>
                </w:p>
              </w:tc>
            </w:tr>
            <w:tr w:rsidR="00112704" w:rsidRPr="006966CC" w14:paraId="781209D7" w14:textId="77777777" w:rsidTr="00B40725">
              <w:trPr>
                <w:trHeight w:val="765"/>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0C05DBA7" w14:textId="77777777" w:rsidR="00112704" w:rsidRPr="006966CC" w:rsidRDefault="00112704" w:rsidP="00112704">
                  <w:pPr>
                    <w:rPr>
                      <w:b/>
                      <w:bCs/>
                      <w:color w:val="000000"/>
                    </w:rPr>
                  </w:pPr>
                  <w:r w:rsidRPr="006966CC">
                    <w:rPr>
                      <w:b/>
                      <w:bCs/>
                      <w:color w:val="000000"/>
                    </w:rPr>
                    <w:t>d)   Cost for Temporary storage per vehicle beyond 30 days in South Africa</w:t>
                  </w:r>
                </w:p>
              </w:tc>
              <w:tc>
                <w:tcPr>
                  <w:tcW w:w="1283" w:type="dxa"/>
                  <w:tcBorders>
                    <w:top w:val="nil"/>
                    <w:left w:val="nil"/>
                    <w:bottom w:val="single" w:sz="4" w:space="0" w:color="auto"/>
                    <w:right w:val="single" w:sz="4" w:space="0" w:color="auto"/>
                  </w:tcBorders>
                  <w:shd w:val="clear" w:color="auto" w:fill="auto"/>
                  <w:vAlign w:val="center"/>
                  <w:hideMark/>
                </w:tcPr>
                <w:p w14:paraId="57C84579" w14:textId="77777777" w:rsidR="00112704" w:rsidRPr="006966CC" w:rsidRDefault="00112704" w:rsidP="00112704">
                  <w:pPr>
                    <w:jc w:val="center"/>
                    <w:rPr>
                      <w:color w:val="000000"/>
                    </w:rPr>
                  </w:pPr>
                  <w:r w:rsidRPr="006966CC">
                    <w:rPr>
                      <w:color w:val="000000"/>
                    </w:rPr>
                    <w:t>Per Vehicle/ Per day</w:t>
                  </w:r>
                </w:p>
              </w:tc>
              <w:tc>
                <w:tcPr>
                  <w:tcW w:w="1014" w:type="dxa"/>
                  <w:tcBorders>
                    <w:top w:val="nil"/>
                    <w:left w:val="nil"/>
                    <w:bottom w:val="single" w:sz="4" w:space="0" w:color="auto"/>
                    <w:right w:val="single" w:sz="4" w:space="0" w:color="auto"/>
                  </w:tcBorders>
                  <w:shd w:val="clear" w:color="000000" w:fill="BFBFBF"/>
                  <w:vAlign w:val="center"/>
                  <w:hideMark/>
                </w:tcPr>
                <w:p w14:paraId="391E0873"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50370748"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6A1F3763"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4A9CAFD3" w14:textId="77777777" w:rsidR="00112704" w:rsidRPr="006966CC" w:rsidRDefault="00112704" w:rsidP="00112704">
                  <w:pPr>
                    <w:rPr>
                      <w:rFonts w:ascii="Calibri" w:hAnsi="Calibri"/>
                      <w:color w:val="000000"/>
                    </w:rPr>
                  </w:pPr>
                  <w:r w:rsidRPr="006966CC">
                    <w:rPr>
                      <w:rFonts w:ascii="Calibri" w:hAnsi="Calibri"/>
                      <w:color w:val="000000"/>
                    </w:rPr>
                    <w:t>SA-615F</w:t>
                  </w:r>
                </w:p>
              </w:tc>
            </w:tr>
            <w:tr w:rsidR="00112704" w:rsidRPr="006966CC" w14:paraId="4536C4D7" w14:textId="77777777" w:rsidTr="00B40725">
              <w:trPr>
                <w:trHeight w:val="255"/>
              </w:trPr>
              <w:tc>
                <w:tcPr>
                  <w:tcW w:w="3479" w:type="dxa"/>
                  <w:tcBorders>
                    <w:top w:val="nil"/>
                    <w:left w:val="nil"/>
                    <w:bottom w:val="nil"/>
                    <w:right w:val="nil"/>
                  </w:tcBorders>
                  <w:shd w:val="clear" w:color="auto" w:fill="auto"/>
                  <w:noWrap/>
                  <w:vAlign w:val="center"/>
                  <w:hideMark/>
                </w:tcPr>
                <w:p w14:paraId="1DB3D1AB" w14:textId="77777777" w:rsidR="00112704" w:rsidRDefault="00112704" w:rsidP="00112704">
                  <w:pPr>
                    <w:jc w:val="both"/>
                    <w:rPr>
                      <w:color w:val="000000"/>
                    </w:rPr>
                  </w:pPr>
                </w:p>
                <w:p w14:paraId="2CB849EB" w14:textId="77777777" w:rsidR="00154AE5" w:rsidRDefault="00154AE5" w:rsidP="00112704">
                  <w:pPr>
                    <w:jc w:val="both"/>
                    <w:rPr>
                      <w:color w:val="000000"/>
                    </w:rPr>
                  </w:pPr>
                </w:p>
                <w:p w14:paraId="3B6BB80C" w14:textId="77777777" w:rsidR="00154AE5" w:rsidRDefault="00154AE5" w:rsidP="00112704">
                  <w:pPr>
                    <w:jc w:val="both"/>
                    <w:rPr>
                      <w:color w:val="000000"/>
                    </w:rPr>
                  </w:pPr>
                </w:p>
                <w:p w14:paraId="0F823E37" w14:textId="77777777" w:rsidR="00154AE5" w:rsidRDefault="00154AE5" w:rsidP="00112704">
                  <w:pPr>
                    <w:jc w:val="both"/>
                    <w:rPr>
                      <w:color w:val="000000"/>
                    </w:rPr>
                  </w:pPr>
                </w:p>
                <w:p w14:paraId="25EA2545" w14:textId="77777777" w:rsidR="00154AE5" w:rsidRDefault="00154AE5" w:rsidP="00112704">
                  <w:pPr>
                    <w:jc w:val="both"/>
                    <w:rPr>
                      <w:color w:val="000000"/>
                    </w:rPr>
                  </w:pPr>
                </w:p>
                <w:p w14:paraId="1F9981D4" w14:textId="77777777" w:rsidR="00154AE5" w:rsidRDefault="00154AE5" w:rsidP="00112704">
                  <w:pPr>
                    <w:jc w:val="both"/>
                    <w:rPr>
                      <w:color w:val="000000"/>
                    </w:rPr>
                  </w:pPr>
                </w:p>
                <w:p w14:paraId="6710754A" w14:textId="22A4994A" w:rsidR="00154AE5" w:rsidRPr="006966CC" w:rsidRDefault="00154AE5" w:rsidP="00112704">
                  <w:pPr>
                    <w:jc w:val="both"/>
                    <w:rPr>
                      <w:color w:val="000000"/>
                    </w:rPr>
                  </w:pPr>
                </w:p>
              </w:tc>
              <w:tc>
                <w:tcPr>
                  <w:tcW w:w="1283" w:type="dxa"/>
                  <w:tcBorders>
                    <w:top w:val="nil"/>
                    <w:left w:val="nil"/>
                    <w:bottom w:val="nil"/>
                    <w:right w:val="nil"/>
                  </w:tcBorders>
                  <w:shd w:val="clear" w:color="auto" w:fill="auto"/>
                  <w:noWrap/>
                  <w:vAlign w:val="bottom"/>
                  <w:hideMark/>
                </w:tcPr>
                <w:p w14:paraId="7D707F35"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5FCD0099"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569CE099"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5B612074"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3826D7EF" w14:textId="77777777" w:rsidR="00112704" w:rsidRPr="006966CC" w:rsidRDefault="00112704" w:rsidP="00112704">
                  <w:pPr>
                    <w:rPr>
                      <w:rFonts w:ascii="Calibri" w:hAnsi="Calibri"/>
                      <w:color w:val="000000"/>
                    </w:rPr>
                  </w:pPr>
                </w:p>
              </w:tc>
            </w:tr>
            <w:tr w:rsidR="00112704" w:rsidRPr="006966CC" w14:paraId="2C93B48E" w14:textId="77777777" w:rsidTr="00B40725">
              <w:trPr>
                <w:trHeight w:val="255"/>
              </w:trPr>
              <w:tc>
                <w:tcPr>
                  <w:tcW w:w="8571" w:type="dxa"/>
                  <w:gridSpan w:val="6"/>
                  <w:tcBorders>
                    <w:top w:val="nil"/>
                    <w:left w:val="nil"/>
                    <w:bottom w:val="nil"/>
                    <w:right w:val="nil"/>
                  </w:tcBorders>
                  <w:shd w:val="clear" w:color="000000" w:fill="DCE6F1"/>
                  <w:vAlign w:val="center"/>
                  <w:hideMark/>
                </w:tcPr>
                <w:p w14:paraId="612A3DDA" w14:textId="4AD6D8A4" w:rsidR="00112704" w:rsidRPr="006966CC" w:rsidRDefault="00112704" w:rsidP="00112704">
                  <w:pPr>
                    <w:rPr>
                      <w:b/>
                      <w:bCs/>
                      <w:color w:val="000000"/>
                    </w:rPr>
                  </w:pPr>
                  <w:r w:rsidRPr="006966CC">
                    <w:rPr>
                      <w:b/>
                      <w:bCs/>
                      <w:color w:val="000000"/>
                    </w:rPr>
                    <w:t>1</w:t>
                  </w:r>
                  <w:r>
                    <w:rPr>
                      <w:b/>
                      <w:bCs/>
                      <w:color w:val="000000"/>
                    </w:rPr>
                    <w:t>2</w:t>
                  </w:r>
                  <w:r w:rsidRPr="006966CC">
                    <w:rPr>
                      <w:b/>
                      <w:bCs/>
                      <w:color w:val="000000"/>
                    </w:rPr>
                    <w:t xml:space="preserve">.  </w:t>
                  </w:r>
                  <w:r w:rsidRPr="006966CC">
                    <w:rPr>
                      <w:b/>
                      <w:bCs/>
                      <w:color w:val="000000"/>
                      <w:u w:val="single"/>
                    </w:rPr>
                    <w:t>ADDITIONAL COSTS</w:t>
                  </w:r>
                </w:p>
              </w:tc>
            </w:tr>
            <w:tr w:rsidR="00112704" w:rsidRPr="006966CC" w14:paraId="5CE9D36D" w14:textId="77777777" w:rsidTr="00B40725">
              <w:trPr>
                <w:trHeight w:val="255"/>
              </w:trPr>
              <w:tc>
                <w:tcPr>
                  <w:tcW w:w="8571" w:type="dxa"/>
                  <w:gridSpan w:val="6"/>
                  <w:tcBorders>
                    <w:top w:val="nil"/>
                    <w:left w:val="nil"/>
                    <w:bottom w:val="nil"/>
                    <w:right w:val="nil"/>
                  </w:tcBorders>
                  <w:shd w:val="clear" w:color="000000" w:fill="DCE6F1"/>
                  <w:vAlign w:val="center"/>
                  <w:hideMark/>
                </w:tcPr>
                <w:p w14:paraId="398275B1" w14:textId="77777777" w:rsidR="00112704" w:rsidRPr="006966CC" w:rsidRDefault="00112704" w:rsidP="00112704">
                  <w:pPr>
                    <w:rPr>
                      <w:color w:val="000000"/>
                    </w:rPr>
                  </w:pPr>
                  <w:r w:rsidRPr="006966CC">
                    <w:rPr>
                      <w:color w:val="000000"/>
                    </w:rPr>
                    <w:t>Removal in and out of bond store</w:t>
                  </w:r>
                </w:p>
              </w:tc>
            </w:tr>
            <w:tr w:rsidR="00112704" w:rsidRPr="006966CC" w14:paraId="5368044D" w14:textId="77777777" w:rsidTr="00B40725">
              <w:trPr>
                <w:trHeight w:val="255"/>
              </w:trPr>
              <w:tc>
                <w:tcPr>
                  <w:tcW w:w="3479" w:type="dxa"/>
                  <w:tcBorders>
                    <w:top w:val="nil"/>
                    <w:left w:val="nil"/>
                    <w:bottom w:val="nil"/>
                    <w:right w:val="nil"/>
                  </w:tcBorders>
                  <w:shd w:val="clear" w:color="auto" w:fill="auto"/>
                  <w:noWrap/>
                  <w:vAlign w:val="center"/>
                  <w:hideMark/>
                </w:tcPr>
                <w:p w14:paraId="1160EB6B" w14:textId="77777777" w:rsidR="00112704" w:rsidRPr="006966CC" w:rsidRDefault="00112704" w:rsidP="00112704">
                  <w:pPr>
                    <w:jc w:val="both"/>
                    <w:rPr>
                      <w:color w:val="000000"/>
                    </w:rPr>
                  </w:pPr>
                </w:p>
              </w:tc>
              <w:tc>
                <w:tcPr>
                  <w:tcW w:w="1283" w:type="dxa"/>
                  <w:tcBorders>
                    <w:top w:val="nil"/>
                    <w:left w:val="nil"/>
                    <w:bottom w:val="nil"/>
                    <w:right w:val="nil"/>
                  </w:tcBorders>
                  <w:shd w:val="clear" w:color="auto" w:fill="auto"/>
                  <w:noWrap/>
                  <w:vAlign w:val="bottom"/>
                  <w:hideMark/>
                </w:tcPr>
                <w:p w14:paraId="4E343426"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43C16C32"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6E60A48F"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0C95FF75"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7175E891" w14:textId="77777777" w:rsidR="00112704" w:rsidRPr="006966CC" w:rsidRDefault="00112704" w:rsidP="00112704">
                  <w:pPr>
                    <w:rPr>
                      <w:rFonts w:ascii="Calibri" w:hAnsi="Calibri"/>
                      <w:color w:val="000000"/>
                    </w:rPr>
                  </w:pPr>
                </w:p>
              </w:tc>
            </w:tr>
            <w:tr w:rsidR="00112704" w:rsidRPr="006966CC" w14:paraId="4C320EA8"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9E11A" w14:textId="77777777" w:rsidR="00112704" w:rsidRPr="006966CC" w:rsidRDefault="00112704" w:rsidP="00112704">
                  <w:pPr>
                    <w:jc w:val="cente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56BD8832" w14:textId="77777777" w:rsidR="00112704" w:rsidRPr="006966CC" w:rsidRDefault="00112704" w:rsidP="00112704">
                  <w:pPr>
                    <w:jc w:val="center"/>
                    <w:rPr>
                      <w:b/>
                      <w:bCs/>
                      <w:color w:val="000000"/>
                    </w:rPr>
                  </w:pPr>
                  <w:r w:rsidRPr="006966CC">
                    <w:rPr>
                      <w:b/>
                      <w:bCs/>
                      <w:color w:val="000000"/>
                    </w:rPr>
                    <w:t>Unit of Measure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401ED9A1" w14:textId="77777777" w:rsidR="00112704" w:rsidRPr="006966CC" w:rsidRDefault="00112704" w:rsidP="00112704">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7A8FCBCD" w14:textId="77777777" w:rsidR="00112704" w:rsidRPr="006966CC" w:rsidRDefault="00112704" w:rsidP="00112704">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r>
                  <w:r w:rsidRPr="006966CC">
                    <w:rPr>
                      <w:b/>
                      <w:bCs/>
                      <w:color w:val="000000"/>
                    </w:rPr>
                    <w:lastRenderedPageBreak/>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798A8143" w14:textId="77777777" w:rsidR="00112704" w:rsidRPr="006966CC" w:rsidRDefault="00112704" w:rsidP="00112704">
                  <w:pPr>
                    <w:jc w:val="center"/>
                    <w:rPr>
                      <w:b/>
                      <w:bCs/>
                      <w:color w:val="000000"/>
                    </w:rPr>
                  </w:pPr>
                  <w:r w:rsidRPr="006966CC">
                    <w:rPr>
                      <w:b/>
                      <w:bCs/>
                      <w:color w:val="000000"/>
                    </w:rPr>
                    <w:lastRenderedPageBreak/>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18DE90A" w14:textId="77777777" w:rsidR="00112704" w:rsidRPr="006966CC" w:rsidRDefault="00112704" w:rsidP="00112704">
                  <w:pPr>
                    <w:jc w:val="center"/>
                    <w:rPr>
                      <w:rFonts w:ascii="Calibri" w:hAnsi="Calibri"/>
                      <w:b/>
                      <w:bCs/>
                      <w:color w:val="000000"/>
                    </w:rPr>
                  </w:pPr>
                  <w:r w:rsidRPr="006966CC">
                    <w:rPr>
                      <w:rFonts w:ascii="Calibri" w:hAnsi="Calibri"/>
                      <w:b/>
                      <w:bCs/>
                      <w:color w:val="000000"/>
                    </w:rPr>
                    <w:t>T Code</w:t>
                  </w:r>
                </w:p>
              </w:tc>
            </w:tr>
            <w:tr w:rsidR="00112704" w:rsidRPr="006966CC" w14:paraId="7A510B76"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37691DB2" w14:textId="77777777" w:rsidR="00112704" w:rsidRPr="006966CC" w:rsidRDefault="00112704" w:rsidP="00112704">
                  <w:pPr>
                    <w:rPr>
                      <w:b/>
                      <w:bCs/>
                      <w:color w:val="000000"/>
                    </w:rPr>
                  </w:pPr>
                  <w:r w:rsidRPr="006966CC">
                    <w:rPr>
                      <w:b/>
                      <w:bCs/>
                      <w:color w:val="000000"/>
                    </w:rPr>
                    <w:t>a)   Additional bond store costs -HHE</w:t>
                  </w:r>
                </w:p>
              </w:tc>
              <w:tc>
                <w:tcPr>
                  <w:tcW w:w="1283" w:type="dxa"/>
                  <w:tcBorders>
                    <w:top w:val="nil"/>
                    <w:left w:val="nil"/>
                    <w:bottom w:val="single" w:sz="4" w:space="0" w:color="auto"/>
                    <w:right w:val="single" w:sz="4" w:space="0" w:color="auto"/>
                  </w:tcBorders>
                  <w:shd w:val="clear" w:color="auto" w:fill="auto"/>
                  <w:vAlign w:val="center"/>
                  <w:hideMark/>
                </w:tcPr>
                <w:p w14:paraId="56A50743"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141467C4"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6DDD762F"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640BDAD0"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35D65393" w14:textId="77777777" w:rsidR="00112704" w:rsidRPr="006966CC" w:rsidRDefault="00112704" w:rsidP="00112704">
                  <w:pPr>
                    <w:rPr>
                      <w:rFonts w:ascii="Calibri" w:hAnsi="Calibri"/>
                      <w:color w:val="000000"/>
                    </w:rPr>
                  </w:pPr>
                  <w:r w:rsidRPr="006966CC">
                    <w:rPr>
                      <w:rFonts w:ascii="Calibri" w:hAnsi="Calibri"/>
                      <w:color w:val="000000"/>
                    </w:rPr>
                    <w:t>SA-616A</w:t>
                  </w:r>
                </w:p>
              </w:tc>
            </w:tr>
            <w:tr w:rsidR="00112704" w:rsidRPr="006966CC" w14:paraId="55294B17"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12319EA3" w14:textId="77777777" w:rsidR="00112704" w:rsidRPr="006966CC" w:rsidRDefault="00112704" w:rsidP="00112704">
                  <w:pPr>
                    <w:rPr>
                      <w:b/>
                      <w:bCs/>
                      <w:color w:val="000000"/>
                    </w:rPr>
                  </w:pPr>
                  <w:r w:rsidRPr="006966CC">
                    <w:rPr>
                      <w:b/>
                      <w:bCs/>
                      <w:color w:val="000000"/>
                    </w:rPr>
                    <w:t>b)   Additional bond store costs -POV</w:t>
                  </w:r>
                </w:p>
              </w:tc>
              <w:tc>
                <w:tcPr>
                  <w:tcW w:w="1283" w:type="dxa"/>
                  <w:tcBorders>
                    <w:top w:val="nil"/>
                    <w:left w:val="nil"/>
                    <w:bottom w:val="single" w:sz="4" w:space="0" w:color="auto"/>
                    <w:right w:val="single" w:sz="4" w:space="0" w:color="auto"/>
                  </w:tcBorders>
                  <w:shd w:val="clear" w:color="auto" w:fill="auto"/>
                  <w:vAlign w:val="center"/>
                  <w:hideMark/>
                </w:tcPr>
                <w:p w14:paraId="149F94EE"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49212D67"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18D79213"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210BAB96"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57C2544F" w14:textId="77777777" w:rsidR="00112704" w:rsidRPr="006966CC" w:rsidRDefault="00112704" w:rsidP="00112704">
                  <w:pPr>
                    <w:rPr>
                      <w:rFonts w:ascii="Calibri" w:hAnsi="Calibri"/>
                      <w:color w:val="000000"/>
                    </w:rPr>
                  </w:pPr>
                  <w:r w:rsidRPr="006966CC">
                    <w:rPr>
                      <w:rFonts w:ascii="Calibri" w:hAnsi="Calibri"/>
                      <w:color w:val="000000"/>
                    </w:rPr>
                    <w:t>SA-616B</w:t>
                  </w:r>
                </w:p>
              </w:tc>
            </w:tr>
            <w:tr w:rsidR="00112704" w:rsidRPr="006966CC" w14:paraId="2DF66495"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2C329CE1" w14:textId="77777777" w:rsidR="00112704" w:rsidRPr="006966CC" w:rsidRDefault="00112704" w:rsidP="00112704">
                  <w:pPr>
                    <w:rPr>
                      <w:b/>
                      <w:bCs/>
                      <w:color w:val="000000"/>
                    </w:rPr>
                  </w:pPr>
                  <w:r w:rsidRPr="006966CC">
                    <w:rPr>
                      <w:b/>
                      <w:bCs/>
                      <w:color w:val="000000"/>
                    </w:rPr>
                    <w:t>c)   Documentation - Out of bond store (HHE)</w:t>
                  </w:r>
                </w:p>
              </w:tc>
              <w:tc>
                <w:tcPr>
                  <w:tcW w:w="1283" w:type="dxa"/>
                  <w:tcBorders>
                    <w:top w:val="nil"/>
                    <w:left w:val="nil"/>
                    <w:bottom w:val="single" w:sz="4" w:space="0" w:color="auto"/>
                    <w:right w:val="single" w:sz="4" w:space="0" w:color="auto"/>
                  </w:tcBorders>
                  <w:shd w:val="clear" w:color="auto" w:fill="auto"/>
                  <w:vAlign w:val="center"/>
                  <w:hideMark/>
                </w:tcPr>
                <w:p w14:paraId="2CB93051"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577F5F54"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4C78F36E"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571F9B9A"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72A13836" w14:textId="77777777" w:rsidR="00112704" w:rsidRPr="006966CC" w:rsidRDefault="00112704" w:rsidP="00112704">
                  <w:pPr>
                    <w:rPr>
                      <w:rFonts w:ascii="Calibri" w:hAnsi="Calibri"/>
                      <w:color w:val="000000"/>
                    </w:rPr>
                  </w:pPr>
                  <w:r w:rsidRPr="006966CC">
                    <w:rPr>
                      <w:rFonts w:ascii="Calibri" w:hAnsi="Calibri"/>
                      <w:color w:val="000000"/>
                    </w:rPr>
                    <w:t>SA-616A</w:t>
                  </w:r>
                </w:p>
              </w:tc>
            </w:tr>
            <w:tr w:rsidR="00112704" w:rsidRPr="006966CC" w14:paraId="368EAC53"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607D706F" w14:textId="77777777" w:rsidR="00112704" w:rsidRPr="006966CC" w:rsidRDefault="00112704" w:rsidP="00112704">
                  <w:pPr>
                    <w:rPr>
                      <w:b/>
                      <w:bCs/>
                      <w:color w:val="000000"/>
                    </w:rPr>
                  </w:pPr>
                  <w:r w:rsidRPr="006966CC">
                    <w:rPr>
                      <w:b/>
                      <w:bCs/>
                      <w:color w:val="000000"/>
                    </w:rPr>
                    <w:t>d)   Documentation - Out of bond store (POV)</w:t>
                  </w:r>
                </w:p>
              </w:tc>
              <w:tc>
                <w:tcPr>
                  <w:tcW w:w="1283" w:type="dxa"/>
                  <w:tcBorders>
                    <w:top w:val="nil"/>
                    <w:left w:val="nil"/>
                    <w:bottom w:val="single" w:sz="4" w:space="0" w:color="auto"/>
                    <w:right w:val="single" w:sz="4" w:space="0" w:color="auto"/>
                  </w:tcBorders>
                  <w:shd w:val="clear" w:color="auto" w:fill="auto"/>
                  <w:vAlign w:val="center"/>
                  <w:hideMark/>
                </w:tcPr>
                <w:p w14:paraId="474F3707"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44FEE62D" w14:textId="77777777" w:rsidR="00112704" w:rsidRPr="006966CC" w:rsidRDefault="00112704" w:rsidP="00112704">
                  <w:pPr>
                    <w:jc w:val="center"/>
                    <w:rPr>
                      <w:color w:val="000000"/>
                    </w:rPr>
                  </w:pPr>
                  <w:r w:rsidRPr="006966CC">
                    <w:rPr>
                      <w:color w:val="000000"/>
                    </w:rPr>
                    <w:t>R 0.00</w:t>
                  </w:r>
                </w:p>
              </w:tc>
              <w:tc>
                <w:tcPr>
                  <w:tcW w:w="862" w:type="dxa"/>
                  <w:tcBorders>
                    <w:top w:val="nil"/>
                    <w:left w:val="nil"/>
                    <w:bottom w:val="single" w:sz="4" w:space="0" w:color="auto"/>
                    <w:right w:val="single" w:sz="4" w:space="0" w:color="auto"/>
                  </w:tcBorders>
                  <w:shd w:val="clear" w:color="auto" w:fill="auto"/>
                  <w:vAlign w:val="center"/>
                  <w:hideMark/>
                </w:tcPr>
                <w:p w14:paraId="01D13600"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521155D2" w14:textId="77777777" w:rsidR="00112704" w:rsidRPr="006966CC" w:rsidRDefault="00112704" w:rsidP="00112704">
                  <w:pPr>
                    <w:jc w:val="center"/>
                    <w:rPr>
                      <w:color w:val="000000"/>
                    </w:rPr>
                  </w:pPr>
                  <w:r w:rsidRPr="006966CC">
                    <w:rPr>
                      <w:color w:val="000000"/>
                    </w:rPr>
                    <w:t>R 0.00</w:t>
                  </w:r>
                </w:p>
              </w:tc>
              <w:tc>
                <w:tcPr>
                  <w:tcW w:w="851" w:type="dxa"/>
                  <w:tcBorders>
                    <w:top w:val="nil"/>
                    <w:left w:val="nil"/>
                    <w:bottom w:val="single" w:sz="4" w:space="0" w:color="auto"/>
                    <w:right w:val="single" w:sz="4" w:space="0" w:color="auto"/>
                  </w:tcBorders>
                  <w:shd w:val="clear" w:color="auto" w:fill="auto"/>
                  <w:noWrap/>
                  <w:vAlign w:val="center"/>
                  <w:hideMark/>
                </w:tcPr>
                <w:p w14:paraId="7E163F7D" w14:textId="77777777" w:rsidR="00112704" w:rsidRPr="006966CC" w:rsidRDefault="00112704" w:rsidP="00112704">
                  <w:pPr>
                    <w:rPr>
                      <w:rFonts w:ascii="Calibri" w:hAnsi="Calibri"/>
                      <w:color w:val="000000"/>
                    </w:rPr>
                  </w:pPr>
                  <w:r w:rsidRPr="006966CC">
                    <w:rPr>
                      <w:rFonts w:ascii="Calibri" w:hAnsi="Calibri"/>
                      <w:color w:val="000000"/>
                    </w:rPr>
                    <w:t>SA-616B</w:t>
                  </w:r>
                </w:p>
              </w:tc>
            </w:tr>
            <w:tr w:rsidR="00112704" w:rsidRPr="006966CC" w14:paraId="6873C085" w14:textId="77777777" w:rsidTr="00B40725">
              <w:trPr>
                <w:trHeight w:val="255"/>
              </w:trPr>
              <w:tc>
                <w:tcPr>
                  <w:tcW w:w="3479" w:type="dxa"/>
                  <w:tcBorders>
                    <w:top w:val="nil"/>
                    <w:left w:val="nil"/>
                    <w:bottom w:val="nil"/>
                    <w:right w:val="nil"/>
                  </w:tcBorders>
                  <w:shd w:val="clear" w:color="auto" w:fill="auto"/>
                  <w:noWrap/>
                  <w:vAlign w:val="bottom"/>
                  <w:hideMark/>
                </w:tcPr>
                <w:p w14:paraId="1A75C731" w14:textId="77777777" w:rsidR="00112704" w:rsidRPr="006966CC" w:rsidRDefault="00112704" w:rsidP="00112704">
                  <w:pPr>
                    <w:rPr>
                      <w:rFonts w:ascii="Calibri" w:hAnsi="Calibri"/>
                      <w:color w:val="000000"/>
                    </w:rPr>
                  </w:pPr>
                </w:p>
              </w:tc>
              <w:tc>
                <w:tcPr>
                  <w:tcW w:w="1283" w:type="dxa"/>
                  <w:tcBorders>
                    <w:top w:val="nil"/>
                    <w:left w:val="nil"/>
                    <w:bottom w:val="nil"/>
                    <w:right w:val="nil"/>
                  </w:tcBorders>
                  <w:shd w:val="clear" w:color="auto" w:fill="auto"/>
                  <w:noWrap/>
                  <w:vAlign w:val="bottom"/>
                  <w:hideMark/>
                </w:tcPr>
                <w:p w14:paraId="336770E1" w14:textId="77777777" w:rsidR="00112704" w:rsidRPr="006966CC" w:rsidRDefault="00112704" w:rsidP="00112704">
                  <w:pPr>
                    <w:rPr>
                      <w:rFonts w:ascii="Calibri" w:hAnsi="Calibri"/>
                      <w:color w:val="000000"/>
                    </w:rPr>
                  </w:pPr>
                </w:p>
              </w:tc>
              <w:tc>
                <w:tcPr>
                  <w:tcW w:w="1014" w:type="dxa"/>
                  <w:tcBorders>
                    <w:top w:val="nil"/>
                    <w:left w:val="nil"/>
                    <w:bottom w:val="nil"/>
                    <w:right w:val="nil"/>
                  </w:tcBorders>
                  <w:shd w:val="clear" w:color="auto" w:fill="auto"/>
                  <w:noWrap/>
                  <w:vAlign w:val="bottom"/>
                  <w:hideMark/>
                </w:tcPr>
                <w:p w14:paraId="2262258E" w14:textId="77777777" w:rsidR="00112704" w:rsidRPr="006966CC" w:rsidRDefault="00112704" w:rsidP="00112704">
                  <w:pPr>
                    <w:rPr>
                      <w:rFonts w:ascii="Calibri" w:hAnsi="Calibri"/>
                      <w:color w:val="000000"/>
                    </w:rPr>
                  </w:pPr>
                </w:p>
              </w:tc>
              <w:tc>
                <w:tcPr>
                  <w:tcW w:w="862" w:type="dxa"/>
                  <w:tcBorders>
                    <w:top w:val="nil"/>
                    <w:left w:val="nil"/>
                    <w:bottom w:val="nil"/>
                    <w:right w:val="nil"/>
                  </w:tcBorders>
                  <w:shd w:val="clear" w:color="auto" w:fill="auto"/>
                  <w:noWrap/>
                  <w:vAlign w:val="bottom"/>
                  <w:hideMark/>
                </w:tcPr>
                <w:p w14:paraId="2A478CCF" w14:textId="77777777" w:rsidR="00112704" w:rsidRPr="006966CC" w:rsidRDefault="00112704" w:rsidP="00112704">
                  <w:pPr>
                    <w:rPr>
                      <w:rFonts w:ascii="Calibri" w:hAnsi="Calibri"/>
                      <w:color w:val="000000"/>
                    </w:rPr>
                  </w:pPr>
                </w:p>
              </w:tc>
              <w:tc>
                <w:tcPr>
                  <w:tcW w:w="1082" w:type="dxa"/>
                  <w:tcBorders>
                    <w:top w:val="nil"/>
                    <w:left w:val="nil"/>
                    <w:bottom w:val="nil"/>
                    <w:right w:val="nil"/>
                  </w:tcBorders>
                  <w:shd w:val="clear" w:color="auto" w:fill="auto"/>
                  <w:noWrap/>
                  <w:vAlign w:val="bottom"/>
                  <w:hideMark/>
                </w:tcPr>
                <w:p w14:paraId="15F19AF9" w14:textId="77777777" w:rsidR="00112704" w:rsidRPr="006966CC" w:rsidRDefault="00112704" w:rsidP="00112704">
                  <w:pPr>
                    <w:rPr>
                      <w:rFonts w:ascii="Calibri" w:hAnsi="Calibri"/>
                      <w:color w:val="000000"/>
                    </w:rPr>
                  </w:pPr>
                </w:p>
              </w:tc>
              <w:tc>
                <w:tcPr>
                  <w:tcW w:w="851" w:type="dxa"/>
                  <w:tcBorders>
                    <w:top w:val="nil"/>
                    <w:left w:val="nil"/>
                    <w:bottom w:val="nil"/>
                    <w:right w:val="nil"/>
                  </w:tcBorders>
                  <w:shd w:val="clear" w:color="auto" w:fill="auto"/>
                  <w:noWrap/>
                  <w:vAlign w:val="center"/>
                  <w:hideMark/>
                </w:tcPr>
                <w:p w14:paraId="70D2F7A7" w14:textId="77777777" w:rsidR="00112704" w:rsidRPr="006966CC" w:rsidRDefault="00112704" w:rsidP="00112704">
                  <w:pPr>
                    <w:rPr>
                      <w:rFonts w:ascii="Calibri" w:hAnsi="Calibri"/>
                      <w:color w:val="000000"/>
                    </w:rPr>
                  </w:pPr>
                </w:p>
              </w:tc>
            </w:tr>
            <w:tr w:rsidR="00112704" w:rsidRPr="006966CC" w14:paraId="0E49D5CE" w14:textId="77777777" w:rsidTr="00B40725">
              <w:trPr>
                <w:trHeight w:val="255"/>
              </w:trPr>
              <w:tc>
                <w:tcPr>
                  <w:tcW w:w="8571" w:type="dxa"/>
                  <w:gridSpan w:val="6"/>
                  <w:tcBorders>
                    <w:top w:val="nil"/>
                    <w:left w:val="nil"/>
                    <w:bottom w:val="nil"/>
                    <w:right w:val="nil"/>
                  </w:tcBorders>
                  <w:shd w:val="clear" w:color="000000" w:fill="DCE6F1"/>
                  <w:vAlign w:val="center"/>
                  <w:hideMark/>
                </w:tcPr>
                <w:p w14:paraId="3BAD9C16" w14:textId="77777777" w:rsidR="00112704" w:rsidRPr="006966CC" w:rsidRDefault="00112704" w:rsidP="00112704">
                  <w:pPr>
                    <w:rPr>
                      <w:b/>
                      <w:bCs/>
                      <w:color w:val="000000"/>
                    </w:rPr>
                  </w:pPr>
                  <w:r w:rsidRPr="006966CC">
                    <w:rPr>
                      <w:b/>
                      <w:bCs/>
                      <w:color w:val="000000"/>
                    </w:rPr>
                    <w:t xml:space="preserve"> </w:t>
                  </w:r>
                  <w:r w:rsidRPr="006966CC">
                    <w:rPr>
                      <w:b/>
                      <w:bCs/>
                      <w:color w:val="000000"/>
                      <w:u w:val="single"/>
                    </w:rPr>
                    <w:t>ADDITIONAL COSTS (Continue)</w:t>
                  </w:r>
                </w:p>
              </w:tc>
            </w:tr>
            <w:tr w:rsidR="00112704" w:rsidRPr="006966CC" w14:paraId="19337A52" w14:textId="77777777" w:rsidTr="00B40725">
              <w:trPr>
                <w:trHeight w:val="315"/>
              </w:trPr>
              <w:tc>
                <w:tcPr>
                  <w:tcW w:w="8571" w:type="dxa"/>
                  <w:gridSpan w:val="6"/>
                  <w:tcBorders>
                    <w:top w:val="nil"/>
                    <w:left w:val="nil"/>
                    <w:bottom w:val="nil"/>
                    <w:right w:val="nil"/>
                  </w:tcBorders>
                  <w:shd w:val="clear" w:color="000000" w:fill="DCE6F1"/>
                  <w:noWrap/>
                  <w:vAlign w:val="bottom"/>
                  <w:hideMark/>
                </w:tcPr>
                <w:p w14:paraId="419C0332" w14:textId="782F5234" w:rsidR="00112704" w:rsidRPr="006966CC" w:rsidRDefault="00112704" w:rsidP="00112704">
                  <w:pPr>
                    <w:rPr>
                      <w:rFonts w:ascii="Calibri" w:hAnsi="Calibri"/>
                      <w:color w:val="000000"/>
                    </w:rPr>
                  </w:pPr>
                  <w:r w:rsidRPr="006966CC">
                    <w:rPr>
                      <w:rFonts w:ascii="Calibri" w:hAnsi="Calibri"/>
                      <w:color w:val="000000"/>
                    </w:rPr>
                    <w:t>s.q. = Special Quotation</w:t>
                  </w:r>
                  <w:r>
                    <w:rPr>
                      <w:rFonts w:ascii="Calibri" w:hAnsi="Calibri"/>
                      <w:color w:val="000000"/>
                    </w:rPr>
                    <w:t xml:space="preserve"> with attached paperwork</w:t>
                  </w:r>
                </w:p>
              </w:tc>
            </w:tr>
            <w:tr w:rsidR="00112704" w:rsidRPr="006966CC" w14:paraId="2BBB50F9" w14:textId="77777777" w:rsidTr="00B40725">
              <w:trPr>
                <w:trHeight w:val="765"/>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5781" w14:textId="77777777" w:rsidR="00112704" w:rsidRPr="006966CC" w:rsidRDefault="00112704" w:rsidP="00112704">
                  <w:pPr>
                    <w:jc w:val="center"/>
                    <w:rPr>
                      <w:color w:val="000000"/>
                    </w:rPr>
                  </w:pPr>
                  <w:r w:rsidRPr="006966CC">
                    <w:rPr>
                      <w:color w:val="000000"/>
                    </w:rPr>
                    <w:t>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7A71E725" w14:textId="77777777" w:rsidR="00112704" w:rsidRPr="006966CC" w:rsidRDefault="00112704" w:rsidP="00112704">
                  <w:pPr>
                    <w:jc w:val="center"/>
                    <w:rPr>
                      <w:b/>
                      <w:bCs/>
                      <w:color w:val="000000"/>
                    </w:rPr>
                  </w:pPr>
                  <w:r w:rsidRPr="006966CC">
                    <w:rPr>
                      <w:b/>
                      <w:bCs/>
                      <w:color w:val="000000"/>
                    </w:rPr>
                    <w:t>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7EBD7D3C" w14:textId="77777777" w:rsidR="00112704" w:rsidRPr="006966CC" w:rsidRDefault="00112704" w:rsidP="00112704">
                  <w:pPr>
                    <w:jc w:val="center"/>
                    <w:rPr>
                      <w:b/>
                      <w:bCs/>
                      <w:color w:val="000000"/>
                    </w:rPr>
                  </w:pPr>
                  <w:r w:rsidRPr="006966CC">
                    <w:rPr>
                      <w:b/>
                      <w:bCs/>
                      <w:color w:val="000000"/>
                    </w:rPr>
                    <w:t>Rate</w:t>
                  </w:r>
                </w:p>
              </w:tc>
              <w:tc>
                <w:tcPr>
                  <w:tcW w:w="862" w:type="dxa"/>
                  <w:tcBorders>
                    <w:top w:val="single" w:sz="4" w:space="0" w:color="auto"/>
                    <w:left w:val="nil"/>
                    <w:bottom w:val="single" w:sz="4" w:space="0" w:color="auto"/>
                    <w:right w:val="single" w:sz="4" w:space="0" w:color="auto"/>
                  </w:tcBorders>
                  <w:shd w:val="clear" w:color="auto" w:fill="auto"/>
                  <w:vAlign w:val="center"/>
                  <w:hideMark/>
                </w:tcPr>
                <w:p w14:paraId="467A5E4F" w14:textId="77777777" w:rsidR="00112704" w:rsidRPr="006966CC" w:rsidRDefault="00112704" w:rsidP="00112704">
                  <w:pPr>
                    <w:jc w:val="center"/>
                    <w:rPr>
                      <w:b/>
                      <w:bCs/>
                      <w:color w:val="000000"/>
                    </w:rPr>
                  </w:pPr>
                  <w:r w:rsidRPr="006966CC">
                    <w:rPr>
                      <w:b/>
                      <w:bCs/>
                      <w:color w:val="000000"/>
                    </w:rPr>
                    <w:t>VAT 15%</w:t>
                  </w:r>
                  <w:r w:rsidRPr="006966CC">
                    <w:rPr>
                      <w:b/>
                      <w:bCs/>
                      <w:color w:val="000000"/>
                    </w:rPr>
                    <w:br/>
                    <w:t xml:space="preserve">T-code:  </w:t>
                  </w:r>
                  <w:r w:rsidRPr="006966CC">
                    <w:rPr>
                      <w:b/>
                      <w:bCs/>
                      <w:color w:val="000000"/>
                    </w:rPr>
                    <w:br/>
                    <w:t>SA-VAT</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5F80CBBF" w14:textId="77777777" w:rsidR="00112704" w:rsidRPr="006966CC" w:rsidRDefault="00112704" w:rsidP="00112704">
                  <w:pPr>
                    <w:jc w:val="center"/>
                    <w:rPr>
                      <w:b/>
                      <w:bCs/>
                      <w:color w:val="000000"/>
                    </w:rPr>
                  </w:pPr>
                  <w:r w:rsidRPr="006966CC">
                    <w:rPr>
                      <w:b/>
                      <w:bCs/>
                      <w:color w:val="000000"/>
                    </w:rPr>
                    <w:t>Vat Inclusive Cost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B15506D" w14:textId="77777777" w:rsidR="00112704" w:rsidRPr="006966CC" w:rsidRDefault="00112704" w:rsidP="00112704">
                  <w:pPr>
                    <w:jc w:val="center"/>
                    <w:rPr>
                      <w:rFonts w:ascii="Calibri" w:hAnsi="Calibri"/>
                      <w:b/>
                      <w:bCs/>
                      <w:color w:val="000000"/>
                    </w:rPr>
                  </w:pPr>
                  <w:r w:rsidRPr="006966CC">
                    <w:rPr>
                      <w:rFonts w:ascii="Calibri" w:hAnsi="Calibri"/>
                      <w:b/>
                      <w:bCs/>
                      <w:color w:val="000000"/>
                    </w:rPr>
                    <w:t>T Code</w:t>
                  </w:r>
                </w:p>
              </w:tc>
            </w:tr>
            <w:tr w:rsidR="00112704" w:rsidRPr="006966CC" w14:paraId="54D59589"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4C1E1F2C" w14:textId="77777777" w:rsidR="00112704" w:rsidRPr="006966CC" w:rsidRDefault="00112704" w:rsidP="00112704">
                  <w:pPr>
                    <w:rPr>
                      <w:b/>
                      <w:bCs/>
                      <w:color w:val="000000"/>
                    </w:rPr>
                  </w:pPr>
                  <w:r w:rsidRPr="006966CC">
                    <w:rPr>
                      <w:b/>
                      <w:bCs/>
                      <w:color w:val="000000"/>
                    </w:rPr>
                    <w:t>Special crating of effects</w:t>
                  </w:r>
                </w:p>
              </w:tc>
              <w:tc>
                <w:tcPr>
                  <w:tcW w:w="1283" w:type="dxa"/>
                  <w:tcBorders>
                    <w:top w:val="nil"/>
                    <w:left w:val="nil"/>
                    <w:bottom w:val="single" w:sz="4" w:space="0" w:color="auto"/>
                    <w:right w:val="single" w:sz="4" w:space="0" w:color="auto"/>
                  </w:tcBorders>
                  <w:shd w:val="clear" w:color="auto" w:fill="auto"/>
                  <w:vAlign w:val="center"/>
                  <w:hideMark/>
                </w:tcPr>
                <w:p w14:paraId="3A9EB619"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75BCB21F" w14:textId="091C6C0C" w:rsidR="00112704" w:rsidRPr="006966CC" w:rsidRDefault="00112704" w:rsidP="00112704">
                  <w:pPr>
                    <w:jc w:val="center"/>
                    <w:rPr>
                      <w:color w:val="000000"/>
                    </w:rPr>
                  </w:pPr>
                  <w:r w:rsidRPr="006966CC">
                    <w:rPr>
                      <w:color w:val="000000"/>
                    </w:rPr>
                    <w:t>s. q</w:t>
                  </w:r>
                </w:p>
              </w:tc>
              <w:tc>
                <w:tcPr>
                  <w:tcW w:w="862" w:type="dxa"/>
                  <w:tcBorders>
                    <w:top w:val="nil"/>
                    <w:left w:val="nil"/>
                    <w:bottom w:val="single" w:sz="4" w:space="0" w:color="auto"/>
                    <w:right w:val="single" w:sz="4" w:space="0" w:color="auto"/>
                  </w:tcBorders>
                  <w:shd w:val="clear" w:color="auto" w:fill="auto"/>
                  <w:vAlign w:val="center"/>
                  <w:hideMark/>
                </w:tcPr>
                <w:p w14:paraId="630A55AE"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E85EF52" w14:textId="298F8BBA" w:rsidR="00112704" w:rsidRPr="006966CC" w:rsidRDefault="00112704" w:rsidP="00112704">
                  <w:pPr>
                    <w:jc w:val="center"/>
                    <w:rPr>
                      <w:color w:val="000000"/>
                    </w:rPr>
                  </w:pPr>
                  <w:r w:rsidRPr="006966CC">
                    <w:rPr>
                      <w:color w:val="000000"/>
                    </w:rPr>
                    <w:t>s. q</w:t>
                  </w:r>
                </w:p>
              </w:tc>
              <w:tc>
                <w:tcPr>
                  <w:tcW w:w="851" w:type="dxa"/>
                  <w:tcBorders>
                    <w:top w:val="nil"/>
                    <w:left w:val="nil"/>
                    <w:bottom w:val="single" w:sz="4" w:space="0" w:color="auto"/>
                    <w:right w:val="single" w:sz="4" w:space="0" w:color="auto"/>
                  </w:tcBorders>
                  <w:shd w:val="clear" w:color="auto" w:fill="auto"/>
                  <w:noWrap/>
                  <w:vAlign w:val="center"/>
                  <w:hideMark/>
                </w:tcPr>
                <w:p w14:paraId="133AE0FA" w14:textId="77777777" w:rsidR="00112704" w:rsidRPr="006966CC" w:rsidRDefault="00112704" w:rsidP="00112704">
                  <w:pPr>
                    <w:rPr>
                      <w:rFonts w:ascii="Calibri" w:hAnsi="Calibri"/>
                      <w:color w:val="000000"/>
                    </w:rPr>
                  </w:pPr>
                  <w:r w:rsidRPr="006966CC">
                    <w:rPr>
                      <w:rFonts w:ascii="Calibri" w:hAnsi="Calibri"/>
                      <w:color w:val="000000"/>
                    </w:rPr>
                    <w:t>SA-62A2</w:t>
                  </w:r>
                </w:p>
              </w:tc>
            </w:tr>
            <w:tr w:rsidR="00112704" w:rsidRPr="006966CC" w14:paraId="02514C2F"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20D683E2" w14:textId="77777777" w:rsidR="00112704" w:rsidRPr="006966CC" w:rsidRDefault="00112704" w:rsidP="00112704">
                  <w:pPr>
                    <w:rPr>
                      <w:b/>
                      <w:bCs/>
                      <w:color w:val="000000"/>
                    </w:rPr>
                  </w:pPr>
                  <w:r w:rsidRPr="006966CC">
                    <w:rPr>
                      <w:b/>
                      <w:bCs/>
                      <w:color w:val="000000"/>
                    </w:rPr>
                    <w:t>Cost of LCL packing and loading</w:t>
                  </w:r>
                </w:p>
              </w:tc>
              <w:tc>
                <w:tcPr>
                  <w:tcW w:w="1283" w:type="dxa"/>
                  <w:tcBorders>
                    <w:top w:val="nil"/>
                    <w:left w:val="nil"/>
                    <w:bottom w:val="single" w:sz="4" w:space="0" w:color="auto"/>
                    <w:right w:val="single" w:sz="4" w:space="0" w:color="auto"/>
                  </w:tcBorders>
                  <w:shd w:val="clear" w:color="auto" w:fill="auto"/>
                  <w:vAlign w:val="center"/>
                  <w:hideMark/>
                </w:tcPr>
                <w:p w14:paraId="608E4A25"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4DBF4D80" w14:textId="7AA8DC65" w:rsidR="00112704" w:rsidRPr="006966CC" w:rsidRDefault="00112704" w:rsidP="00112704">
                  <w:pPr>
                    <w:jc w:val="center"/>
                    <w:rPr>
                      <w:color w:val="000000"/>
                    </w:rPr>
                  </w:pPr>
                  <w:r w:rsidRPr="006966CC">
                    <w:rPr>
                      <w:color w:val="000000"/>
                    </w:rPr>
                    <w:t>s. q</w:t>
                  </w:r>
                </w:p>
              </w:tc>
              <w:tc>
                <w:tcPr>
                  <w:tcW w:w="862" w:type="dxa"/>
                  <w:tcBorders>
                    <w:top w:val="nil"/>
                    <w:left w:val="nil"/>
                    <w:bottom w:val="single" w:sz="4" w:space="0" w:color="auto"/>
                    <w:right w:val="single" w:sz="4" w:space="0" w:color="auto"/>
                  </w:tcBorders>
                  <w:shd w:val="clear" w:color="auto" w:fill="auto"/>
                  <w:vAlign w:val="center"/>
                  <w:hideMark/>
                </w:tcPr>
                <w:p w14:paraId="3F0CFC18"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70300154" w14:textId="6A2CE763" w:rsidR="00112704" w:rsidRPr="006966CC" w:rsidRDefault="00112704" w:rsidP="00112704">
                  <w:pPr>
                    <w:jc w:val="center"/>
                    <w:rPr>
                      <w:color w:val="000000"/>
                    </w:rPr>
                  </w:pPr>
                  <w:r w:rsidRPr="006966CC">
                    <w:rPr>
                      <w:color w:val="000000"/>
                    </w:rPr>
                    <w:t>s. q</w:t>
                  </w:r>
                </w:p>
              </w:tc>
              <w:tc>
                <w:tcPr>
                  <w:tcW w:w="851" w:type="dxa"/>
                  <w:tcBorders>
                    <w:top w:val="nil"/>
                    <w:left w:val="nil"/>
                    <w:bottom w:val="single" w:sz="4" w:space="0" w:color="auto"/>
                    <w:right w:val="single" w:sz="4" w:space="0" w:color="auto"/>
                  </w:tcBorders>
                  <w:shd w:val="clear" w:color="auto" w:fill="auto"/>
                  <w:noWrap/>
                  <w:vAlign w:val="center"/>
                  <w:hideMark/>
                </w:tcPr>
                <w:p w14:paraId="7CAFE0D5" w14:textId="77777777" w:rsidR="00112704" w:rsidRPr="006966CC" w:rsidRDefault="00112704" w:rsidP="00112704">
                  <w:pPr>
                    <w:rPr>
                      <w:rFonts w:ascii="Calibri" w:hAnsi="Calibri"/>
                      <w:color w:val="000000"/>
                    </w:rPr>
                  </w:pPr>
                  <w:r w:rsidRPr="006966CC">
                    <w:rPr>
                      <w:rFonts w:ascii="Calibri" w:hAnsi="Calibri"/>
                      <w:color w:val="000000"/>
                    </w:rPr>
                    <w:t>SA-62A3</w:t>
                  </w:r>
                </w:p>
              </w:tc>
            </w:tr>
            <w:tr w:rsidR="00112704" w:rsidRPr="006966CC" w14:paraId="436AB0DC"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03E463D8" w14:textId="77777777" w:rsidR="00112704" w:rsidRPr="006966CC" w:rsidRDefault="00112704" w:rsidP="00112704">
                  <w:pPr>
                    <w:rPr>
                      <w:b/>
                      <w:bCs/>
                      <w:color w:val="000000"/>
                    </w:rPr>
                  </w:pPr>
                  <w:r w:rsidRPr="006966CC">
                    <w:rPr>
                      <w:b/>
                      <w:bCs/>
                      <w:color w:val="000000"/>
                    </w:rPr>
                    <w:t>Destination charges</w:t>
                  </w:r>
                </w:p>
              </w:tc>
              <w:tc>
                <w:tcPr>
                  <w:tcW w:w="1283" w:type="dxa"/>
                  <w:tcBorders>
                    <w:top w:val="nil"/>
                    <w:left w:val="nil"/>
                    <w:bottom w:val="single" w:sz="4" w:space="0" w:color="auto"/>
                    <w:right w:val="single" w:sz="4" w:space="0" w:color="auto"/>
                  </w:tcBorders>
                  <w:shd w:val="clear" w:color="auto" w:fill="auto"/>
                  <w:vAlign w:val="center"/>
                  <w:hideMark/>
                </w:tcPr>
                <w:p w14:paraId="6BD714DC"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35482005" w14:textId="3BBAB0D3" w:rsidR="00112704" w:rsidRPr="006966CC" w:rsidRDefault="00112704" w:rsidP="00112704">
                  <w:pPr>
                    <w:jc w:val="center"/>
                    <w:rPr>
                      <w:color w:val="000000"/>
                    </w:rPr>
                  </w:pPr>
                  <w:r w:rsidRPr="006966CC">
                    <w:rPr>
                      <w:color w:val="000000"/>
                    </w:rPr>
                    <w:t>s. q</w:t>
                  </w:r>
                </w:p>
              </w:tc>
              <w:tc>
                <w:tcPr>
                  <w:tcW w:w="862" w:type="dxa"/>
                  <w:tcBorders>
                    <w:top w:val="nil"/>
                    <w:left w:val="nil"/>
                    <w:bottom w:val="single" w:sz="4" w:space="0" w:color="auto"/>
                    <w:right w:val="single" w:sz="4" w:space="0" w:color="auto"/>
                  </w:tcBorders>
                  <w:shd w:val="clear" w:color="auto" w:fill="auto"/>
                  <w:vAlign w:val="center"/>
                  <w:hideMark/>
                </w:tcPr>
                <w:p w14:paraId="2B011DEF" w14:textId="77777777" w:rsidR="00112704" w:rsidRPr="006966CC" w:rsidRDefault="00112704" w:rsidP="00112704">
                  <w:pPr>
                    <w:jc w:val="center"/>
                    <w:rPr>
                      <w:color w:val="000000"/>
                    </w:rPr>
                  </w:pPr>
                  <w:r w:rsidRPr="006966CC">
                    <w:rPr>
                      <w:color w:val="000000"/>
                    </w:rPr>
                    <w:t>R0.00</w:t>
                  </w:r>
                </w:p>
              </w:tc>
              <w:tc>
                <w:tcPr>
                  <w:tcW w:w="1082" w:type="dxa"/>
                  <w:tcBorders>
                    <w:top w:val="nil"/>
                    <w:left w:val="nil"/>
                    <w:bottom w:val="single" w:sz="4" w:space="0" w:color="auto"/>
                    <w:right w:val="single" w:sz="4" w:space="0" w:color="auto"/>
                  </w:tcBorders>
                  <w:shd w:val="clear" w:color="auto" w:fill="auto"/>
                  <w:vAlign w:val="center"/>
                  <w:hideMark/>
                </w:tcPr>
                <w:p w14:paraId="64E6238D" w14:textId="06FE8D94" w:rsidR="00112704" w:rsidRPr="006966CC" w:rsidRDefault="00112704" w:rsidP="00112704">
                  <w:pPr>
                    <w:jc w:val="center"/>
                    <w:rPr>
                      <w:color w:val="000000"/>
                    </w:rPr>
                  </w:pPr>
                  <w:r w:rsidRPr="006966CC">
                    <w:rPr>
                      <w:color w:val="000000"/>
                    </w:rPr>
                    <w:t>s. q</w:t>
                  </w:r>
                </w:p>
              </w:tc>
              <w:tc>
                <w:tcPr>
                  <w:tcW w:w="851" w:type="dxa"/>
                  <w:tcBorders>
                    <w:top w:val="nil"/>
                    <w:left w:val="nil"/>
                    <w:bottom w:val="single" w:sz="4" w:space="0" w:color="auto"/>
                    <w:right w:val="single" w:sz="4" w:space="0" w:color="auto"/>
                  </w:tcBorders>
                  <w:shd w:val="clear" w:color="auto" w:fill="auto"/>
                  <w:noWrap/>
                  <w:vAlign w:val="center"/>
                  <w:hideMark/>
                </w:tcPr>
                <w:p w14:paraId="6BEECE3B" w14:textId="77777777" w:rsidR="00112704" w:rsidRPr="006966CC" w:rsidRDefault="00112704" w:rsidP="00112704">
                  <w:pPr>
                    <w:rPr>
                      <w:rFonts w:ascii="Calibri" w:hAnsi="Calibri"/>
                      <w:color w:val="000000"/>
                    </w:rPr>
                  </w:pPr>
                  <w:r w:rsidRPr="006966CC">
                    <w:rPr>
                      <w:rFonts w:ascii="Calibri" w:hAnsi="Calibri"/>
                      <w:color w:val="000000"/>
                    </w:rPr>
                    <w:t>SA-68C</w:t>
                  </w:r>
                </w:p>
              </w:tc>
            </w:tr>
            <w:tr w:rsidR="00112704" w:rsidRPr="006966CC" w14:paraId="58D2F384"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6F0FB279" w14:textId="77777777" w:rsidR="00112704" w:rsidRPr="006966CC" w:rsidRDefault="00112704" w:rsidP="00112704">
                  <w:pPr>
                    <w:rPr>
                      <w:b/>
                      <w:bCs/>
                      <w:color w:val="000000"/>
                    </w:rPr>
                  </w:pPr>
                  <w:r w:rsidRPr="006966CC">
                    <w:rPr>
                      <w:b/>
                      <w:bCs/>
                      <w:color w:val="000000"/>
                    </w:rPr>
                    <w:t>Over border shipment HHE/POV</w:t>
                  </w:r>
                </w:p>
              </w:tc>
              <w:tc>
                <w:tcPr>
                  <w:tcW w:w="1283" w:type="dxa"/>
                  <w:tcBorders>
                    <w:top w:val="nil"/>
                    <w:left w:val="nil"/>
                    <w:bottom w:val="single" w:sz="4" w:space="0" w:color="auto"/>
                    <w:right w:val="single" w:sz="4" w:space="0" w:color="auto"/>
                  </w:tcBorders>
                  <w:shd w:val="clear" w:color="auto" w:fill="auto"/>
                  <w:vAlign w:val="center"/>
                  <w:hideMark/>
                </w:tcPr>
                <w:p w14:paraId="483EC1E5"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2AA1446F" w14:textId="306CD77E" w:rsidR="00112704" w:rsidRPr="006966CC" w:rsidRDefault="00112704" w:rsidP="00112704">
                  <w:pPr>
                    <w:jc w:val="center"/>
                    <w:rPr>
                      <w:color w:val="000000"/>
                    </w:rPr>
                  </w:pPr>
                  <w:r w:rsidRPr="006966CC">
                    <w:rPr>
                      <w:color w:val="000000"/>
                    </w:rPr>
                    <w:t>s. q</w:t>
                  </w:r>
                </w:p>
              </w:tc>
              <w:tc>
                <w:tcPr>
                  <w:tcW w:w="862" w:type="dxa"/>
                  <w:tcBorders>
                    <w:top w:val="nil"/>
                    <w:left w:val="nil"/>
                    <w:bottom w:val="single" w:sz="4" w:space="0" w:color="auto"/>
                    <w:right w:val="single" w:sz="4" w:space="0" w:color="auto"/>
                  </w:tcBorders>
                  <w:shd w:val="clear" w:color="auto" w:fill="auto"/>
                  <w:vAlign w:val="center"/>
                  <w:hideMark/>
                </w:tcPr>
                <w:p w14:paraId="07CB32CA"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19682868" w14:textId="1A431B39" w:rsidR="00112704" w:rsidRPr="006966CC" w:rsidRDefault="00112704" w:rsidP="00112704">
                  <w:pPr>
                    <w:jc w:val="center"/>
                    <w:rPr>
                      <w:color w:val="000000"/>
                    </w:rPr>
                  </w:pPr>
                  <w:r w:rsidRPr="006966CC">
                    <w:rPr>
                      <w:color w:val="000000"/>
                    </w:rPr>
                    <w:t>s. q</w:t>
                  </w:r>
                </w:p>
              </w:tc>
              <w:tc>
                <w:tcPr>
                  <w:tcW w:w="851" w:type="dxa"/>
                  <w:tcBorders>
                    <w:top w:val="nil"/>
                    <w:left w:val="nil"/>
                    <w:bottom w:val="single" w:sz="4" w:space="0" w:color="auto"/>
                    <w:right w:val="single" w:sz="4" w:space="0" w:color="auto"/>
                  </w:tcBorders>
                  <w:shd w:val="clear" w:color="auto" w:fill="auto"/>
                  <w:noWrap/>
                  <w:vAlign w:val="center"/>
                  <w:hideMark/>
                </w:tcPr>
                <w:p w14:paraId="4BE2DA06" w14:textId="77777777" w:rsidR="00112704" w:rsidRPr="006966CC" w:rsidRDefault="00112704" w:rsidP="00112704">
                  <w:pPr>
                    <w:rPr>
                      <w:rFonts w:ascii="Calibri" w:hAnsi="Calibri"/>
                      <w:color w:val="000000"/>
                    </w:rPr>
                  </w:pPr>
                  <w:r w:rsidRPr="006966CC">
                    <w:rPr>
                      <w:rFonts w:ascii="Calibri" w:hAnsi="Calibri"/>
                      <w:color w:val="000000"/>
                    </w:rPr>
                    <w:t>SA-68D</w:t>
                  </w:r>
                </w:p>
              </w:tc>
            </w:tr>
            <w:tr w:rsidR="00112704" w:rsidRPr="006966CC" w14:paraId="4714648D"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39AF07D5" w14:textId="34991AA3" w:rsidR="00112704" w:rsidRPr="006966CC" w:rsidRDefault="00112704" w:rsidP="00112704">
                  <w:pPr>
                    <w:rPr>
                      <w:b/>
                      <w:bCs/>
                      <w:color w:val="000000"/>
                    </w:rPr>
                  </w:pPr>
                  <w:r>
                    <w:rPr>
                      <w:b/>
                      <w:bCs/>
                      <w:color w:val="000000"/>
                    </w:rPr>
                    <w:t>Lift on and off charges</w:t>
                  </w:r>
                </w:p>
              </w:tc>
              <w:tc>
                <w:tcPr>
                  <w:tcW w:w="1283" w:type="dxa"/>
                  <w:tcBorders>
                    <w:top w:val="nil"/>
                    <w:left w:val="nil"/>
                    <w:bottom w:val="single" w:sz="4" w:space="0" w:color="auto"/>
                    <w:right w:val="single" w:sz="4" w:space="0" w:color="auto"/>
                  </w:tcBorders>
                  <w:shd w:val="clear" w:color="auto" w:fill="auto"/>
                  <w:vAlign w:val="center"/>
                </w:tcPr>
                <w:p w14:paraId="0ACC5085" w14:textId="7C77A256" w:rsidR="00112704" w:rsidRPr="006966CC" w:rsidRDefault="00112704" w:rsidP="00112704">
                  <w:pPr>
                    <w:jc w:val="center"/>
                    <w:rPr>
                      <w:color w:val="000000"/>
                    </w:rPr>
                  </w:pPr>
                  <w:r>
                    <w:rPr>
                      <w:color w:val="000000"/>
                    </w:rPr>
                    <w:t>Per 20ft</w:t>
                  </w:r>
                </w:p>
              </w:tc>
              <w:tc>
                <w:tcPr>
                  <w:tcW w:w="1014" w:type="dxa"/>
                  <w:tcBorders>
                    <w:top w:val="nil"/>
                    <w:left w:val="nil"/>
                    <w:bottom w:val="single" w:sz="4" w:space="0" w:color="auto"/>
                    <w:right w:val="single" w:sz="4" w:space="0" w:color="auto"/>
                  </w:tcBorders>
                  <w:shd w:val="clear" w:color="000000" w:fill="BFBFBF"/>
                  <w:vAlign w:val="center"/>
                </w:tcPr>
                <w:p w14:paraId="5B39C57F" w14:textId="43216479" w:rsidR="00112704" w:rsidRPr="006966CC" w:rsidRDefault="00112704" w:rsidP="00112704">
                  <w:pPr>
                    <w:jc w:val="center"/>
                    <w:rPr>
                      <w:color w:val="000000"/>
                    </w:rPr>
                  </w:pPr>
                  <w:r>
                    <w:rPr>
                      <w:color w:val="000000"/>
                    </w:rPr>
                    <w:t>s.q.</w:t>
                  </w:r>
                </w:p>
              </w:tc>
              <w:tc>
                <w:tcPr>
                  <w:tcW w:w="862" w:type="dxa"/>
                  <w:tcBorders>
                    <w:top w:val="nil"/>
                    <w:left w:val="nil"/>
                    <w:bottom w:val="single" w:sz="4" w:space="0" w:color="auto"/>
                    <w:right w:val="single" w:sz="4" w:space="0" w:color="auto"/>
                  </w:tcBorders>
                  <w:shd w:val="clear" w:color="auto" w:fill="auto"/>
                  <w:vAlign w:val="center"/>
                </w:tcPr>
                <w:p w14:paraId="525A8868" w14:textId="19738566" w:rsidR="00112704" w:rsidRPr="006966CC" w:rsidRDefault="00112704" w:rsidP="00112704">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762FCD81" w14:textId="0DDE3093" w:rsidR="00112704" w:rsidRPr="006966CC" w:rsidRDefault="00112704" w:rsidP="00112704">
                  <w:pPr>
                    <w:jc w:val="center"/>
                    <w:rPr>
                      <w:color w:val="000000"/>
                    </w:rPr>
                  </w:pPr>
                  <w:r>
                    <w:rPr>
                      <w:color w:val="000000"/>
                    </w:rPr>
                    <w:t>s.q</w:t>
                  </w:r>
                </w:p>
              </w:tc>
              <w:tc>
                <w:tcPr>
                  <w:tcW w:w="851" w:type="dxa"/>
                  <w:tcBorders>
                    <w:top w:val="nil"/>
                    <w:left w:val="nil"/>
                    <w:bottom w:val="single" w:sz="4" w:space="0" w:color="auto"/>
                    <w:right w:val="single" w:sz="4" w:space="0" w:color="auto"/>
                  </w:tcBorders>
                  <w:shd w:val="clear" w:color="auto" w:fill="auto"/>
                  <w:noWrap/>
                  <w:vAlign w:val="center"/>
                </w:tcPr>
                <w:p w14:paraId="22EBB1E5" w14:textId="77777777" w:rsidR="00112704" w:rsidRPr="006966CC" w:rsidRDefault="00112704" w:rsidP="00112704">
                  <w:pPr>
                    <w:rPr>
                      <w:rFonts w:ascii="Calibri" w:hAnsi="Calibri"/>
                      <w:color w:val="000000"/>
                    </w:rPr>
                  </w:pPr>
                </w:p>
              </w:tc>
            </w:tr>
            <w:tr w:rsidR="00112704" w:rsidRPr="006966CC" w14:paraId="4D6D7E3D"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463CA69E" w14:textId="322785C9" w:rsidR="00112704" w:rsidRDefault="00112704" w:rsidP="00112704">
                  <w:pPr>
                    <w:rPr>
                      <w:b/>
                      <w:bCs/>
                      <w:color w:val="000000"/>
                    </w:rPr>
                  </w:pPr>
                  <w:r>
                    <w:rPr>
                      <w:b/>
                      <w:bCs/>
                      <w:color w:val="000000"/>
                    </w:rPr>
                    <w:t>Lift on and off charges</w:t>
                  </w:r>
                </w:p>
              </w:tc>
              <w:tc>
                <w:tcPr>
                  <w:tcW w:w="1283" w:type="dxa"/>
                  <w:tcBorders>
                    <w:top w:val="nil"/>
                    <w:left w:val="nil"/>
                    <w:bottom w:val="single" w:sz="4" w:space="0" w:color="auto"/>
                    <w:right w:val="single" w:sz="4" w:space="0" w:color="auto"/>
                  </w:tcBorders>
                  <w:shd w:val="clear" w:color="auto" w:fill="auto"/>
                  <w:vAlign w:val="center"/>
                </w:tcPr>
                <w:p w14:paraId="1FD0E640" w14:textId="34BF78CC" w:rsidR="00112704" w:rsidRDefault="00112704" w:rsidP="00112704">
                  <w:pPr>
                    <w:jc w:val="center"/>
                    <w:rPr>
                      <w:color w:val="000000"/>
                    </w:rPr>
                  </w:pPr>
                  <w:r>
                    <w:rPr>
                      <w:color w:val="000000"/>
                    </w:rPr>
                    <w:t>Per 40ft</w:t>
                  </w:r>
                </w:p>
              </w:tc>
              <w:tc>
                <w:tcPr>
                  <w:tcW w:w="1014" w:type="dxa"/>
                  <w:tcBorders>
                    <w:top w:val="nil"/>
                    <w:left w:val="nil"/>
                    <w:bottom w:val="single" w:sz="4" w:space="0" w:color="auto"/>
                    <w:right w:val="single" w:sz="4" w:space="0" w:color="auto"/>
                  </w:tcBorders>
                  <w:shd w:val="clear" w:color="000000" w:fill="BFBFBF"/>
                  <w:vAlign w:val="center"/>
                </w:tcPr>
                <w:p w14:paraId="2C1DD97A" w14:textId="46172272" w:rsidR="00112704" w:rsidRDefault="00112704" w:rsidP="00112704">
                  <w:pPr>
                    <w:jc w:val="center"/>
                    <w:rPr>
                      <w:color w:val="000000"/>
                    </w:rPr>
                  </w:pPr>
                  <w:r>
                    <w:rPr>
                      <w:color w:val="000000"/>
                    </w:rPr>
                    <w:t>s.q.</w:t>
                  </w:r>
                </w:p>
              </w:tc>
              <w:tc>
                <w:tcPr>
                  <w:tcW w:w="862" w:type="dxa"/>
                  <w:tcBorders>
                    <w:top w:val="nil"/>
                    <w:left w:val="nil"/>
                    <w:bottom w:val="single" w:sz="4" w:space="0" w:color="auto"/>
                    <w:right w:val="single" w:sz="4" w:space="0" w:color="auto"/>
                  </w:tcBorders>
                  <w:shd w:val="clear" w:color="auto" w:fill="auto"/>
                  <w:vAlign w:val="center"/>
                </w:tcPr>
                <w:p w14:paraId="102CE7F4" w14:textId="38BD9E63" w:rsidR="00112704" w:rsidRDefault="00112704" w:rsidP="00112704">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25CB2BD2" w14:textId="4C4D3454" w:rsidR="00112704" w:rsidRDefault="00112704" w:rsidP="00112704">
                  <w:pPr>
                    <w:jc w:val="center"/>
                    <w:rPr>
                      <w:color w:val="000000"/>
                    </w:rPr>
                  </w:pPr>
                  <w:r>
                    <w:rPr>
                      <w:color w:val="000000"/>
                    </w:rPr>
                    <w:t>s.q</w:t>
                  </w:r>
                </w:p>
              </w:tc>
              <w:tc>
                <w:tcPr>
                  <w:tcW w:w="851" w:type="dxa"/>
                  <w:tcBorders>
                    <w:top w:val="nil"/>
                    <w:left w:val="nil"/>
                    <w:bottom w:val="single" w:sz="4" w:space="0" w:color="auto"/>
                    <w:right w:val="single" w:sz="4" w:space="0" w:color="auto"/>
                  </w:tcBorders>
                  <w:shd w:val="clear" w:color="auto" w:fill="auto"/>
                  <w:noWrap/>
                  <w:vAlign w:val="center"/>
                </w:tcPr>
                <w:p w14:paraId="7E5CE942" w14:textId="77777777" w:rsidR="00112704" w:rsidRPr="006966CC" w:rsidRDefault="00112704" w:rsidP="00112704">
                  <w:pPr>
                    <w:rPr>
                      <w:rFonts w:ascii="Calibri" w:hAnsi="Calibri"/>
                      <w:color w:val="000000"/>
                    </w:rPr>
                  </w:pPr>
                </w:p>
              </w:tc>
            </w:tr>
            <w:tr w:rsidR="00112704" w:rsidRPr="006966CC" w14:paraId="66C73DAF"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6B894FB7" w14:textId="5E79B3A6" w:rsidR="00112704" w:rsidRPr="006966CC" w:rsidRDefault="00112704" w:rsidP="00112704">
                  <w:pPr>
                    <w:rPr>
                      <w:b/>
                      <w:bCs/>
                      <w:color w:val="000000"/>
                    </w:rPr>
                  </w:pPr>
                  <w:r>
                    <w:rPr>
                      <w:b/>
                      <w:bCs/>
                      <w:color w:val="000000"/>
                    </w:rPr>
                    <w:t xml:space="preserve">Portnet charges </w:t>
                  </w:r>
                </w:p>
              </w:tc>
              <w:tc>
                <w:tcPr>
                  <w:tcW w:w="1283" w:type="dxa"/>
                  <w:tcBorders>
                    <w:top w:val="nil"/>
                    <w:left w:val="nil"/>
                    <w:bottom w:val="single" w:sz="4" w:space="0" w:color="auto"/>
                    <w:right w:val="single" w:sz="4" w:space="0" w:color="auto"/>
                  </w:tcBorders>
                  <w:shd w:val="clear" w:color="auto" w:fill="auto"/>
                  <w:vAlign w:val="center"/>
                </w:tcPr>
                <w:p w14:paraId="4569F125" w14:textId="77777777" w:rsidR="00112704" w:rsidRDefault="00112704" w:rsidP="00112704">
                  <w:pPr>
                    <w:jc w:val="center"/>
                    <w:rPr>
                      <w:color w:val="000000"/>
                    </w:rPr>
                  </w:pPr>
                  <w:r>
                    <w:rPr>
                      <w:color w:val="000000"/>
                    </w:rPr>
                    <w:t>Per</w:t>
                  </w:r>
                </w:p>
                <w:p w14:paraId="0DC4029D" w14:textId="79ECFF44" w:rsidR="00112704" w:rsidRPr="006966CC" w:rsidRDefault="00112704" w:rsidP="00112704">
                  <w:pPr>
                    <w:jc w:val="center"/>
                    <w:rPr>
                      <w:color w:val="000000"/>
                    </w:rPr>
                  </w:pPr>
                  <w:r>
                    <w:rPr>
                      <w:color w:val="000000"/>
                    </w:rPr>
                    <w:t>consignment</w:t>
                  </w:r>
                </w:p>
              </w:tc>
              <w:tc>
                <w:tcPr>
                  <w:tcW w:w="1014" w:type="dxa"/>
                  <w:tcBorders>
                    <w:top w:val="nil"/>
                    <w:left w:val="nil"/>
                    <w:bottom w:val="single" w:sz="4" w:space="0" w:color="auto"/>
                    <w:right w:val="single" w:sz="4" w:space="0" w:color="auto"/>
                  </w:tcBorders>
                  <w:shd w:val="clear" w:color="000000" w:fill="BFBFBF"/>
                  <w:vAlign w:val="center"/>
                </w:tcPr>
                <w:p w14:paraId="33A50080" w14:textId="2FD4E7CD" w:rsidR="00112704" w:rsidRPr="006966CC" w:rsidRDefault="00112704" w:rsidP="00112704">
                  <w:pPr>
                    <w:jc w:val="center"/>
                    <w:rPr>
                      <w:color w:val="000000"/>
                    </w:rPr>
                  </w:pPr>
                  <w:r>
                    <w:rPr>
                      <w:color w:val="000000"/>
                    </w:rPr>
                    <w:t>s.q.</w:t>
                  </w:r>
                </w:p>
              </w:tc>
              <w:tc>
                <w:tcPr>
                  <w:tcW w:w="862" w:type="dxa"/>
                  <w:tcBorders>
                    <w:top w:val="nil"/>
                    <w:left w:val="nil"/>
                    <w:bottom w:val="single" w:sz="4" w:space="0" w:color="auto"/>
                    <w:right w:val="single" w:sz="4" w:space="0" w:color="auto"/>
                  </w:tcBorders>
                  <w:shd w:val="clear" w:color="auto" w:fill="auto"/>
                  <w:vAlign w:val="center"/>
                </w:tcPr>
                <w:p w14:paraId="5C110291" w14:textId="431E8836" w:rsidR="00112704" w:rsidRPr="006966CC" w:rsidRDefault="00112704" w:rsidP="00112704">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139C6D3D" w14:textId="0895CF63" w:rsidR="00112704" w:rsidRPr="006966CC" w:rsidRDefault="00112704" w:rsidP="00112704">
                  <w:pPr>
                    <w:jc w:val="center"/>
                    <w:rPr>
                      <w:color w:val="000000"/>
                    </w:rPr>
                  </w:pPr>
                  <w:r>
                    <w:rPr>
                      <w:color w:val="000000"/>
                    </w:rPr>
                    <w:t>s.q.</w:t>
                  </w:r>
                </w:p>
              </w:tc>
              <w:tc>
                <w:tcPr>
                  <w:tcW w:w="851" w:type="dxa"/>
                  <w:tcBorders>
                    <w:top w:val="nil"/>
                    <w:left w:val="nil"/>
                    <w:bottom w:val="single" w:sz="4" w:space="0" w:color="auto"/>
                    <w:right w:val="single" w:sz="4" w:space="0" w:color="auto"/>
                  </w:tcBorders>
                  <w:shd w:val="clear" w:color="auto" w:fill="auto"/>
                  <w:noWrap/>
                  <w:vAlign w:val="center"/>
                </w:tcPr>
                <w:p w14:paraId="73177A99" w14:textId="77777777" w:rsidR="00112704" w:rsidRPr="006966CC" w:rsidRDefault="00112704" w:rsidP="00112704">
                  <w:pPr>
                    <w:rPr>
                      <w:rFonts w:ascii="Calibri" w:hAnsi="Calibri"/>
                      <w:color w:val="000000"/>
                    </w:rPr>
                  </w:pPr>
                </w:p>
              </w:tc>
            </w:tr>
            <w:tr w:rsidR="00112704" w:rsidRPr="006966CC" w14:paraId="123EE76B"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064DC52E" w14:textId="39E60A1D" w:rsidR="00112704" w:rsidRDefault="00112704" w:rsidP="00112704">
                  <w:pPr>
                    <w:rPr>
                      <w:b/>
                      <w:bCs/>
                      <w:color w:val="000000"/>
                    </w:rPr>
                  </w:pPr>
                  <w:r>
                    <w:rPr>
                      <w:b/>
                      <w:bCs/>
                      <w:color w:val="000000"/>
                    </w:rPr>
                    <w:t>Covid charges</w:t>
                  </w:r>
                </w:p>
              </w:tc>
              <w:tc>
                <w:tcPr>
                  <w:tcW w:w="1283" w:type="dxa"/>
                  <w:tcBorders>
                    <w:top w:val="nil"/>
                    <w:left w:val="nil"/>
                    <w:bottom w:val="single" w:sz="4" w:space="0" w:color="auto"/>
                    <w:right w:val="single" w:sz="4" w:space="0" w:color="auto"/>
                  </w:tcBorders>
                  <w:shd w:val="clear" w:color="auto" w:fill="auto"/>
                  <w:vAlign w:val="center"/>
                </w:tcPr>
                <w:p w14:paraId="709236D2" w14:textId="7E4ECFB8" w:rsidR="00112704" w:rsidRDefault="00112704" w:rsidP="00112704">
                  <w:pPr>
                    <w:jc w:val="center"/>
                    <w:rPr>
                      <w:color w:val="000000"/>
                    </w:rPr>
                  </w:pPr>
                  <w:r>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tcPr>
                <w:p w14:paraId="344E1093" w14:textId="1E7815FA" w:rsidR="00112704" w:rsidRDefault="00112704" w:rsidP="00112704">
                  <w:pPr>
                    <w:jc w:val="center"/>
                    <w:rPr>
                      <w:color w:val="000000"/>
                    </w:rPr>
                  </w:pPr>
                  <w:r>
                    <w:rPr>
                      <w:color w:val="000000"/>
                    </w:rPr>
                    <w:t>s.q.</w:t>
                  </w:r>
                </w:p>
              </w:tc>
              <w:tc>
                <w:tcPr>
                  <w:tcW w:w="862" w:type="dxa"/>
                  <w:tcBorders>
                    <w:top w:val="nil"/>
                    <w:left w:val="nil"/>
                    <w:bottom w:val="single" w:sz="4" w:space="0" w:color="auto"/>
                    <w:right w:val="single" w:sz="4" w:space="0" w:color="auto"/>
                  </w:tcBorders>
                  <w:shd w:val="clear" w:color="auto" w:fill="auto"/>
                  <w:vAlign w:val="center"/>
                </w:tcPr>
                <w:p w14:paraId="31DE9BAA" w14:textId="2D1693DA" w:rsidR="00112704" w:rsidRDefault="00112704" w:rsidP="00112704">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44068E71" w14:textId="3617300E" w:rsidR="00112704" w:rsidRDefault="00112704" w:rsidP="00112704">
                  <w:pPr>
                    <w:jc w:val="center"/>
                    <w:rPr>
                      <w:color w:val="000000"/>
                    </w:rPr>
                  </w:pPr>
                  <w:r>
                    <w:rPr>
                      <w:color w:val="000000"/>
                    </w:rPr>
                    <w:t>s.q.</w:t>
                  </w:r>
                </w:p>
              </w:tc>
              <w:tc>
                <w:tcPr>
                  <w:tcW w:w="851" w:type="dxa"/>
                  <w:tcBorders>
                    <w:top w:val="nil"/>
                    <w:left w:val="nil"/>
                    <w:bottom w:val="single" w:sz="4" w:space="0" w:color="auto"/>
                    <w:right w:val="single" w:sz="4" w:space="0" w:color="auto"/>
                  </w:tcBorders>
                  <w:shd w:val="clear" w:color="auto" w:fill="auto"/>
                  <w:noWrap/>
                  <w:vAlign w:val="center"/>
                </w:tcPr>
                <w:p w14:paraId="4A935C0B" w14:textId="77777777" w:rsidR="00112704" w:rsidRPr="006966CC" w:rsidRDefault="00112704" w:rsidP="00112704">
                  <w:pPr>
                    <w:rPr>
                      <w:rFonts w:ascii="Calibri" w:hAnsi="Calibri"/>
                      <w:color w:val="000000"/>
                    </w:rPr>
                  </w:pPr>
                </w:p>
              </w:tc>
            </w:tr>
            <w:tr w:rsidR="00112704" w:rsidRPr="006966CC" w14:paraId="778D50A7"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7BDB7A70" w14:textId="52A6FB1B" w:rsidR="00112704" w:rsidRDefault="00112704" w:rsidP="00112704">
                  <w:pPr>
                    <w:rPr>
                      <w:b/>
                      <w:bCs/>
                      <w:color w:val="000000"/>
                    </w:rPr>
                  </w:pPr>
                  <w:r>
                    <w:rPr>
                      <w:b/>
                      <w:bCs/>
                      <w:color w:val="000000"/>
                    </w:rPr>
                    <w:t>Tram Card</w:t>
                  </w:r>
                </w:p>
              </w:tc>
              <w:tc>
                <w:tcPr>
                  <w:tcW w:w="1283" w:type="dxa"/>
                  <w:tcBorders>
                    <w:top w:val="nil"/>
                    <w:left w:val="nil"/>
                    <w:bottom w:val="single" w:sz="4" w:space="0" w:color="auto"/>
                    <w:right w:val="single" w:sz="4" w:space="0" w:color="auto"/>
                  </w:tcBorders>
                  <w:shd w:val="clear" w:color="auto" w:fill="auto"/>
                  <w:vAlign w:val="center"/>
                </w:tcPr>
                <w:p w14:paraId="2DF5084F" w14:textId="12BBCA5F" w:rsidR="00112704" w:rsidRDefault="00112704" w:rsidP="00112704">
                  <w:pPr>
                    <w:jc w:val="center"/>
                    <w:rPr>
                      <w:color w:val="000000"/>
                    </w:rPr>
                  </w:pPr>
                  <w:r>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tcPr>
                <w:p w14:paraId="2C4C8EA6" w14:textId="3593363F" w:rsidR="00112704" w:rsidRDefault="00112704" w:rsidP="00112704">
                  <w:pPr>
                    <w:jc w:val="center"/>
                    <w:rPr>
                      <w:color w:val="000000"/>
                    </w:rPr>
                  </w:pPr>
                  <w:r>
                    <w:rPr>
                      <w:color w:val="000000"/>
                    </w:rPr>
                    <w:t>s.q.</w:t>
                  </w:r>
                </w:p>
              </w:tc>
              <w:tc>
                <w:tcPr>
                  <w:tcW w:w="862" w:type="dxa"/>
                  <w:tcBorders>
                    <w:top w:val="nil"/>
                    <w:left w:val="nil"/>
                    <w:bottom w:val="single" w:sz="4" w:space="0" w:color="auto"/>
                    <w:right w:val="single" w:sz="4" w:space="0" w:color="auto"/>
                  </w:tcBorders>
                  <w:shd w:val="clear" w:color="auto" w:fill="auto"/>
                  <w:vAlign w:val="center"/>
                </w:tcPr>
                <w:p w14:paraId="100948E1" w14:textId="0E282BFE" w:rsidR="00112704" w:rsidRDefault="00112704" w:rsidP="00112704">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4F3D99A8" w14:textId="16CC1379" w:rsidR="00112704" w:rsidRDefault="00112704" w:rsidP="00112704">
                  <w:pPr>
                    <w:jc w:val="center"/>
                    <w:rPr>
                      <w:color w:val="000000"/>
                    </w:rPr>
                  </w:pPr>
                  <w:r>
                    <w:rPr>
                      <w:color w:val="000000"/>
                    </w:rPr>
                    <w:t>s.q.</w:t>
                  </w:r>
                </w:p>
              </w:tc>
              <w:tc>
                <w:tcPr>
                  <w:tcW w:w="851" w:type="dxa"/>
                  <w:tcBorders>
                    <w:top w:val="nil"/>
                    <w:left w:val="nil"/>
                    <w:bottom w:val="single" w:sz="4" w:space="0" w:color="auto"/>
                    <w:right w:val="single" w:sz="4" w:space="0" w:color="auto"/>
                  </w:tcBorders>
                  <w:shd w:val="clear" w:color="auto" w:fill="auto"/>
                  <w:noWrap/>
                  <w:vAlign w:val="center"/>
                </w:tcPr>
                <w:p w14:paraId="093CAB89" w14:textId="77777777" w:rsidR="00112704" w:rsidRPr="006966CC" w:rsidRDefault="00112704" w:rsidP="00112704">
                  <w:pPr>
                    <w:rPr>
                      <w:rFonts w:ascii="Calibri" w:hAnsi="Calibri"/>
                      <w:color w:val="000000"/>
                    </w:rPr>
                  </w:pPr>
                </w:p>
              </w:tc>
            </w:tr>
            <w:tr w:rsidR="00112704" w:rsidRPr="006966CC" w14:paraId="05AEEF0B"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27C2F669" w14:textId="3AC5481C" w:rsidR="00112704" w:rsidRDefault="00112704" w:rsidP="00112704">
                  <w:pPr>
                    <w:rPr>
                      <w:b/>
                      <w:bCs/>
                      <w:color w:val="000000"/>
                    </w:rPr>
                  </w:pPr>
                  <w:r>
                    <w:rPr>
                      <w:b/>
                      <w:bCs/>
                      <w:color w:val="000000"/>
                    </w:rPr>
                    <w:t>Demurrage and detention charges</w:t>
                  </w:r>
                </w:p>
              </w:tc>
              <w:tc>
                <w:tcPr>
                  <w:tcW w:w="1283" w:type="dxa"/>
                  <w:tcBorders>
                    <w:top w:val="nil"/>
                    <w:left w:val="nil"/>
                    <w:bottom w:val="single" w:sz="4" w:space="0" w:color="auto"/>
                    <w:right w:val="single" w:sz="4" w:space="0" w:color="auto"/>
                  </w:tcBorders>
                  <w:shd w:val="clear" w:color="auto" w:fill="auto"/>
                  <w:vAlign w:val="center"/>
                </w:tcPr>
                <w:p w14:paraId="7D73E2E5" w14:textId="69446B31" w:rsidR="00112704" w:rsidRDefault="00112704" w:rsidP="00112704">
                  <w:pPr>
                    <w:jc w:val="center"/>
                    <w:rPr>
                      <w:color w:val="000000"/>
                    </w:rPr>
                  </w:pPr>
                  <w:r>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tcPr>
                <w:p w14:paraId="61D479B4" w14:textId="2A826224" w:rsidR="00112704" w:rsidRDefault="00112704" w:rsidP="00112704">
                  <w:pPr>
                    <w:jc w:val="center"/>
                    <w:rPr>
                      <w:color w:val="000000"/>
                    </w:rPr>
                  </w:pPr>
                  <w:r>
                    <w:rPr>
                      <w:color w:val="000000"/>
                    </w:rPr>
                    <w:t>s.q.</w:t>
                  </w:r>
                </w:p>
              </w:tc>
              <w:tc>
                <w:tcPr>
                  <w:tcW w:w="862" w:type="dxa"/>
                  <w:tcBorders>
                    <w:top w:val="nil"/>
                    <w:left w:val="nil"/>
                    <w:bottom w:val="single" w:sz="4" w:space="0" w:color="auto"/>
                    <w:right w:val="single" w:sz="4" w:space="0" w:color="auto"/>
                  </w:tcBorders>
                  <w:shd w:val="clear" w:color="auto" w:fill="auto"/>
                  <w:vAlign w:val="center"/>
                </w:tcPr>
                <w:p w14:paraId="2F4DDAD0" w14:textId="45DA60FC" w:rsidR="00112704" w:rsidRDefault="00112704" w:rsidP="00112704">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58D03108" w14:textId="395326FA" w:rsidR="00112704" w:rsidRDefault="00112704" w:rsidP="00112704">
                  <w:pPr>
                    <w:jc w:val="center"/>
                    <w:rPr>
                      <w:color w:val="000000"/>
                    </w:rPr>
                  </w:pPr>
                  <w:r>
                    <w:rPr>
                      <w:color w:val="000000"/>
                    </w:rPr>
                    <w:t>s.q.</w:t>
                  </w:r>
                </w:p>
              </w:tc>
              <w:tc>
                <w:tcPr>
                  <w:tcW w:w="851" w:type="dxa"/>
                  <w:tcBorders>
                    <w:top w:val="nil"/>
                    <w:left w:val="nil"/>
                    <w:bottom w:val="single" w:sz="4" w:space="0" w:color="auto"/>
                    <w:right w:val="single" w:sz="4" w:space="0" w:color="auto"/>
                  </w:tcBorders>
                  <w:shd w:val="clear" w:color="auto" w:fill="auto"/>
                  <w:noWrap/>
                  <w:vAlign w:val="center"/>
                </w:tcPr>
                <w:p w14:paraId="45F5E715" w14:textId="77777777" w:rsidR="00112704" w:rsidRPr="006966CC" w:rsidRDefault="00112704" w:rsidP="00112704">
                  <w:pPr>
                    <w:rPr>
                      <w:rFonts w:ascii="Calibri" w:hAnsi="Calibri"/>
                      <w:color w:val="000000"/>
                    </w:rPr>
                  </w:pPr>
                </w:p>
              </w:tc>
            </w:tr>
            <w:tr w:rsidR="00112704" w:rsidRPr="006966CC" w14:paraId="42B49DA9"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tcPr>
                <w:p w14:paraId="13F3BB45" w14:textId="411F4B1F" w:rsidR="00112704" w:rsidRPr="006966CC" w:rsidRDefault="00112704" w:rsidP="00112704">
                  <w:pPr>
                    <w:rPr>
                      <w:b/>
                      <w:bCs/>
                      <w:color w:val="000000"/>
                    </w:rPr>
                  </w:pPr>
                  <w:r>
                    <w:rPr>
                      <w:b/>
                      <w:bCs/>
                      <w:color w:val="000000"/>
                    </w:rPr>
                    <w:t>Ships /vessel agent cost</w:t>
                  </w:r>
                </w:p>
              </w:tc>
              <w:tc>
                <w:tcPr>
                  <w:tcW w:w="1283" w:type="dxa"/>
                  <w:tcBorders>
                    <w:top w:val="nil"/>
                    <w:left w:val="nil"/>
                    <w:bottom w:val="single" w:sz="4" w:space="0" w:color="auto"/>
                    <w:right w:val="single" w:sz="4" w:space="0" w:color="auto"/>
                  </w:tcBorders>
                  <w:shd w:val="clear" w:color="auto" w:fill="auto"/>
                  <w:vAlign w:val="center"/>
                </w:tcPr>
                <w:p w14:paraId="0863F1AE" w14:textId="4D743226" w:rsidR="00112704" w:rsidRPr="006966CC" w:rsidRDefault="00112704" w:rsidP="00112704">
                  <w:pPr>
                    <w:jc w:val="center"/>
                    <w:rPr>
                      <w:color w:val="000000"/>
                    </w:rPr>
                  </w:pPr>
                  <w:r>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tcPr>
                <w:p w14:paraId="7D3B48BE" w14:textId="25C8F567" w:rsidR="00112704" w:rsidRPr="006966CC" w:rsidRDefault="00112704" w:rsidP="00112704">
                  <w:pPr>
                    <w:jc w:val="center"/>
                    <w:rPr>
                      <w:color w:val="000000"/>
                    </w:rPr>
                  </w:pPr>
                  <w:r>
                    <w:rPr>
                      <w:color w:val="000000"/>
                    </w:rPr>
                    <w:t>s.q</w:t>
                  </w:r>
                </w:p>
              </w:tc>
              <w:tc>
                <w:tcPr>
                  <w:tcW w:w="862" w:type="dxa"/>
                  <w:tcBorders>
                    <w:top w:val="nil"/>
                    <w:left w:val="nil"/>
                    <w:bottom w:val="single" w:sz="4" w:space="0" w:color="auto"/>
                    <w:right w:val="single" w:sz="4" w:space="0" w:color="auto"/>
                  </w:tcBorders>
                  <w:shd w:val="clear" w:color="auto" w:fill="auto"/>
                  <w:vAlign w:val="center"/>
                </w:tcPr>
                <w:p w14:paraId="6662AB7D" w14:textId="31F88790" w:rsidR="00112704" w:rsidRPr="006966CC" w:rsidRDefault="00112704" w:rsidP="00112704">
                  <w:pPr>
                    <w:jc w:val="center"/>
                    <w:rPr>
                      <w:color w:val="000000"/>
                    </w:rPr>
                  </w:pPr>
                  <w:r>
                    <w:rPr>
                      <w:color w:val="000000"/>
                    </w:rPr>
                    <w:t>R0.00</w:t>
                  </w:r>
                </w:p>
              </w:tc>
              <w:tc>
                <w:tcPr>
                  <w:tcW w:w="1082" w:type="dxa"/>
                  <w:tcBorders>
                    <w:top w:val="nil"/>
                    <w:left w:val="nil"/>
                    <w:bottom w:val="single" w:sz="4" w:space="0" w:color="auto"/>
                    <w:right w:val="single" w:sz="4" w:space="0" w:color="auto"/>
                  </w:tcBorders>
                  <w:shd w:val="clear" w:color="auto" w:fill="auto"/>
                  <w:vAlign w:val="center"/>
                </w:tcPr>
                <w:p w14:paraId="7259CE06" w14:textId="660BE994" w:rsidR="00112704" w:rsidRPr="006966CC" w:rsidRDefault="00112704" w:rsidP="00112704">
                  <w:pPr>
                    <w:jc w:val="center"/>
                    <w:rPr>
                      <w:color w:val="000000"/>
                    </w:rPr>
                  </w:pPr>
                  <w:r>
                    <w:rPr>
                      <w:color w:val="000000"/>
                    </w:rPr>
                    <w:t>s.q</w:t>
                  </w:r>
                </w:p>
              </w:tc>
              <w:tc>
                <w:tcPr>
                  <w:tcW w:w="851" w:type="dxa"/>
                  <w:tcBorders>
                    <w:top w:val="nil"/>
                    <w:left w:val="nil"/>
                    <w:bottom w:val="single" w:sz="4" w:space="0" w:color="auto"/>
                    <w:right w:val="single" w:sz="4" w:space="0" w:color="auto"/>
                  </w:tcBorders>
                  <w:shd w:val="clear" w:color="auto" w:fill="auto"/>
                  <w:noWrap/>
                  <w:vAlign w:val="center"/>
                </w:tcPr>
                <w:p w14:paraId="7A41A06E" w14:textId="77777777" w:rsidR="00112704" w:rsidRPr="006966CC" w:rsidRDefault="00112704" w:rsidP="00112704">
                  <w:pPr>
                    <w:rPr>
                      <w:rFonts w:ascii="Calibri" w:hAnsi="Calibri"/>
                      <w:color w:val="000000"/>
                    </w:rPr>
                  </w:pPr>
                </w:p>
              </w:tc>
            </w:tr>
            <w:tr w:rsidR="00112704" w:rsidRPr="006966CC" w14:paraId="68A7155A" w14:textId="77777777" w:rsidTr="00B40725">
              <w:trPr>
                <w:trHeight w:val="510"/>
              </w:trPr>
              <w:tc>
                <w:tcPr>
                  <w:tcW w:w="3479" w:type="dxa"/>
                  <w:tcBorders>
                    <w:top w:val="nil"/>
                    <w:left w:val="single" w:sz="4" w:space="0" w:color="auto"/>
                    <w:bottom w:val="single" w:sz="4" w:space="0" w:color="auto"/>
                    <w:right w:val="single" w:sz="4" w:space="0" w:color="auto"/>
                  </w:tcBorders>
                  <w:shd w:val="clear" w:color="auto" w:fill="auto"/>
                  <w:vAlign w:val="center"/>
                  <w:hideMark/>
                </w:tcPr>
                <w:p w14:paraId="2FD4F8E7" w14:textId="77777777" w:rsidR="00112704" w:rsidRPr="006966CC" w:rsidRDefault="00112704" w:rsidP="00112704">
                  <w:pPr>
                    <w:rPr>
                      <w:b/>
                      <w:bCs/>
                      <w:color w:val="000000"/>
                    </w:rPr>
                  </w:pPr>
                  <w:r w:rsidRPr="006966CC">
                    <w:rPr>
                      <w:b/>
                      <w:bCs/>
                      <w:color w:val="000000"/>
                    </w:rPr>
                    <w:t>Futile trip</w:t>
                  </w:r>
                </w:p>
              </w:tc>
              <w:tc>
                <w:tcPr>
                  <w:tcW w:w="1283" w:type="dxa"/>
                  <w:tcBorders>
                    <w:top w:val="nil"/>
                    <w:left w:val="nil"/>
                    <w:bottom w:val="single" w:sz="4" w:space="0" w:color="auto"/>
                    <w:right w:val="single" w:sz="4" w:space="0" w:color="auto"/>
                  </w:tcBorders>
                  <w:shd w:val="clear" w:color="auto" w:fill="auto"/>
                  <w:vAlign w:val="center"/>
                  <w:hideMark/>
                </w:tcPr>
                <w:p w14:paraId="185D899E" w14:textId="77777777" w:rsidR="00112704" w:rsidRPr="006966CC" w:rsidRDefault="00112704" w:rsidP="00112704">
                  <w:pPr>
                    <w:jc w:val="center"/>
                    <w:rPr>
                      <w:color w:val="000000"/>
                    </w:rPr>
                  </w:pPr>
                  <w:r w:rsidRPr="006966CC">
                    <w:rPr>
                      <w:color w:val="000000"/>
                    </w:rPr>
                    <w:t>Per consignment</w:t>
                  </w:r>
                </w:p>
              </w:tc>
              <w:tc>
                <w:tcPr>
                  <w:tcW w:w="1014" w:type="dxa"/>
                  <w:tcBorders>
                    <w:top w:val="nil"/>
                    <w:left w:val="nil"/>
                    <w:bottom w:val="single" w:sz="4" w:space="0" w:color="auto"/>
                    <w:right w:val="single" w:sz="4" w:space="0" w:color="auto"/>
                  </w:tcBorders>
                  <w:shd w:val="clear" w:color="000000" w:fill="BFBFBF"/>
                  <w:vAlign w:val="center"/>
                  <w:hideMark/>
                </w:tcPr>
                <w:p w14:paraId="577521C1" w14:textId="0280CCEA" w:rsidR="00112704" w:rsidRPr="006966CC" w:rsidRDefault="00112704" w:rsidP="00112704">
                  <w:pPr>
                    <w:jc w:val="center"/>
                    <w:rPr>
                      <w:color w:val="000000"/>
                    </w:rPr>
                  </w:pPr>
                  <w:r w:rsidRPr="006966CC">
                    <w:rPr>
                      <w:color w:val="000000"/>
                    </w:rPr>
                    <w:t>s. q</w:t>
                  </w:r>
                </w:p>
              </w:tc>
              <w:tc>
                <w:tcPr>
                  <w:tcW w:w="862" w:type="dxa"/>
                  <w:tcBorders>
                    <w:top w:val="nil"/>
                    <w:left w:val="nil"/>
                    <w:bottom w:val="single" w:sz="4" w:space="0" w:color="auto"/>
                    <w:right w:val="single" w:sz="4" w:space="0" w:color="auto"/>
                  </w:tcBorders>
                  <w:shd w:val="clear" w:color="auto" w:fill="auto"/>
                  <w:vAlign w:val="center"/>
                  <w:hideMark/>
                </w:tcPr>
                <w:p w14:paraId="439CBB29" w14:textId="77777777" w:rsidR="00112704" w:rsidRPr="006966CC" w:rsidRDefault="00112704" w:rsidP="00112704">
                  <w:pPr>
                    <w:jc w:val="center"/>
                    <w:rPr>
                      <w:color w:val="000000"/>
                    </w:rPr>
                  </w:pPr>
                  <w:r w:rsidRPr="006966CC">
                    <w:rPr>
                      <w:color w:val="000000"/>
                    </w:rPr>
                    <w:t>R 0.00</w:t>
                  </w:r>
                </w:p>
              </w:tc>
              <w:tc>
                <w:tcPr>
                  <w:tcW w:w="1082" w:type="dxa"/>
                  <w:tcBorders>
                    <w:top w:val="nil"/>
                    <w:left w:val="nil"/>
                    <w:bottom w:val="single" w:sz="4" w:space="0" w:color="auto"/>
                    <w:right w:val="single" w:sz="4" w:space="0" w:color="auto"/>
                  </w:tcBorders>
                  <w:shd w:val="clear" w:color="auto" w:fill="auto"/>
                  <w:vAlign w:val="center"/>
                  <w:hideMark/>
                </w:tcPr>
                <w:p w14:paraId="6EC4E9C3" w14:textId="0395C3D3" w:rsidR="00112704" w:rsidRPr="006966CC" w:rsidRDefault="00112704" w:rsidP="00112704">
                  <w:pPr>
                    <w:jc w:val="center"/>
                    <w:rPr>
                      <w:color w:val="000000"/>
                    </w:rPr>
                  </w:pPr>
                  <w:r w:rsidRPr="006966CC">
                    <w:rPr>
                      <w:color w:val="000000"/>
                    </w:rPr>
                    <w:t>s. q</w:t>
                  </w:r>
                </w:p>
              </w:tc>
              <w:tc>
                <w:tcPr>
                  <w:tcW w:w="851" w:type="dxa"/>
                  <w:tcBorders>
                    <w:top w:val="nil"/>
                    <w:left w:val="nil"/>
                    <w:bottom w:val="single" w:sz="4" w:space="0" w:color="auto"/>
                    <w:right w:val="single" w:sz="4" w:space="0" w:color="auto"/>
                  </w:tcBorders>
                  <w:shd w:val="clear" w:color="auto" w:fill="auto"/>
                  <w:noWrap/>
                  <w:vAlign w:val="center"/>
                  <w:hideMark/>
                </w:tcPr>
                <w:p w14:paraId="1348BDD3" w14:textId="77777777" w:rsidR="00112704" w:rsidRPr="006966CC" w:rsidRDefault="00112704" w:rsidP="00112704">
                  <w:pPr>
                    <w:rPr>
                      <w:rFonts w:ascii="Calibri" w:hAnsi="Calibri"/>
                      <w:color w:val="000000"/>
                    </w:rPr>
                  </w:pPr>
                  <w:r w:rsidRPr="006966CC">
                    <w:rPr>
                      <w:rFonts w:ascii="Calibri" w:hAnsi="Calibri"/>
                      <w:color w:val="000000"/>
                    </w:rPr>
                    <w:t>SA-1000</w:t>
                  </w:r>
                </w:p>
              </w:tc>
            </w:tr>
          </w:tbl>
          <w:p w14:paraId="0F3ADC85" w14:textId="77777777" w:rsidR="006966CC" w:rsidRPr="00E42726" w:rsidRDefault="006966CC" w:rsidP="00E42726">
            <w:pPr>
              <w:rPr>
                <w:rFonts w:ascii="Calibri" w:hAnsi="Calibri"/>
                <w:color w:val="000000"/>
                <w:sz w:val="32"/>
                <w:szCs w:val="28"/>
              </w:rPr>
            </w:pPr>
          </w:p>
        </w:tc>
        <w:tc>
          <w:tcPr>
            <w:tcW w:w="553" w:type="dxa"/>
            <w:tcBorders>
              <w:top w:val="nil"/>
              <w:left w:val="nil"/>
              <w:bottom w:val="nil"/>
              <w:right w:val="nil"/>
            </w:tcBorders>
            <w:shd w:val="clear" w:color="auto" w:fill="auto"/>
            <w:noWrap/>
            <w:vAlign w:val="bottom"/>
          </w:tcPr>
          <w:p w14:paraId="602A9249" w14:textId="77777777" w:rsidR="00E42726" w:rsidRPr="00383E63" w:rsidRDefault="00E42726" w:rsidP="00383E63">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tcPr>
          <w:p w14:paraId="5C3AEEA8" w14:textId="77777777" w:rsidR="00E42726" w:rsidRPr="00383E63" w:rsidRDefault="00E42726" w:rsidP="00383E63">
            <w:pPr>
              <w:jc w:val="right"/>
              <w:rPr>
                <w:rFonts w:ascii="Calibri" w:hAnsi="Calibri"/>
                <w:color w:val="000000"/>
                <w:sz w:val="22"/>
                <w:szCs w:val="22"/>
              </w:rPr>
            </w:pPr>
          </w:p>
        </w:tc>
      </w:tr>
    </w:tbl>
    <w:p w14:paraId="1DFC64BC" w14:textId="55666F36" w:rsidR="004E1A0D" w:rsidRDefault="004E1A0D" w:rsidP="00231893"/>
    <w:p w14:paraId="55C54AE6" w14:textId="2494EB53" w:rsidR="000C706B" w:rsidRDefault="000C706B">
      <w:r>
        <w:br w:type="page"/>
      </w:r>
    </w:p>
    <w:p w14:paraId="5D993FEA" w14:textId="72917E5B" w:rsidR="000C706B" w:rsidRDefault="000C706B" w:rsidP="000C706B">
      <w:pPr>
        <w:pStyle w:val="Heading3"/>
        <w:rPr>
          <w:b/>
          <w:bCs/>
        </w:rPr>
      </w:pPr>
      <w:bookmarkStart w:id="75" w:name="_Toc118379969"/>
      <w:r>
        <w:rPr>
          <w:b/>
          <w:bCs/>
        </w:rPr>
        <w:lastRenderedPageBreak/>
        <w:t>ITEM 9-</w:t>
      </w:r>
      <w:r w:rsidR="00716A8F">
        <w:rPr>
          <w:b/>
          <w:bCs/>
        </w:rPr>
        <w:t>6 Tender</w:t>
      </w:r>
      <w:r>
        <w:rPr>
          <w:b/>
          <w:bCs/>
        </w:rPr>
        <w:t xml:space="preserve"> of Service compliance sheet</w:t>
      </w:r>
      <w:bookmarkEnd w:id="75"/>
    </w:p>
    <w:p w14:paraId="6C1B814D" w14:textId="4AB00414" w:rsidR="000C706B" w:rsidRDefault="000C706B" w:rsidP="000C706B">
      <w:pPr>
        <w:rPr>
          <w:b/>
          <w:bCs/>
        </w:rPr>
      </w:pPr>
      <w:r>
        <w:rPr>
          <w:b/>
          <w:bCs/>
        </w:rPr>
        <w:t xml:space="preserve"> </w:t>
      </w:r>
    </w:p>
    <w:p w14:paraId="28936BA1" w14:textId="7A06A602" w:rsidR="000C706B" w:rsidRPr="000C706B" w:rsidRDefault="000C706B" w:rsidP="000C706B">
      <w:pPr>
        <w:rPr>
          <w:b/>
          <w:bCs/>
        </w:rPr>
      </w:pPr>
      <w:r w:rsidRPr="000C706B">
        <w:rPr>
          <w:b/>
          <w:bCs/>
        </w:rPr>
        <w:t>Compliance checklist for documentation required for the Packing and Transportation tender</w:t>
      </w:r>
    </w:p>
    <w:p w14:paraId="3A94C0C0" w14:textId="77777777" w:rsidR="000C706B" w:rsidRPr="000C706B" w:rsidRDefault="000C706B" w:rsidP="000C706B">
      <w:pPr>
        <w:rPr>
          <w:b/>
          <w:bCs/>
        </w:rPr>
      </w:pPr>
    </w:p>
    <w:p w14:paraId="77B3679A" w14:textId="77777777" w:rsidR="000C706B" w:rsidRPr="000C706B" w:rsidRDefault="000C706B" w:rsidP="000C706B">
      <w:pPr>
        <w:jc w:val="center"/>
        <w:rPr>
          <w:b/>
          <w:bCs/>
        </w:rPr>
      </w:pPr>
      <w:r w:rsidRPr="000C706B">
        <w:rPr>
          <w:b/>
          <w:bCs/>
          <w:color w:val="FF0000"/>
        </w:rPr>
        <w:t>This list must be completed and returned as part of your tender submission</w:t>
      </w:r>
    </w:p>
    <w:p w14:paraId="389A87B1" w14:textId="77777777" w:rsidR="000C706B" w:rsidRPr="000C706B" w:rsidRDefault="000C706B" w:rsidP="000C706B">
      <w:pPr>
        <w:rPr>
          <w:b/>
          <w:bCs/>
        </w:rPr>
      </w:pPr>
    </w:p>
    <w:tbl>
      <w:tblPr>
        <w:tblStyle w:val="TableGrid"/>
        <w:tblW w:w="8730" w:type="dxa"/>
        <w:tblInd w:w="-725" w:type="dxa"/>
        <w:tblLook w:val="04A0" w:firstRow="1" w:lastRow="0" w:firstColumn="1" w:lastColumn="0" w:noHBand="0" w:noVBand="1"/>
      </w:tblPr>
      <w:tblGrid>
        <w:gridCol w:w="7367"/>
        <w:gridCol w:w="681"/>
        <w:gridCol w:w="682"/>
      </w:tblGrid>
      <w:tr w:rsidR="000C706B" w:rsidRPr="000C706B" w14:paraId="1F1B885A" w14:textId="77777777" w:rsidTr="00D843B5">
        <w:trPr>
          <w:trHeight w:val="244"/>
        </w:trPr>
        <w:tc>
          <w:tcPr>
            <w:tcW w:w="7367" w:type="dxa"/>
            <w:vMerge w:val="restart"/>
            <w:vAlign w:val="center"/>
          </w:tcPr>
          <w:p w14:paraId="1B5457D0" w14:textId="77777777" w:rsidR="000C706B" w:rsidRPr="000C706B" w:rsidRDefault="000C706B" w:rsidP="000C706B">
            <w:pPr>
              <w:rPr>
                <w:b/>
                <w:bCs/>
              </w:rPr>
            </w:pPr>
            <w:r w:rsidRPr="000C706B">
              <w:rPr>
                <w:b/>
                <w:bCs/>
              </w:rPr>
              <w:t>Documents to be attached</w:t>
            </w:r>
          </w:p>
        </w:tc>
        <w:tc>
          <w:tcPr>
            <w:tcW w:w="1363" w:type="dxa"/>
            <w:gridSpan w:val="2"/>
            <w:vAlign w:val="center"/>
          </w:tcPr>
          <w:p w14:paraId="0DB9771F" w14:textId="77777777" w:rsidR="000C706B" w:rsidRPr="000C706B" w:rsidRDefault="000C706B" w:rsidP="000C706B">
            <w:pPr>
              <w:rPr>
                <w:b/>
                <w:bCs/>
              </w:rPr>
            </w:pPr>
            <w:r w:rsidRPr="000C706B">
              <w:rPr>
                <w:b/>
                <w:bCs/>
              </w:rPr>
              <w:t>Documents attached?</w:t>
            </w:r>
          </w:p>
        </w:tc>
      </w:tr>
      <w:tr w:rsidR="000C706B" w:rsidRPr="000C706B" w14:paraId="3CEBF6C8" w14:textId="77777777" w:rsidTr="00D843B5">
        <w:trPr>
          <w:trHeight w:val="244"/>
        </w:trPr>
        <w:tc>
          <w:tcPr>
            <w:tcW w:w="7367" w:type="dxa"/>
            <w:vMerge/>
            <w:vAlign w:val="center"/>
          </w:tcPr>
          <w:p w14:paraId="7E4A9EFC" w14:textId="77777777" w:rsidR="000C706B" w:rsidRPr="000C706B" w:rsidRDefault="000C706B" w:rsidP="000C706B">
            <w:pPr>
              <w:rPr>
                <w:b/>
                <w:bCs/>
              </w:rPr>
            </w:pPr>
          </w:p>
        </w:tc>
        <w:tc>
          <w:tcPr>
            <w:tcW w:w="681" w:type="dxa"/>
            <w:vAlign w:val="center"/>
          </w:tcPr>
          <w:p w14:paraId="0FC235E4" w14:textId="77777777" w:rsidR="000C706B" w:rsidRPr="000C706B" w:rsidRDefault="000C706B" w:rsidP="000C706B">
            <w:pPr>
              <w:rPr>
                <w:b/>
                <w:bCs/>
              </w:rPr>
            </w:pPr>
            <w:r w:rsidRPr="000C706B">
              <w:rPr>
                <w:b/>
                <w:bCs/>
              </w:rPr>
              <w:t>YES</w:t>
            </w:r>
          </w:p>
        </w:tc>
        <w:tc>
          <w:tcPr>
            <w:tcW w:w="682" w:type="dxa"/>
            <w:vAlign w:val="center"/>
          </w:tcPr>
          <w:p w14:paraId="289A278C" w14:textId="77777777" w:rsidR="000C706B" w:rsidRPr="000C706B" w:rsidRDefault="000C706B" w:rsidP="000C706B">
            <w:pPr>
              <w:rPr>
                <w:b/>
                <w:bCs/>
              </w:rPr>
            </w:pPr>
            <w:r w:rsidRPr="000C706B">
              <w:rPr>
                <w:b/>
                <w:bCs/>
              </w:rPr>
              <w:t>NO</w:t>
            </w:r>
          </w:p>
        </w:tc>
      </w:tr>
      <w:tr w:rsidR="000C706B" w:rsidRPr="000C706B" w14:paraId="53FCF7EC" w14:textId="77777777" w:rsidTr="00D843B5">
        <w:tc>
          <w:tcPr>
            <w:tcW w:w="7367" w:type="dxa"/>
            <w:vAlign w:val="center"/>
          </w:tcPr>
          <w:p w14:paraId="43673717" w14:textId="77777777" w:rsidR="000C706B" w:rsidRPr="000C706B" w:rsidRDefault="000C706B" w:rsidP="00F56CA3">
            <w:pPr>
              <w:numPr>
                <w:ilvl w:val="0"/>
                <w:numId w:val="39"/>
              </w:numPr>
            </w:pPr>
            <w:r w:rsidRPr="000C706B">
              <w:t>Completed hardcopy rates sheet for this tender.</w:t>
            </w:r>
          </w:p>
        </w:tc>
        <w:tc>
          <w:tcPr>
            <w:tcW w:w="681" w:type="dxa"/>
            <w:vAlign w:val="center"/>
          </w:tcPr>
          <w:p w14:paraId="69B93E6D" w14:textId="77777777" w:rsidR="000C706B" w:rsidRPr="000C706B" w:rsidRDefault="000C706B" w:rsidP="000C706B">
            <w:pPr>
              <w:rPr>
                <w:b/>
                <w:bCs/>
              </w:rPr>
            </w:pPr>
          </w:p>
        </w:tc>
        <w:tc>
          <w:tcPr>
            <w:tcW w:w="682" w:type="dxa"/>
            <w:vAlign w:val="center"/>
          </w:tcPr>
          <w:p w14:paraId="029CC9F9" w14:textId="77777777" w:rsidR="000C706B" w:rsidRPr="000C706B" w:rsidRDefault="000C706B" w:rsidP="000C706B">
            <w:pPr>
              <w:rPr>
                <w:b/>
                <w:bCs/>
              </w:rPr>
            </w:pPr>
          </w:p>
        </w:tc>
      </w:tr>
      <w:tr w:rsidR="000C706B" w:rsidRPr="000C706B" w14:paraId="5BB2C67D" w14:textId="77777777" w:rsidTr="00D843B5">
        <w:tc>
          <w:tcPr>
            <w:tcW w:w="7367" w:type="dxa"/>
            <w:vAlign w:val="center"/>
          </w:tcPr>
          <w:p w14:paraId="2AC007DB" w14:textId="78F99539" w:rsidR="000C706B" w:rsidRPr="000C706B" w:rsidRDefault="000C706B" w:rsidP="00F56CA3">
            <w:pPr>
              <w:numPr>
                <w:ilvl w:val="0"/>
                <w:numId w:val="39"/>
              </w:numPr>
            </w:pPr>
            <w:r w:rsidRPr="000C706B">
              <w:t>Valid copies of all licenses and memberships.</w:t>
            </w:r>
          </w:p>
        </w:tc>
        <w:tc>
          <w:tcPr>
            <w:tcW w:w="681" w:type="dxa"/>
            <w:vAlign w:val="center"/>
          </w:tcPr>
          <w:p w14:paraId="23FA355A" w14:textId="77777777" w:rsidR="000C706B" w:rsidRPr="000C706B" w:rsidRDefault="000C706B" w:rsidP="000C706B">
            <w:pPr>
              <w:rPr>
                <w:b/>
                <w:bCs/>
              </w:rPr>
            </w:pPr>
          </w:p>
        </w:tc>
        <w:tc>
          <w:tcPr>
            <w:tcW w:w="682" w:type="dxa"/>
            <w:vAlign w:val="center"/>
          </w:tcPr>
          <w:p w14:paraId="50DD7A89" w14:textId="77777777" w:rsidR="000C706B" w:rsidRPr="000C706B" w:rsidRDefault="000C706B" w:rsidP="000C706B">
            <w:pPr>
              <w:rPr>
                <w:b/>
                <w:bCs/>
              </w:rPr>
            </w:pPr>
          </w:p>
        </w:tc>
      </w:tr>
      <w:tr w:rsidR="000C706B" w:rsidRPr="000C706B" w14:paraId="4B5395EA" w14:textId="77777777" w:rsidTr="00D843B5">
        <w:tc>
          <w:tcPr>
            <w:tcW w:w="7367" w:type="dxa"/>
            <w:vAlign w:val="center"/>
          </w:tcPr>
          <w:p w14:paraId="747598C0" w14:textId="77777777" w:rsidR="000C706B" w:rsidRPr="000C706B" w:rsidRDefault="000C706B" w:rsidP="00F56CA3">
            <w:pPr>
              <w:numPr>
                <w:ilvl w:val="0"/>
                <w:numId w:val="39"/>
              </w:numPr>
            </w:pPr>
            <w:r w:rsidRPr="000C706B">
              <w:t>Copy of Company’s registration with the registrar of Companies in South Africa and any other relevant documentation pertaining to company registration.</w:t>
            </w:r>
          </w:p>
        </w:tc>
        <w:tc>
          <w:tcPr>
            <w:tcW w:w="681" w:type="dxa"/>
            <w:vAlign w:val="center"/>
          </w:tcPr>
          <w:p w14:paraId="5E71FACE" w14:textId="77777777" w:rsidR="000C706B" w:rsidRPr="000C706B" w:rsidRDefault="000C706B" w:rsidP="000C706B">
            <w:pPr>
              <w:rPr>
                <w:b/>
                <w:bCs/>
              </w:rPr>
            </w:pPr>
          </w:p>
        </w:tc>
        <w:tc>
          <w:tcPr>
            <w:tcW w:w="682" w:type="dxa"/>
            <w:vAlign w:val="center"/>
          </w:tcPr>
          <w:p w14:paraId="55AF90D1" w14:textId="77777777" w:rsidR="000C706B" w:rsidRPr="000C706B" w:rsidRDefault="000C706B" w:rsidP="000C706B">
            <w:pPr>
              <w:rPr>
                <w:b/>
                <w:bCs/>
              </w:rPr>
            </w:pPr>
          </w:p>
        </w:tc>
      </w:tr>
      <w:tr w:rsidR="000C706B" w:rsidRPr="000C706B" w14:paraId="7A0DD17D" w14:textId="77777777" w:rsidTr="00D843B5">
        <w:tc>
          <w:tcPr>
            <w:tcW w:w="7367" w:type="dxa"/>
            <w:vAlign w:val="center"/>
          </w:tcPr>
          <w:p w14:paraId="60AB12BD" w14:textId="77777777" w:rsidR="000C706B" w:rsidRPr="000C706B" w:rsidRDefault="000C706B" w:rsidP="00F56CA3">
            <w:pPr>
              <w:numPr>
                <w:ilvl w:val="0"/>
                <w:numId w:val="39"/>
              </w:numPr>
            </w:pPr>
            <w:r w:rsidRPr="000C706B">
              <w:t>Evidence of the transporting company and freight forwarder that they operate a business with permanent address and telephone number requirement within South Africa e.g. Telkom, utilities bill.</w:t>
            </w:r>
          </w:p>
        </w:tc>
        <w:tc>
          <w:tcPr>
            <w:tcW w:w="681" w:type="dxa"/>
            <w:vAlign w:val="center"/>
          </w:tcPr>
          <w:p w14:paraId="1DFAC99C" w14:textId="77777777" w:rsidR="000C706B" w:rsidRPr="000C706B" w:rsidRDefault="000C706B" w:rsidP="000C706B">
            <w:pPr>
              <w:rPr>
                <w:b/>
                <w:bCs/>
              </w:rPr>
            </w:pPr>
          </w:p>
        </w:tc>
        <w:tc>
          <w:tcPr>
            <w:tcW w:w="682" w:type="dxa"/>
            <w:vAlign w:val="center"/>
          </w:tcPr>
          <w:p w14:paraId="39151D32" w14:textId="77777777" w:rsidR="000C706B" w:rsidRPr="000C706B" w:rsidRDefault="000C706B" w:rsidP="000C706B">
            <w:pPr>
              <w:rPr>
                <w:b/>
                <w:bCs/>
              </w:rPr>
            </w:pPr>
          </w:p>
        </w:tc>
      </w:tr>
      <w:tr w:rsidR="000C706B" w:rsidRPr="000C706B" w14:paraId="260B8BE5" w14:textId="77777777" w:rsidTr="00D843B5">
        <w:tc>
          <w:tcPr>
            <w:tcW w:w="7367" w:type="dxa"/>
            <w:vAlign w:val="center"/>
          </w:tcPr>
          <w:p w14:paraId="7F2AAFCD" w14:textId="77777777" w:rsidR="000C706B" w:rsidRPr="000C706B" w:rsidRDefault="000C706B" w:rsidP="00F56CA3">
            <w:pPr>
              <w:numPr>
                <w:ilvl w:val="0"/>
                <w:numId w:val="39"/>
              </w:numPr>
            </w:pPr>
            <w:r w:rsidRPr="000C706B">
              <w:t>List on 3 largest clients (by Volume) in the past 3 years, demonstrating prior experience with relevant past performance records. List should include volume of cargo processed by your firm for this client per year, client contact information (name, position, phone number, email address).</w:t>
            </w:r>
          </w:p>
        </w:tc>
        <w:tc>
          <w:tcPr>
            <w:tcW w:w="681" w:type="dxa"/>
            <w:vAlign w:val="center"/>
          </w:tcPr>
          <w:p w14:paraId="23A7545E" w14:textId="77777777" w:rsidR="000C706B" w:rsidRPr="000C706B" w:rsidRDefault="000C706B" w:rsidP="000C706B">
            <w:pPr>
              <w:rPr>
                <w:b/>
                <w:bCs/>
              </w:rPr>
            </w:pPr>
          </w:p>
        </w:tc>
        <w:tc>
          <w:tcPr>
            <w:tcW w:w="682" w:type="dxa"/>
            <w:vAlign w:val="center"/>
          </w:tcPr>
          <w:p w14:paraId="655C6E97" w14:textId="77777777" w:rsidR="000C706B" w:rsidRPr="000C706B" w:rsidRDefault="000C706B" w:rsidP="000C706B">
            <w:pPr>
              <w:rPr>
                <w:b/>
                <w:bCs/>
              </w:rPr>
            </w:pPr>
          </w:p>
        </w:tc>
      </w:tr>
      <w:tr w:rsidR="000C706B" w:rsidRPr="000C706B" w14:paraId="4F5450F7" w14:textId="77777777" w:rsidTr="00D843B5">
        <w:tc>
          <w:tcPr>
            <w:tcW w:w="7367" w:type="dxa"/>
            <w:vAlign w:val="center"/>
          </w:tcPr>
          <w:p w14:paraId="24029F65" w14:textId="77777777" w:rsidR="000C706B" w:rsidRPr="000C706B" w:rsidRDefault="000C706B" w:rsidP="00F56CA3">
            <w:pPr>
              <w:numPr>
                <w:ilvl w:val="0"/>
                <w:numId w:val="39"/>
              </w:numPr>
            </w:pPr>
            <w:r w:rsidRPr="000C706B">
              <w:t>Names of transporting companies assigned for freight movements, if outsourced.</w:t>
            </w:r>
          </w:p>
        </w:tc>
        <w:tc>
          <w:tcPr>
            <w:tcW w:w="681" w:type="dxa"/>
            <w:vAlign w:val="center"/>
          </w:tcPr>
          <w:p w14:paraId="13A998F2" w14:textId="77777777" w:rsidR="000C706B" w:rsidRPr="000C706B" w:rsidRDefault="000C706B" w:rsidP="000C706B">
            <w:pPr>
              <w:rPr>
                <w:b/>
                <w:bCs/>
              </w:rPr>
            </w:pPr>
          </w:p>
        </w:tc>
        <w:tc>
          <w:tcPr>
            <w:tcW w:w="682" w:type="dxa"/>
            <w:vAlign w:val="center"/>
          </w:tcPr>
          <w:p w14:paraId="6C5D38AE" w14:textId="77777777" w:rsidR="000C706B" w:rsidRPr="000C706B" w:rsidRDefault="000C706B" w:rsidP="000C706B">
            <w:pPr>
              <w:rPr>
                <w:b/>
                <w:bCs/>
              </w:rPr>
            </w:pPr>
          </w:p>
        </w:tc>
      </w:tr>
      <w:tr w:rsidR="000C706B" w:rsidRPr="000C706B" w14:paraId="508D0D21" w14:textId="77777777" w:rsidTr="00D843B5">
        <w:tc>
          <w:tcPr>
            <w:tcW w:w="7367" w:type="dxa"/>
            <w:vAlign w:val="center"/>
          </w:tcPr>
          <w:p w14:paraId="70B2E0FB" w14:textId="77777777" w:rsidR="000C706B" w:rsidRPr="000C706B" w:rsidRDefault="000C706B" w:rsidP="00F56CA3">
            <w:pPr>
              <w:numPr>
                <w:ilvl w:val="0"/>
                <w:numId w:val="39"/>
              </w:numPr>
            </w:pPr>
            <w:r w:rsidRPr="000C706B">
              <w:t>Certificate of Insurance.</w:t>
            </w:r>
          </w:p>
        </w:tc>
        <w:tc>
          <w:tcPr>
            <w:tcW w:w="681" w:type="dxa"/>
            <w:vAlign w:val="center"/>
          </w:tcPr>
          <w:p w14:paraId="196DE171" w14:textId="77777777" w:rsidR="000C706B" w:rsidRPr="000C706B" w:rsidRDefault="000C706B" w:rsidP="000C706B">
            <w:pPr>
              <w:rPr>
                <w:b/>
                <w:bCs/>
              </w:rPr>
            </w:pPr>
          </w:p>
        </w:tc>
        <w:tc>
          <w:tcPr>
            <w:tcW w:w="682" w:type="dxa"/>
            <w:vAlign w:val="center"/>
          </w:tcPr>
          <w:p w14:paraId="276E6107" w14:textId="77777777" w:rsidR="000C706B" w:rsidRPr="000C706B" w:rsidRDefault="000C706B" w:rsidP="000C706B">
            <w:pPr>
              <w:rPr>
                <w:b/>
                <w:bCs/>
              </w:rPr>
            </w:pPr>
          </w:p>
        </w:tc>
      </w:tr>
      <w:tr w:rsidR="000C706B" w:rsidRPr="000C706B" w14:paraId="4970C31D" w14:textId="77777777" w:rsidTr="00D843B5">
        <w:tc>
          <w:tcPr>
            <w:tcW w:w="7367" w:type="dxa"/>
            <w:vAlign w:val="center"/>
          </w:tcPr>
          <w:p w14:paraId="4E3D7EAF" w14:textId="77777777" w:rsidR="000C706B" w:rsidRPr="000C706B" w:rsidRDefault="000C706B" w:rsidP="00F56CA3">
            <w:pPr>
              <w:numPr>
                <w:ilvl w:val="0"/>
                <w:numId w:val="39"/>
              </w:numPr>
            </w:pPr>
            <w:r w:rsidRPr="000C706B">
              <w:t xml:space="preserve">A hardcopy brochure of organization with history of company.     </w:t>
            </w:r>
          </w:p>
        </w:tc>
        <w:tc>
          <w:tcPr>
            <w:tcW w:w="681" w:type="dxa"/>
            <w:vAlign w:val="center"/>
          </w:tcPr>
          <w:p w14:paraId="2831D54B" w14:textId="77777777" w:rsidR="000C706B" w:rsidRPr="000C706B" w:rsidRDefault="000C706B" w:rsidP="000C706B">
            <w:pPr>
              <w:rPr>
                <w:b/>
                <w:bCs/>
              </w:rPr>
            </w:pPr>
          </w:p>
        </w:tc>
        <w:tc>
          <w:tcPr>
            <w:tcW w:w="682" w:type="dxa"/>
            <w:vAlign w:val="center"/>
          </w:tcPr>
          <w:p w14:paraId="1AD0704C" w14:textId="77777777" w:rsidR="000C706B" w:rsidRPr="000C706B" w:rsidRDefault="000C706B" w:rsidP="000C706B">
            <w:pPr>
              <w:rPr>
                <w:b/>
                <w:bCs/>
              </w:rPr>
            </w:pPr>
          </w:p>
        </w:tc>
      </w:tr>
      <w:tr w:rsidR="000C706B" w:rsidRPr="000C706B" w14:paraId="13F41B1B" w14:textId="77777777" w:rsidTr="00D843B5">
        <w:tc>
          <w:tcPr>
            <w:tcW w:w="7367" w:type="dxa"/>
            <w:vAlign w:val="center"/>
          </w:tcPr>
          <w:p w14:paraId="05FA0F86" w14:textId="77777777" w:rsidR="000C706B" w:rsidRPr="000C706B" w:rsidRDefault="000C706B" w:rsidP="00F56CA3">
            <w:pPr>
              <w:numPr>
                <w:ilvl w:val="0"/>
                <w:numId w:val="39"/>
              </w:numPr>
            </w:pPr>
            <w:r w:rsidRPr="000C706B">
              <w:t xml:space="preserve">Last three years’ financial statements and auditor’s reports.     </w:t>
            </w:r>
          </w:p>
        </w:tc>
        <w:tc>
          <w:tcPr>
            <w:tcW w:w="681" w:type="dxa"/>
            <w:vAlign w:val="center"/>
          </w:tcPr>
          <w:p w14:paraId="65322EF1" w14:textId="77777777" w:rsidR="000C706B" w:rsidRPr="000C706B" w:rsidRDefault="000C706B" w:rsidP="000C706B">
            <w:pPr>
              <w:rPr>
                <w:b/>
                <w:bCs/>
              </w:rPr>
            </w:pPr>
          </w:p>
        </w:tc>
        <w:tc>
          <w:tcPr>
            <w:tcW w:w="682" w:type="dxa"/>
            <w:vAlign w:val="center"/>
          </w:tcPr>
          <w:p w14:paraId="513FB448" w14:textId="77777777" w:rsidR="000C706B" w:rsidRPr="000C706B" w:rsidRDefault="000C706B" w:rsidP="000C706B">
            <w:pPr>
              <w:rPr>
                <w:b/>
                <w:bCs/>
              </w:rPr>
            </w:pPr>
          </w:p>
        </w:tc>
      </w:tr>
      <w:tr w:rsidR="000C706B" w:rsidRPr="000C706B" w14:paraId="1B5CF60E" w14:textId="77777777" w:rsidTr="00D843B5">
        <w:tc>
          <w:tcPr>
            <w:tcW w:w="7367" w:type="dxa"/>
            <w:vAlign w:val="center"/>
          </w:tcPr>
          <w:p w14:paraId="16C09255" w14:textId="77777777" w:rsidR="000C706B" w:rsidRPr="000C706B" w:rsidRDefault="000C706B" w:rsidP="00F56CA3">
            <w:pPr>
              <w:numPr>
                <w:ilvl w:val="0"/>
                <w:numId w:val="39"/>
              </w:numPr>
            </w:pPr>
            <w:r w:rsidRPr="000C706B">
              <w:t xml:space="preserve">Current and valid pest control certificates for </w:t>
            </w:r>
            <w:r w:rsidRPr="001246CB">
              <w:rPr>
                <w:b/>
                <w:bCs/>
              </w:rPr>
              <w:t>each</w:t>
            </w:r>
            <w:r w:rsidRPr="000C706B">
              <w:t xml:space="preserve"> location/warehouse including bonded stores located at a different location.</w:t>
            </w:r>
          </w:p>
        </w:tc>
        <w:tc>
          <w:tcPr>
            <w:tcW w:w="681" w:type="dxa"/>
            <w:vAlign w:val="center"/>
          </w:tcPr>
          <w:p w14:paraId="74BA9134" w14:textId="77777777" w:rsidR="000C706B" w:rsidRPr="000C706B" w:rsidRDefault="000C706B" w:rsidP="000C706B">
            <w:pPr>
              <w:rPr>
                <w:b/>
                <w:bCs/>
              </w:rPr>
            </w:pPr>
          </w:p>
        </w:tc>
        <w:tc>
          <w:tcPr>
            <w:tcW w:w="682" w:type="dxa"/>
            <w:vAlign w:val="center"/>
          </w:tcPr>
          <w:p w14:paraId="34617F49" w14:textId="77777777" w:rsidR="000C706B" w:rsidRPr="000C706B" w:rsidRDefault="000C706B" w:rsidP="000C706B">
            <w:pPr>
              <w:rPr>
                <w:b/>
                <w:bCs/>
              </w:rPr>
            </w:pPr>
          </w:p>
        </w:tc>
      </w:tr>
      <w:tr w:rsidR="000C706B" w:rsidRPr="000C706B" w14:paraId="5513B19C" w14:textId="77777777" w:rsidTr="00D843B5">
        <w:tc>
          <w:tcPr>
            <w:tcW w:w="7367" w:type="dxa"/>
            <w:vAlign w:val="center"/>
          </w:tcPr>
          <w:p w14:paraId="58582517" w14:textId="77777777" w:rsidR="000C706B" w:rsidRPr="000C706B" w:rsidRDefault="000C706B" w:rsidP="00F56CA3">
            <w:pPr>
              <w:numPr>
                <w:ilvl w:val="0"/>
                <w:numId w:val="39"/>
              </w:numPr>
            </w:pPr>
            <w:r w:rsidRPr="000C706B">
              <w:t xml:space="preserve">Current and valid fire extinguisher/sprinkler system inspection certificates for </w:t>
            </w:r>
            <w:r w:rsidRPr="001246CB">
              <w:rPr>
                <w:b/>
                <w:bCs/>
              </w:rPr>
              <w:t>each</w:t>
            </w:r>
            <w:r w:rsidRPr="000C706B">
              <w:t xml:space="preserve"> location/warehouse including bonded stores located at a different location.</w:t>
            </w:r>
          </w:p>
        </w:tc>
        <w:tc>
          <w:tcPr>
            <w:tcW w:w="681" w:type="dxa"/>
            <w:vAlign w:val="center"/>
          </w:tcPr>
          <w:p w14:paraId="4893D16D" w14:textId="77777777" w:rsidR="000C706B" w:rsidRPr="000C706B" w:rsidRDefault="000C706B" w:rsidP="000C706B">
            <w:pPr>
              <w:rPr>
                <w:b/>
                <w:bCs/>
              </w:rPr>
            </w:pPr>
          </w:p>
        </w:tc>
        <w:tc>
          <w:tcPr>
            <w:tcW w:w="682" w:type="dxa"/>
            <w:vAlign w:val="center"/>
          </w:tcPr>
          <w:p w14:paraId="69D615EA" w14:textId="77777777" w:rsidR="000C706B" w:rsidRPr="000C706B" w:rsidRDefault="000C706B" w:rsidP="000C706B">
            <w:pPr>
              <w:rPr>
                <w:b/>
                <w:bCs/>
              </w:rPr>
            </w:pPr>
          </w:p>
        </w:tc>
      </w:tr>
      <w:tr w:rsidR="000C706B" w:rsidRPr="000C706B" w14:paraId="3ED8ABB4" w14:textId="77777777" w:rsidTr="00D843B5">
        <w:tc>
          <w:tcPr>
            <w:tcW w:w="7367" w:type="dxa"/>
            <w:vAlign w:val="center"/>
          </w:tcPr>
          <w:p w14:paraId="6F919452" w14:textId="77777777" w:rsidR="000C706B" w:rsidRPr="000C706B" w:rsidRDefault="000C706B" w:rsidP="00F56CA3">
            <w:pPr>
              <w:numPr>
                <w:ilvl w:val="0"/>
                <w:numId w:val="39"/>
              </w:numPr>
            </w:pPr>
            <w:r w:rsidRPr="000C706B">
              <w:t>Statement from cognizant fire insurance rating organization or insurance company determining the sufficiency and adequacy of firefighting water supply. The system must be accredited by a firefighting facility.</w:t>
            </w:r>
          </w:p>
        </w:tc>
        <w:tc>
          <w:tcPr>
            <w:tcW w:w="681" w:type="dxa"/>
            <w:vAlign w:val="center"/>
          </w:tcPr>
          <w:p w14:paraId="3EF40826" w14:textId="77777777" w:rsidR="000C706B" w:rsidRPr="000C706B" w:rsidRDefault="000C706B" w:rsidP="000C706B">
            <w:pPr>
              <w:rPr>
                <w:b/>
                <w:bCs/>
              </w:rPr>
            </w:pPr>
          </w:p>
        </w:tc>
        <w:tc>
          <w:tcPr>
            <w:tcW w:w="682" w:type="dxa"/>
            <w:vAlign w:val="center"/>
          </w:tcPr>
          <w:p w14:paraId="32E9651C" w14:textId="77777777" w:rsidR="000C706B" w:rsidRPr="000C706B" w:rsidRDefault="000C706B" w:rsidP="000C706B">
            <w:pPr>
              <w:rPr>
                <w:b/>
                <w:bCs/>
              </w:rPr>
            </w:pPr>
          </w:p>
        </w:tc>
      </w:tr>
      <w:tr w:rsidR="000C706B" w:rsidRPr="000C706B" w14:paraId="12107CEA" w14:textId="77777777" w:rsidTr="00D843B5">
        <w:tc>
          <w:tcPr>
            <w:tcW w:w="7367" w:type="dxa"/>
            <w:vAlign w:val="center"/>
          </w:tcPr>
          <w:p w14:paraId="193FEBA3" w14:textId="77777777" w:rsidR="000C706B" w:rsidRPr="000C706B" w:rsidRDefault="000C706B" w:rsidP="00F56CA3">
            <w:pPr>
              <w:numPr>
                <w:ilvl w:val="0"/>
                <w:numId w:val="39"/>
              </w:numPr>
            </w:pPr>
            <w:r w:rsidRPr="000C706B">
              <w:t xml:space="preserve">Current Calibration certificates for all scales (platform and mobile scales) at </w:t>
            </w:r>
            <w:r w:rsidRPr="000C706B">
              <w:rPr>
                <w:b/>
                <w:bCs/>
              </w:rPr>
              <w:t>all</w:t>
            </w:r>
            <w:r w:rsidRPr="000C706B">
              <w:t xml:space="preserve"> locations.</w:t>
            </w:r>
          </w:p>
        </w:tc>
        <w:tc>
          <w:tcPr>
            <w:tcW w:w="681" w:type="dxa"/>
            <w:vAlign w:val="center"/>
          </w:tcPr>
          <w:p w14:paraId="443F9E7C" w14:textId="77777777" w:rsidR="000C706B" w:rsidRPr="000C706B" w:rsidRDefault="000C706B" w:rsidP="000C706B">
            <w:pPr>
              <w:rPr>
                <w:b/>
                <w:bCs/>
              </w:rPr>
            </w:pPr>
          </w:p>
        </w:tc>
        <w:tc>
          <w:tcPr>
            <w:tcW w:w="682" w:type="dxa"/>
            <w:vAlign w:val="center"/>
          </w:tcPr>
          <w:p w14:paraId="57AFE5D2" w14:textId="77777777" w:rsidR="000C706B" w:rsidRPr="000C706B" w:rsidRDefault="000C706B" w:rsidP="000C706B">
            <w:pPr>
              <w:rPr>
                <w:b/>
                <w:bCs/>
              </w:rPr>
            </w:pPr>
          </w:p>
        </w:tc>
      </w:tr>
      <w:tr w:rsidR="000C706B" w:rsidRPr="000C706B" w14:paraId="6B0BD016" w14:textId="77777777" w:rsidTr="00D843B5">
        <w:tc>
          <w:tcPr>
            <w:tcW w:w="7367" w:type="dxa"/>
            <w:vAlign w:val="center"/>
          </w:tcPr>
          <w:p w14:paraId="1D94C566" w14:textId="77777777" w:rsidR="000C706B" w:rsidRPr="000C706B" w:rsidRDefault="000C706B" w:rsidP="00F56CA3">
            <w:pPr>
              <w:numPr>
                <w:ilvl w:val="0"/>
                <w:numId w:val="39"/>
              </w:numPr>
            </w:pPr>
            <w:r w:rsidRPr="000C706B">
              <w:t>Copy of vehicle pre-trip inspection sheets.</w:t>
            </w:r>
          </w:p>
        </w:tc>
        <w:tc>
          <w:tcPr>
            <w:tcW w:w="681" w:type="dxa"/>
            <w:vAlign w:val="center"/>
          </w:tcPr>
          <w:p w14:paraId="6F6589DB" w14:textId="77777777" w:rsidR="000C706B" w:rsidRPr="000C706B" w:rsidRDefault="000C706B" w:rsidP="000C706B">
            <w:pPr>
              <w:rPr>
                <w:b/>
                <w:bCs/>
              </w:rPr>
            </w:pPr>
          </w:p>
        </w:tc>
        <w:tc>
          <w:tcPr>
            <w:tcW w:w="682" w:type="dxa"/>
            <w:vAlign w:val="center"/>
          </w:tcPr>
          <w:p w14:paraId="2566926B" w14:textId="77777777" w:rsidR="000C706B" w:rsidRPr="000C706B" w:rsidRDefault="000C706B" w:rsidP="000C706B">
            <w:pPr>
              <w:rPr>
                <w:b/>
                <w:bCs/>
              </w:rPr>
            </w:pPr>
          </w:p>
        </w:tc>
      </w:tr>
      <w:tr w:rsidR="000C706B" w:rsidRPr="000C706B" w14:paraId="6F0C6A53" w14:textId="77777777" w:rsidTr="00D843B5">
        <w:tc>
          <w:tcPr>
            <w:tcW w:w="7367" w:type="dxa"/>
            <w:vAlign w:val="center"/>
          </w:tcPr>
          <w:p w14:paraId="3F3AC531" w14:textId="77777777" w:rsidR="000C706B" w:rsidRPr="000C706B" w:rsidRDefault="000C706B" w:rsidP="00F56CA3">
            <w:pPr>
              <w:numPr>
                <w:ilvl w:val="0"/>
                <w:numId w:val="39"/>
              </w:numPr>
            </w:pPr>
            <w:r w:rsidRPr="000C706B">
              <w:t>Completed pre warehouse evaluation questionnaire.</w:t>
            </w:r>
          </w:p>
        </w:tc>
        <w:tc>
          <w:tcPr>
            <w:tcW w:w="681" w:type="dxa"/>
            <w:vAlign w:val="center"/>
          </w:tcPr>
          <w:p w14:paraId="4CABC38A" w14:textId="77777777" w:rsidR="000C706B" w:rsidRPr="000C706B" w:rsidRDefault="000C706B" w:rsidP="000C706B">
            <w:pPr>
              <w:rPr>
                <w:b/>
                <w:bCs/>
              </w:rPr>
            </w:pPr>
          </w:p>
        </w:tc>
        <w:tc>
          <w:tcPr>
            <w:tcW w:w="682" w:type="dxa"/>
            <w:vAlign w:val="center"/>
          </w:tcPr>
          <w:p w14:paraId="74795DB2" w14:textId="77777777" w:rsidR="000C706B" w:rsidRPr="000C706B" w:rsidRDefault="000C706B" w:rsidP="000C706B">
            <w:pPr>
              <w:rPr>
                <w:b/>
                <w:bCs/>
              </w:rPr>
            </w:pPr>
          </w:p>
        </w:tc>
      </w:tr>
    </w:tbl>
    <w:p w14:paraId="4A57EB50" w14:textId="77777777" w:rsidR="000C706B" w:rsidRPr="000C706B" w:rsidRDefault="000C706B" w:rsidP="000C706B">
      <w:pPr>
        <w:rPr>
          <w:b/>
          <w:bCs/>
        </w:rPr>
      </w:pPr>
    </w:p>
    <w:p w14:paraId="29EB2AF7" w14:textId="77777777" w:rsidR="000C706B" w:rsidRPr="000C706B" w:rsidRDefault="000C706B" w:rsidP="000C706B">
      <w:pPr>
        <w:rPr>
          <w:b/>
          <w:bCs/>
        </w:rPr>
      </w:pPr>
      <w:r w:rsidRPr="000C706B">
        <w:rPr>
          <w:b/>
          <w:bCs/>
        </w:rPr>
        <w:t>NOTE! All documents requested in the tender may not be listed above and should still be attached as requested in the tender document. Additional supporting documents may be requested during the evaluation phase.</w:t>
      </w:r>
    </w:p>
    <w:p w14:paraId="0E4F03DC" w14:textId="0015E7E7" w:rsidR="00F82FE6" w:rsidRDefault="00F82FE6">
      <w:r>
        <w:br w:type="page"/>
      </w:r>
    </w:p>
    <w:p w14:paraId="4884138C" w14:textId="77777777" w:rsidR="00F82FE6" w:rsidRDefault="00F82FE6" w:rsidP="00F82FE6">
      <w:pPr>
        <w:rPr>
          <w:b/>
          <w:bCs/>
          <w:noProof/>
          <w:u w:val="single"/>
        </w:rPr>
      </w:pPr>
      <w:r w:rsidRPr="00957CE6">
        <w:rPr>
          <w:noProof/>
        </w:rPr>
        <w:lastRenderedPageBreak/>
        <w:drawing>
          <wp:anchor distT="0" distB="0" distL="114300" distR="114300" simplePos="0" relativeHeight="251658244" behindDoc="0" locked="0" layoutInCell="1" allowOverlap="1" wp14:anchorId="02BDE47D" wp14:editId="7E7AF2C9">
            <wp:simplePos x="0" y="0"/>
            <wp:positionH relativeFrom="margin">
              <wp:posOffset>2268855</wp:posOffset>
            </wp:positionH>
            <wp:positionV relativeFrom="margin">
              <wp:align>top</wp:align>
            </wp:positionV>
            <wp:extent cx="952500" cy="868680"/>
            <wp:effectExtent l="0" t="0" r="0" b="7620"/>
            <wp:wrapTopAndBottom/>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cstate="print"/>
                    <a:srcRect/>
                    <a:stretch>
                      <a:fillRect/>
                    </a:stretch>
                  </pic:blipFill>
                  <pic:spPr bwMode="auto">
                    <a:xfrm>
                      <a:off x="0" y="0"/>
                      <a:ext cx="952500" cy="868680"/>
                    </a:xfrm>
                    <a:prstGeom prst="rect">
                      <a:avLst/>
                    </a:prstGeom>
                    <a:noFill/>
                    <a:ln w="12700">
                      <a:miter lim="800000"/>
                      <a:headEnd/>
                      <a:tailEnd/>
                    </a:ln>
                  </pic:spPr>
                </pic:pic>
              </a:graphicData>
            </a:graphic>
            <wp14:sizeRelH relativeFrom="margin">
              <wp14:pctWidth>0</wp14:pctWidth>
            </wp14:sizeRelH>
            <wp14:sizeRelV relativeFrom="margin">
              <wp14:pctHeight>0</wp14:pctHeight>
            </wp14:sizeRelV>
          </wp:anchor>
        </w:drawing>
      </w:r>
    </w:p>
    <w:p w14:paraId="0DEEB51C" w14:textId="2A518CAC" w:rsidR="00F82FE6" w:rsidRPr="00F82FE6" w:rsidRDefault="00F82FE6" w:rsidP="00F82FE6">
      <w:pPr>
        <w:pStyle w:val="Heading3"/>
        <w:rPr>
          <w:b/>
          <w:bCs/>
        </w:rPr>
      </w:pPr>
      <w:bookmarkStart w:id="76" w:name="_Toc118379970"/>
      <w:r w:rsidRPr="00F82FE6">
        <w:rPr>
          <w:b/>
          <w:bCs/>
        </w:rPr>
        <w:t>ITEM 9-</w:t>
      </w:r>
      <w:r w:rsidR="005F6653">
        <w:rPr>
          <w:b/>
          <w:bCs/>
        </w:rPr>
        <w:t>7</w:t>
      </w:r>
      <w:r w:rsidRPr="00F82FE6">
        <w:rPr>
          <w:b/>
          <w:bCs/>
        </w:rPr>
        <w:t xml:space="preserve"> HAZARDOUS/RESTRICTED MATERIAL FOR AIRFREIGHT AND PERMANENT STORAGE AGREEMENT</w:t>
      </w:r>
      <w:bookmarkEnd w:id="76"/>
    </w:p>
    <w:p w14:paraId="2F2EB0C3" w14:textId="77777777" w:rsidR="00F82FE6" w:rsidRDefault="00F82FE6" w:rsidP="00F82FE6">
      <w:pPr>
        <w:rPr>
          <w:noProof/>
        </w:rPr>
      </w:pPr>
    </w:p>
    <w:p w14:paraId="19A69F15" w14:textId="60015BE1" w:rsidR="00F82FE6" w:rsidRDefault="00F82FE6" w:rsidP="00F82FE6">
      <w:pPr>
        <w:rPr>
          <w:noProof/>
        </w:rPr>
      </w:pPr>
      <w:r>
        <w:rPr>
          <w:noProof/>
        </w:rPr>
        <w:t xml:space="preserve">TSA regulations prohibit the transportation of hazardous materals on all shipments of HOUSEHOLD EFFECTS (HHE) and UNACCOMPANIED AIR BAGGAGE (UAB), as well as placing such items in a permament storage facility. Signing </w:t>
      </w:r>
      <w:r w:rsidRPr="00F95C7D">
        <w:rPr>
          <w:noProof/>
        </w:rPr>
        <w:t>this</w:t>
      </w:r>
      <w:r>
        <w:rPr>
          <w:noProof/>
        </w:rPr>
        <w:t xml:space="preserve"> form confirms that there are no hazardous materials / restricted items that could result in significant delays and additional charges. Items that are not to be packed in HHE/UAB air shipments or placed into permanent storage include but are not limited to:</w:t>
      </w:r>
    </w:p>
    <w:p w14:paraId="2831AD0A" w14:textId="77777777" w:rsidR="00F82FE6" w:rsidRDefault="00F82FE6" w:rsidP="00F56CA3">
      <w:pPr>
        <w:pStyle w:val="ListParagraph"/>
        <w:numPr>
          <w:ilvl w:val="0"/>
          <w:numId w:val="40"/>
        </w:numPr>
        <w:spacing w:after="160" w:line="259" w:lineRule="auto"/>
      </w:pPr>
      <w:r>
        <w:t>Personal documents (birth certificates, car title, insurance documents).</w:t>
      </w:r>
    </w:p>
    <w:p w14:paraId="14C82C41" w14:textId="77777777" w:rsidR="00F82FE6" w:rsidRDefault="00F82FE6" w:rsidP="00F56CA3">
      <w:pPr>
        <w:pStyle w:val="ListParagraph"/>
        <w:numPr>
          <w:ilvl w:val="0"/>
          <w:numId w:val="40"/>
        </w:numPr>
        <w:spacing w:after="160" w:line="259" w:lineRule="auto"/>
      </w:pPr>
      <w:r>
        <w:t>OIL-based paints and thinners (flammable liquids)</w:t>
      </w:r>
    </w:p>
    <w:p w14:paraId="5E56885D" w14:textId="77777777" w:rsidR="00F82FE6" w:rsidRDefault="00F82FE6" w:rsidP="00F56CA3">
      <w:pPr>
        <w:pStyle w:val="ListParagraph"/>
        <w:numPr>
          <w:ilvl w:val="0"/>
          <w:numId w:val="40"/>
        </w:numPr>
        <w:spacing w:after="160" w:line="259" w:lineRule="auto"/>
      </w:pPr>
      <w:r>
        <w:t>Aerosol cans (deodorants, spray paint, bug spray etc.)</w:t>
      </w:r>
    </w:p>
    <w:p w14:paraId="38BA2DF4" w14:textId="77777777" w:rsidR="00F82FE6" w:rsidRDefault="00F82FE6" w:rsidP="00F56CA3">
      <w:pPr>
        <w:pStyle w:val="ListParagraph"/>
        <w:numPr>
          <w:ilvl w:val="0"/>
          <w:numId w:val="40"/>
        </w:numPr>
        <w:spacing w:after="160" w:line="259" w:lineRule="auto"/>
      </w:pPr>
      <w:r>
        <w:t>Nail polish, cologne.</w:t>
      </w:r>
    </w:p>
    <w:p w14:paraId="5981BF22" w14:textId="77777777" w:rsidR="00F82FE6" w:rsidRDefault="00F82FE6" w:rsidP="00F56CA3">
      <w:pPr>
        <w:pStyle w:val="ListParagraph"/>
        <w:numPr>
          <w:ilvl w:val="0"/>
          <w:numId w:val="40"/>
        </w:numPr>
        <w:spacing w:after="160" w:line="259" w:lineRule="auto"/>
      </w:pPr>
      <w:r>
        <w:t>Industrial solvents (bleach, drain cleaners, degreasers, kitchen cleaners, any acidic compound solutions etc.)</w:t>
      </w:r>
    </w:p>
    <w:p w14:paraId="618E5EDB" w14:textId="77777777" w:rsidR="00F82FE6" w:rsidRDefault="00F82FE6" w:rsidP="00F56CA3">
      <w:pPr>
        <w:pStyle w:val="ListParagraph"/>
        <w:numPr>
          <w:ilvl w:val="0"/>
          <w:numId w:val="40"/>
        </w:numPr>
        <w:spacing w:after="160" w:line="259" w:lineRule="auto"/>
      </w:pPr>
      <w:r>
        <w:t>Insecticides, garden chemicals, fertilizers.</w:t>
      </w:r>
    </w:p>
    <w:p w14:paraId="2DD9D9CB" w14:textId="77777777" w:rsidR="00F82FE6" w:rsidRDefault="00F82FE6" w:rsidP="00F56CA3">
      <w:pPr>
        <w:pStyle w:val="ListParagraph"/>
        <w:numPr>
          <w:ilvl w:val="0"/>
          <w:numId w:val="40"/>
        </w:numPr>
        <w:spacing w:after="160" w:line="259" w:lineRule="auto"/>
      </w:pPr>
      <w:r>
        <w:t>Lithium batteries (toy batteries, cell phone/laptop/GoPro batteries, hover boards etc.)</w:t>
      </w:r>
    </w:p>
    <w:p w14:paraId="1984F93F" w14:textId="77777777" w:rsidR="00F82FE6" w:rsidRDefault="00F82FE6" w:rsidP="00F56CA3">
      <w:pPr>
        <w:pStyle w:val="ListParagraph"/>
        <w:numPr>
          <w:ilvl w:val="0"/>
          <w:numId w:val="40"/>
        </w:numPr>
        <w:spacing w:after="160" w:line="259" w:lineRule="auto"/>
      </w:pPr>
      <w:r>
        <w:t>Motorcycle, vehicle, boat batteries.</w:t>
      </w:r>
    </w:p>
    <w:p w14:paraId="1D5A97B7" w14:textId="77777777" w:rsidR="00F82FE6" w:rsidRDefault="00F82FE6" w:rsidP="00F56CA3">
      <w:pPr>
        <w:pStyle w:val="ListParagraph"/>
        <w:numPr>
          <w:ilvl w:val="0"/>
          <w:numId w:val="40"/>
        </w:numPr>
        <w:spacing w:after="160" w:line="259" w:lineRule="auto"/>
      </w:pPr>
      <w:r>
        <w:t>Magnetized materials (including speakers of any size).</w:t>
      </w:r>
    </w:p>
    <w:p w14:paraId="377B194E" w14:textId="77777777" w:rsidR="00F82FE6" w:rsidRDefault="00F82FE6" w:rsidP="00F56CA3">
      <w:pPr>
        <w:pStyle w:val="ListParagraph"/>
        <w:numPr>
          <w:ilvl w:val="0"/>
          <w:numId w:val="40"/>
        </w:numPr>
        <w:spacing w:after="160" w:line="259" w:lineRule="auto"/>
      </w:pPr>
      <w:r>
        <w:t>Toner/ink cartridges of any size.</w:t>
      </w:r>
    </w:p>
    <w:p w14:paraId="0886864D" w14:textId="77777777" w:rsidR="00F82FE6" w:rsidRDefault="00F82FE6" w:rsidP="00F56CA3">
      <w:pPr>
        <w:pStyle w:val="ListParagraph"/>
        <w:numPr>
          <w:ilvl w:val="0"/>
          <w:numId w:val="40"/>
        </w:numPr>
        <w:spacing w:after="160" w:line="259" w:lineRule="auto"/>
      </w:pPr>
      <w:r>
        <w:t>Machinery that has contained fuel or oil (Camp fuel, lanterns, torches heating elements, etc.)</w:t>
      </w:r>
    </w:p>
    <w:p w14:paraId="2BDAFDF5" w14:textId="77777777" w:rsidR="00F82FE6" w:rsidRDefault="00F82FE6" w:rsidP="00F56CA3">
      <w:pPr>
        <w:pStyle w:val="ListParagraph"/>
        <w:numPr>
          <w:ilvl w:val="0"/>
          <w:numId w:val="40"/>
        </w:numPr>
        <w:spacing w:after="160" w:line="259" w:lineRule="auto"/>
      </w:pPr>
      <w:r>
        <w:t>Infectious substances/Bacterial cultures.</w:t>
      </w:r>
    </w:p>
    <w:p w14:paraId="0B4D6C82" w14:textId="77777777" w:rsidR="00F82FE6" w:rsidRDefault="00F82FE6" w:rsidP="00F56CA3">
      <w:pPr>
        <w:pStyle w:val="ListParagraph"/>
        <w:numPr>
          <w:ilvl w:val="0"/>
          <w:numId w:val="40"/>
        </w:numPr>
        <w:spacing w:after="160" w:line="259" w:lineRule="auto"/>
      </w:pPr>
      <w:r>
        <w:t>Any compound, liquid or gas that has toxic characteristics or empty cylinders of gas.</w:t>
      </w:r>
    </w:p>
    <w:p w14:paraId="34487C29" w14:textId="77777777" w:rsidR="00F82FE6" w:rsidRDefault="00F82FE6" w:rsidP="00F56CA3">
      <w:pPr>
        <w:pStyle w:val="ListParagraph"/>
        <w:numPr>
          <w:ilvl w:val="0"/>
          <w:numId w:val="40"/>
        </w:numPr>
        <w:spacing w:after="160" w:line="259" w:lineRule="auto"/>
      </w:pPr>
      <w:r>
        <w:t>Fireworks, including signal flares, sparkles, and other explosives.</w:t>
      </w:r>
    </w:p>
    <w:p w14:paraId="5BD00EEE" w14:textId="77777777" w:rsidR="00F82FE6" w:rsidRDefault="00F82FE6" w:rsidP="00F56CA3">
      <w:pPr>
        <w:pStyle w:val="ListParagraph"/>
        <w:numPr>
          <w:ilvl w:val="0"/>
          <w:numId w:val="40"/>
        </w:numPr>
        <w:spacing w:after="160" w:line="259" w:lineRule="auto"/>
      </w:pPr>
      <w:r>
        <w:t>Flammable liquids/solids (Alcohol, lighters, matches, trick candles, camphor oil etc.)</w:t>
      </w:r>
    </w:p>
    <w:p w14:paraId="57D998BA" w14:textId="77777777" w:rsidR="00F82FE6" w:rsidRDefault="00F82FE6" w:rsidP="00F56CA3">
      <w:pPr>
        <w:pStyle w:val="ListParagraph"/>
        <w:numPr>
          <w:ilvl w:val="0"/>
          <w:numId w:val="40"/>
        </w:numPr>
        <w:spacing w:after="160" w:line="259" w:lineRule="auto"/>
      </w:pPr>
      <w:r>
        <w:t>Weapons (Firearms, ammunition, mace, tear gas, antiques/trophy, etc.)</w:t>
      </w:r>
    </w:p>
    <w:p w14:paraId="51C4F05C" w14:textId="25C47B62" w:rsidR="00F82FE6" w:rsidRDefault="00F82FE6" w:rsidP="00F56CA3">
      <w:pPr>
        <w:pStyle w:val="ListParagraph"/>
        <w:numPr>
          <w:ilvl w:val="0"/>
          <w:numId w:val="40"/>
        </w:numPr>
        <w:spacing w:after="160" w:line="259" w:lineRule="auto"/>
      </w:pPr>
      <w:r>
        <w:t xml:space="preserve">Cash of any amount/denomination or </w:t>
      </w:r>
      <w:r w:rsidR="00F26806">
        <w:t>jewelry</w:t>
      </w:r>
      <w:r>
        <w:t>.</w:t>
      </w:r>
    </w:p>
    <w:p w14:paraId="0B45DCA1" w14:textId="77777777" w:rsidR="00F82FE6" w:rsidRDefault="00F82FE6" w:rsidP="00F56CA3">
      <w:pPr>
        <w:pStyle w:val="ListParagraph"/>
        <w:numPr>
          <w:ilvl w:val="0"/>
          <w:numId w:val="40"/>
        </w:numPr>
        <w:spacing w:after="160" w:line="259" w:lineRule="auto"/>
      </w:pPr>
      <w:r>
        <w:t>Unlicensed/unprescribed drugs or alcohol.</w:t>
      </w:r>
    </w:p>
    <w:p w14:paraId="122DD2D9" w14:textId="77777777" w:rsidR="00F82FE6" w:rsidRDefault="00F82FE6" w:rsidP="00F56CA3">
      <w:pPr>
        <w:pStyle w:val="ListParagraph"/>
        <w:numPr>
          <w:ilvl w:val="0"/>
          <w:numId w:val="40"/>
        </w:numPr>
        <w:spacing w:after="160" w:line="259" w:lineRule="auto"/>
      </w:pPr>
      <w:r>
        <w:t>Contraband and pornographic materials.</w:t>
      </w:r>
    </w:p>
    <w:p w14:paraId="02FE97D1" w14:textId="77777777" w:rsidR="00F82FE6" w:rsidRDefault="00F82FE6" w:rsidP="00F82FE6"/>
    <w:p w14:paraId="7C12DD40" w14:textId="77777777" w:rsidR="00F82FE6" w:rsidRDefault="00F82FE6" w:rsidP="00F82FE6">
      <w:r>
        <w:t>If there is any question about an item being hazardous/restricted, please contact your move coordinator immediately. By signing, I have read the above and ensure that there are no hazardous/restricted items in the HHE/UAB shipment to be flown by air or the permanent storage shipment. I also give consent for screening and/or physical search in the event that hazardous/restricted items are found as per TSA or any other applicable regulations.</w:t>
      </w:r>
    </w:p>
    <w:p w14:paraId="7ABEE685" w14:textId="77777777" w:rsidR="00F82FE6" w:rsidRDefault="00F82FE6" w:rsidP="00F82FE6"/>
    <w:p w14:paraId="089E806B" w14:textId="77777777" w:rsidR="00F82FE6" w:rsidRDefault="00F82FE6" w:rsidP="00F82FE6">
      <w:r>
        <w:t>_______________________________</w:t>
      </w:r>
      <w:r>
        <w:tab/>
      </w:r>
      <w:r>
        <w:tab/>
      </w:r>
      <w:r>
        <w:tab/>
      </w:r>
      <w:r>
        <w:tab/>
      </w:r>
      <w:r>
        <w:tab/>
        <w:t>_______________________</w:t>
      </w:r>
    </w:p>
    <w:p w14:paraId="43B14557" w14:textId="77777777" w:rsidR="00F82FE6" w:rsidRPr="006C7507" w:rsidRDefault="00F82FE6" w:rsidP="00F82FE6">
      <w:r>
        <w:t>SIGNATURE</w:t>
      </w:r>
      <w:r>
        <w:tab/>
      </w:r>
      <w:r>
        <w:tab/>
      </w:r>
      <w:r>
        <w:tab/>
      </w:r>
      <w:r>
        <w:tab/>
      </w:r>
      <w:r>
        <w:tab/>
      </w:r>
      <w:r>
        <w:tab/>
      </w:r>
      <w:r>
        <w:tab/>
      </w:r>
      <w:r>
        <w:tab/>
        <w:t>DATE</w:t>
      </w:r>
    </w:p>
    <w:p w14:paraId="5173789F" w14:textId="77777777" w:rsidR="00F82FE6" w:rsidRDefault="00F82FE6" w:rsidP="00F82FE6"/>
    <w:sectPr w:rsidR="00F82FE6" w:rsidSect="00231893">
      <w:pgSz w:w="12240" w:h="15840" w:code="1"/>
      <w:pgMar w:top="902" w:right="1701" w:bottom="1077"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BBA7" w14:textId="77777777" w:rsidR="000B5A07" w:rsidRPr="00927BEF" w:rsidRDefault="000B5A07">
      <w:pPr>
        <w:rPr>
          <w:sz w:val="19"/>
          <w:szCs w:val="19"/>
        </w:rPr>
      </w:pPr>
      <w:r w:rsidRPr="00927BEF">
        <w:rPr>
          <w:sz w:val="19"/>
          <w:szCs w:val="19"/>
        </w:rPr>
        <w:separator/>
      </w:r>
    </w:p>
  </w:endnote>
  <w:endnote w:type="continuationSeparator" w:id="0">
    <w:p w14:paraId="65BCE03A" w14:textId="77777777" w:rsidR="000B5A07" w:rsidRPr="00927BEF" w:rsidRDefault="000B5A07">
      <w:pPr>
        <w:rPr>
          <w:sz w:val="19"/>
          <w:szCs w:val="19"/>
        </w:rPr>
      </w:pPr>
      <w:r w:rsidRPr="00927BEF">
        <w:rPr>
          <w:sz w:val="19"/>
          <w:szCs w:val="19"/>
        </w:rPr>
        <w:continuationSeparator/>
      </w:r>
    </w:p>
  </w:endnote>
  <w:endnote w:type="continuationNotice" w:id="1">
    <w:p w14:paraId="1C048673" w14:textId="77777777" w:rsidR="000B5A07" w:rsidRDefault="000B5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DA61" w14:textId="77777777" w:rsidR="00D84A82" w:rsidRPr="00927BEF" w:rsidRDefault="00D84A82">
    <w:pPr>
      <w:pStyle w:val="Footer"/>
      <w:framePr w:wrap="around" w:vAnchor="text" w:hAnchor="margin" w:xAlign="center" w:y="1"/>
      <w:rPr>
        <w:rStyle w:val="PageNumber"/>
        <w:sz w:val="23"/>
        <w:szCs w:val="23"/>
      </w:rPr>
    </w:pPr>
    <w:r w:rsidRPr="00927BEF">
      <w:rPr>
        <w:rStyle w:val="PageNumber"/>
        <w:sz w:val="23"/>
        <w:szCs w:val="23"/>
      </w:rPr>
      <w:fldChar w:fldCharType="begin"/>
    </w:r>
    <w:r w:rsidRPr="00927BEF">
      <w:rPr>
        <w:rStyle w:val="PageNumber"/>
        <w:sz w:val="23"/>
        <w:szCs w:val="23"/>
      </w:rPr>
      <w:instrText xml:space="preserve">PAGE  </w:instrText>
    </w:r>
    <w:r w:rsidRPr="00927BEF">
      <w:rPr>
        <w:rStyle w:val="PageNumber"/>
        <w:sz w:val="23"/>
        <w:szCs w:val="23"/>
      </w:rPr>
      <w:fldChar w:fldCharType="end"/>
    </w:r>
  </w:p>
  <w:p w14:paraId="03B68246" w14:textId="77777777" w:rsidR="00D84A82" w:rsidRPr="00927BEF" w:rsidRDefault="00D84A82">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8B06" w14:textId="77777777" w:rsidR="00D84A82" w:rsidRPr="00B6394C" w:rsidRDefault="003E657D">
    <w:pPr>
      <w:pStyle w:val="Footer"/>
      <w:jc w:val="center"/>
      <w:rPr>
        <w:sz w:val="22"/>
        <w:szCs w:val="22"/>
      </w:rPr>
    </w:pPr>
    <w:sdt>
      <w:sdtPr>
        <w:rPr>
          <w:sz w:val="22"/>
          <w:szCs w:val="22"/>
        </w:rPr>
        <w:id w:val="32339313"/>
        <w:docPartObj>
          <w:docPartGallery w:val="Page Numbers (Bottom of Page)"/>
          <w:docPartUnique/>
        </w:docPartObj>
      </w:sdtPr>
      <w:sdtContent>
        <w:r w:rsidR="00D84A82" w:rsidRPr="00B6394C">
          <w:rPr>
            <w:sz w:val="22"/>
            <w:szCs w:val="22"/>
          </w:rPr>
          <w:fldChar w:fldCharType="begin"/>
        </w:r>
        <w:r w:rsidR="00D84A82" w:rsidRPr="00B6394C">
          <w:rPr>
            <w:sz w:val="22"/>
            <w:szCs w:val="22"/>
          </w:rPr>
          <w:instrText xml:space="preserve"> PAGE   \* MERGEFORMAT </w:instrText>
        </w:r>
        <w:r w:rsidR="00D84A82" w:rsidRPr="00B6394C">
          <w:rPr>
            <w:sz w:val="22"/>
            <w:szCs w:val="22"/>
          </w:rPr>
          <w:fldChar w:fldCharType="separate"/>
        </w:r>
        <w:r w:rsidR="00D84A82">
          <w:rPr>
            <w:noProof/>
            <w:sz w:val="22"/>
            <w:szCs w:val="22"/>
          </w:rPr>
          <w:t>2</w:t>
        </w:r>
        <w:r w:rsidR="00D84A82" w:rsidRPr="00B6394C">
          <w:rPr>
            <w:sz w:val="22"/>
            <w:szCs w:val="22"/>
          </w:rPr>
          <w:fldChar w:fldCharType="end"/>
        </w:r>
      </w:sdtContent>
    </w:sdt>
  </w:p>
  <w:p w14:paraId="20DF2219" w14:textId="77777777" w:rsidR="00D84A82" w:rsidRPr="00927BEF" w:rsidRDefault="00D84A82">
    <w:pPr>
      <w:pStyle w:val="Footer"/>
      <w:tabs>
        <w:tab w:val="clear" w:pos="4320"/>
        <w:tab w:val="clear" w:pos="8640"/>
      </w:tabs>
      <w:jc w:val="center"/>
      <w:rPr>
        <w:sz w:val="23"/>
        <w:szCs w:val="23"/>
      </w:rPr>
    </w:pPr>
    <w:r>
      <w:rPr>
        <w:noProof/>
        <w:sz w:val="23"/>
        <w:szCs w:val="23"/>
      </w:rPr>
      <mc:AlternateContent>
        <mc:Choice Requires="wps">
          <w:drawing>
            <wp:anchor distT="0" distB="0" distL="114300" distR="114300" simplePos="0" relativeHeight="251658240" behindDoc="0" locked="0" layoutInCell="0" allowOverlap="1" wp14:anchorId="17D3706F" wp14:editId="258D0859">
              <wp:simplePos x="0" y="0"/>
              <wp:positionH relativeFrom="page">
                <wp:posOffset>0</wp:posOffset>
              </wp:positionH>
              <wp:positionV relativeFrom="page">
                <wp:posOffset>9601200</wp:posOffset>
              </wp:positionV>
              <wp:extent cx="7772400" cy="266700"/>
              <wp:effectExtent l="0" t="0" r="0" b="0"/>
              <wp:wrapNone/>
              <wp:docPr id="5" name="MSIPCM79314a10bddb269c5601d990"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861520" w14:textId="77777777" w:rsidR="00D84A82" w:rsidRPr="00461A47" w:rsidRDefault="00D84A82" w:rsidP="00461A47">
                          <w:pPr>
                            <w:jc w:val="center"/>
                            <w:rPr>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D3706F" id="_x0000_t202" coordsize="21600,21600" o:spt="202" path="m,l,21600r21600,l21600,xe">
              <v:stroke joinstyle="miter"/>
              <v:path gradientshapeok="t" o:connecttype="rect"/>
            </v:shapetype>
            <v:shape id="MSIPCM79314a10bddb269c5601d990" o:spid="_x0000_s1029" type="#_x0000_t202" alt="{&quot;HashCode&quot;:549228713,&quot;Height&quot;:792.0,&quot;Width&quot;:612.0,&quot;Placement&quot;:&quot;Footer&quot;,&quot;Index&quot;:&quot;Primary&quot;,&quot;Section&quot;:1,&quot;Top&quot;:0.0,&quot;Left&quot;:0.0}" style="position:absolute;left:0;text-align:left;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51861520" w14:textId="77777777" w:rsidR="00D84A82" w:rsidRPr="00461A47" w:rsidRDefault="00D84A82" w:rsidP="00461A47">
                    <w:pPr>
                      <w:jc w:val="center"/>
                      <w:rPr>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F4A8" w14:textId="77777777" w:rsidR="000B5A07" w:rsidRPr="00927BEF" w:rsidRDefault="000B5A07">
      <w:pPr>
        <w:rPr>
          <w:sz w:val="19"/>
          <w:szCs w:val="19"/>
        </w:rPr>
      </w:pPr>
      <w:r w:rsidRPr="00927BEF">
        <w:rPr>
          <w:sz w:val="19"/>
          <w:szCs w:val="19"/>
        </w:rPr>
        <w:separator/>
      </w:r>
    </w:p>
  </w:footnote>
  <w:footnote w:type="continuationSeparator" w:id="0">
    <w:p w14:paraId="699422E5" w14:textId="77777777" w:rsidR="000B5A07" w:rsidRPr="00927BEF" w:rsidRDefault="000B5A07">
      <w:pPr>
        <w:rPr>
          <w:sz w:val="19"/>
          <w:szCs w:val="19"/>
        </w:rPr>
      </w:pPr>
      <w:r w:rsidRPr="00927BEF">
        <w:rPr>
          <w:sz w:val="19"/>
          <w:szCs w:val="19"/>
        </w:rPr>
        <w:continuationSeparator/>
      </w:r>
    </w:p>
  </w:footnote>
  <w:footnote w:type="continuationNotice" w:id="1">
    <w:p w14:paraId="1C5D112F" w14:textId="77777777" w:rsidR="000B5A07" w:rsidRDefault="000B5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14:paraId="0FE369A4" w14:textId="436A3E1E" w:rsidR="00D84A82" w:rsidRDefault="00D84A8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202</w:t>
        </w:r>
        <w:r w:rsidR="005315B5">
          <w:rPr>
            <w:rFonts w:asciiTheme="majorHAnsi" w:eastAsiaTheme="majorEastAsia" w:hAnsiTheme="majorHAnsi" w:cstheme="majorBidi"/>
            <w:sz w:val="32"/>
            <w:szCs w:val="32"/>
          </w:rPr>
          <w:t>3</w:t>
        </w:r>
        <w:r>
          <w:rPr>
            <w:rFonts w:asciiTheme="majorHAnsi" w:eastAsiaTheme="majorEastAsia" w:hAnsiTheme="majorHAnsi" w:cstheme="majorBidi"/>
            <w:sz w:val="32"/>
            <w:szCs w:val="32"/>
          </w:rPr>
          <w:t xml:space="preserve"> DOS Standard Tender of Service (STOS)</w:t>
        </w:r>
      </w:p>
    </w:sdtContent>
  </w:sdt>
  <w:p w14:paraId="225881A3" w14:textId="77777777" w:rsidR="00D84A82" w:rsidRPr="00927BEF" w:rsidRDefault="00D84A82">
    <w:pPr>
      <w:pStyle w:val="Header"/>
      <w:jc w:val="right"/>
      <w:rPr>
        <w:rFonts w:ascii="Courier New" w:hAnsi="Courier New"/>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79"/>
    <w:multiLevelType w:val="hybridMultilevel"/>
    <w:tmpl w:val="F2EE4D3A"/>
    <w:lvl w:ilvl="0" w:tplc="C564412C">
      <w:start w:val="1"/>
      <w:numFmt w:val="lowerLetter"/>
      <w:lvlText w:val="%1."/>
      <w:lvlJc w:val="left"/>
      <w:pPr>
        <w:ind w:left="1440" w:hanging="360"/>
      </w:pPr>
      <w:rPr>
        <w:rFonts w:hint="default"/>
      </w:rPr>
    </w:lvl>
    <w:lvl w:ilvl="1" w:tplc="2A649F6C">
      <w:start w:val="1"/>
      <w:numFmt w:val="decimal"/>
      <w:lvlText w:val="%2."/>
      <w:lvlJc w:val="left"/>
      <w:pPr>
        <w:ind w:left="1440" w:hanging="360"/>
      </w:pPr>
      <w:rPr>
        <w:rFonts w:hint="default"/>
      </w:rPr>
    </w:lvl>
    <w:lvl w:ilvl="2" w:tplc="3F7E39F8">
      <w:start w:val="1"/>
      <w:numFmt w:val="lowerLetter"/>
      <w:lvlText w:val="%3)"/>
      <w:lvlJc w:val="left"/>
      <w:pPr>
        <w:ind w:left="19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16D"/>
    <w:multiLevelType w:val="multilevel"/>
    <w:tmpl w:val="C5A28ED6"/>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4304EF7"/>
    <w:multiLevelType w:val="hybridMultilevel"/>
    <w:tmpl w:val="A386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6C26"/>
    <w:multiLevelType w:val="hybridMultilevel"/>
    <w:tmpl w:val="B160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212225"/>
    <w:multiLevelType w:val="hybridMultilevel"/>
    <w:tmpl w:val="4326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27B34"/>
    <w:multiLevelType w:val="hybridMultilevel"/>
    <w:tmpl w:val="84264F66"/>
    <w:lvl w:ilvl="0" w:tplc="2A649F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91C18"/>
    <w:multiLevelType w:val="hybridMultilevel"/>
    <w:tmpl w:val="FBC4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860B9"/>
    <w:multiLevelType w:val="hybridMultilevel"/>
    <w:tmpl w:val="1E04F8E8"/>
    <w:lvl w:ilvl="0" w:tplc="0409000F">
      <w:start w:val="1"/>
      <w:numFmt w:val="decimal"/>
      <w:lvlText w:val="%1."/>
      <w:lvlJc w:val="left"/>
      <w:pPr>
        <w:ind w:left="720" w:hanging="360"/>
      </w:pPr>
      <w:rPr>
        <w:rFonts w:hint="default"/>
      </w:rPr>
    </w:lvl>
    <w:lvl w:ilvl="1" w:tplc="8904E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63A86"/>
    <w:multiLevelType w:val="hybridMultilevel"/>
    <w:tmpl w:val="B06801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64BCB"/>
    <w:multiLevelType w:val="hybridMultilevel"/>
    <w:tmpl w:val="CA968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C005F72"/>
    <w:multiLevelType w:val="hybridMultilevel"/>
    <w:tmpl w:val="019069AA"/>
    <w:lvl w:ilvl="0" w:tplc="0409000F">
      <w:start w:val="1"/>
      <w:numFmt w:val="decimal"/>
      <w:lvlText w:val="%1."/>
      <w:lvlJc w:val="left"/>
      <w:pPr>
        <w:ind w:left="720" w:hanging="360"/>
      </w:pPr>
      <w:rPr>
        <w:rFonts w:hint="default"/>
      </w:rPr>
    </w:lvl>
    <w:lvl w:ilvl="1" w:tplc="E552FD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B5265"/>
    <w:multiLevelType w:val="hybridMultilevel"/>
    <w:tmpl w:val="35A462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775B2"/>
    <w:multiLevelType w:val="hybridMultilevel"/>
    <w:tmpl w:val="4FB2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46962"/>
    <w:multiLevelType w:val="hybridMultilevel"/>
    <w:tmpl w:val="5F165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011EC"/>
    <w:multiLevelType w:val="hybridMultilevel"/>
    <w:tmpl w:val="8FDA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449C2"/>
    <w:multiLevelType w:val="hybridMultilevel"/>
    <w:tmpl w:val="990CD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D5778"/>
    <w:multiLevelType w:val="hybridMultilevel"/>
    <w:tmpl w:val="98125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6460CF"/>
    <w:multiLevelType w:val="hybridMultilevel"/>
    <w:tmpl w:val="7C02F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57327"/>
    <w:multiLevelType w:val="hybridMultilevel"/>
    <w:tmpl w:val="E94A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15AE1"/>
    <w:multiLevelType w:val="hybridMultilevel"/>
    <w:tmpl w:val="B0E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C4B87"/>
    <w:multiLevelType w:val="hybridMultilevel"/>
    <w:tmpl w:val="950C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82476"/>
    <w:multiLevelType w:val="hybridMultilevel"/>
    <w:tmpl w:val="B0EC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8608B"/>
    <w:multiLevelType w:val="hybridMultilevel"/>
    <w:tmpl w:val="0474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57E34"/>
    <w:multiLevelType w:val="hybridMultilevel"/>
    <w:tmpl w:val="A9188FE8"/>
    <w:lvl w:ilvl="0" w:tplc="3F7E39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C7399"/>
    <w:multiLevelType w:val="hybridMultilevel"/>
    <w:tmpl w:val="112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6778C"/>
    <w:multiLevelType w:val="hybridMultilevel"/>
    <w:tmpl w:val="92D21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90CD6"/>
    <w:multiLevelType w:val="hybridMultilevel"/>
    <w:tmpl w:val="16EA791A"/>
    <w:lvl w:ilvl="0" w:tplc="577C8D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91956EB"/>
    <w:multiLevelType w:val="hybridMultilevel"/>
    <w:tmpl w:val="8C3A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873AD"/>
    <w:multiLevelType w:val="hybridMultilevel"/>
    <w:tmpl w:val="0CDCC9A8"/>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1525D8B"/>
    <w:multiLevelType w:val="hybridMultilevel"/>
    <w:tmpl w:val="DA28E4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A010435"/>
    <w:multiLevelType w:val="hybridMultilevel"/>
    <w:tmpl w:val="4FB2F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F67A81"/>
    <w:multiLevelType w:val="hybridMultilevel"/>
    <w:tmpl w:val="EA7AE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E6A9F"/>
    <w:multiLevelType w:val="hybridMultilevel"/>
    <w:tmpl w:val="A4A283F2"/>
    <w:lvl w:ilvl="0" w:tplc="3D2C0FEE">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3" w15:restartNumberingAfterBreak="0">
    <w:nsid w:val="6E9A4CB4"/>
    <w:multiLevelType w:val="hybridMultilevel"/>
    <w:tmpl w:val="B75A8E38"/>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34" w15:restartNumberingAfterBreak="0">
    <w:nsid w:val="70F839EF"/>
    <w:multiLevelType w:val="hybridMultilevel"/>
    <w:tmpl w:val="98C081D6"/>
    <w:lvl w:ilvl="0" w:tplc="51162676">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7A883A0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3C784C"/>
    <w:multiLevelType w:val="hybridMultilevel"/>
    <w:tmpl w:val="97AA0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36380"/>
    <w:multiLevelType w:val="hybridMultilevel"/>
    <w:tmpl w:val="D5F6BFD2"/>
    <w:lvl w:ilvl="0" w:tplc="7A883A0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D1979"/>
    <w:multiLevelType w:val="hybridMultilevel"/>
    <w:tmpl w:val="D5F6BFD2"/>
    <w:lvl w:ilvl="0" w:tplc="7A883A0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51540"/>
    <w:multiLevelType w:val="hybridMultilevel"/>
    <w:tmpl w:val="00D4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D4004"/>
    <w:multiLevelType w:val="hybridMultilevel"/>
    <w:tmpl w:val="2CB6CA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ED5785"/>
    <w:multiLevelType w:val="hybridMultilevel"/>
    <w:tmpl w:val="8CB2EC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B1D5A93"/>
    <w:multiLevelType w:val="hybridMultilevel"/>
    <w:tmpl w:val="26782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E3FE3"/>
    <w:multiLevelType w:val="hybridMultilevel"/>
    <w:tmpl w:val="B99E74D2"/>
    <w:lvl w:ilvl="0" w:tplc="0409000F">
      <w:start w:val="1"/>
      <w:numFmt w:val="decimal"/>
      <w:lvlText w:val="%1."/>
      <w:lvlJc w:val="left"/>
      <w:pPr>
        <w:ind w:left="360" w:hanging="360"/>
      </w:pPr>
      <w:rPr>
        <w:rFonts w:hint="default"/>
      </w:rPr>
    </w:lvl>
    <w:lvl w:ilvl="1" w:tplc="FE0EE98A">
      <w:start w:val="1"/>
      <w:numFmt w:val="decimal"/>
      <w:lvlText w:val="%2."/>
      <w:lvlJc w:val="left"/>
      <w:pPr>
        <w:ind w:left="1080" w:hanging="360"/>
      </w:pPr>
      <w:rPr>
        <w:rFonts w:hint="default"/>
      </w:rPr>
    </w:lvl>
    <w:lvl w:ilvl="2" w:tplc="222EC9A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835142"/>
    <w:multiLevelType w:val="hybridMultilevel"/>
    <w:tmpl w:val="4FA2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568E9"/>
    <w:multiLevelType w:val="hybridMultilevel"/>
    <w:tmpl w:val="00D4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098900">
    <w:abstractNumId w:val="34"/>
  </w:num>
  <w:num w:numId="2" w16cid:durableId="1492910927">
    <w:abstractNumId w:val="14"/>
  </w:num>
  <w:num w:numId="3" w16cid:durableId="583807062">
    <w:abstractNumId w:val="44"/>
  </w:num>
  <w:num w:numId="4" w16cid:durableId="554661689">
    <w:abstractNumId w:val="39"/>
  </w:num>
  <w:num w:numId="5" w16cid:durableId="135732510">
    <w:abstractNumId w:val="27"/>
  </w:num>
  <w:num w:numId="6" w16cid:durableId="846944257">
    <w:abstractNumId w:val="15"/>
  </w:num>
  <w:num w:numId="7" w16cid:durableId="1959796069">
    <w:abstractNumId w:val="25"/>
  </w:num>
  <w:num w:numId="8" w16cid:durableId="1649092945">
    <w:abstractNumId w:val="26"/>
  </w:num>
  <w:num w:numId="9" w16cid:durableId="1362587076">
    <w:abstractNumId w:val="4"/>
  </w:num>
  <w:num w:numId="10" w16cid:durableId="1221330248">
    <w:abstractNumId w:val="2"/>
  </w:num>
  <w:num w:numId="11" w16cid:durableId="1057630953">
    <w:abstractNumId w:val="38"/>
  </w:num>
  <w:num w:numId="12" w16cid:durableId="1992826524">
    <w:abstractNumId w:val="18"/>
  </w:num>
  <w:num w:numId="13" w16cid:durableId="1845439900">
    <w:abstractNumId w:val="11"/>
  </w:num>
  <w:num w:numId="14" w16cid:durableId="2080783351">
    <w:abstractNumId w:val="40"/>
  </w:num>
  <w:num w:numId="15" w16cid:durableId="1049306363">
    <w:abstractNumId w:val="29"/>
  </w:num>
  <w:num w:numId="16" w16cid:durableId="1523012113">
    <w:abstractNumId w:val="33"/>
  </w:num>
  <w:num w:numId="17" w16cid:durableId="202787807">
    <w:abstractNumId w:val="6"/>
  </w:num>
  <w:num w:numId="18" w16cid:durableId="1977101348">
    <w:abstractNumId w:val="12"/>
  </w:num>
  <w:num w:numId="19" w16cid:durableId="514735878">
    <w:abstractNumId w:val="3"/>
  </w:num>
  <w:num w:numId="20" w16cid:durableId="23412575">
    <w:abstractNumId w:val="30"/>
  </w:num>
  <w:num w:numId="21" w16cid:durableId="1583446276">
    <w:abstractNumId w:val="42"/>
  </w:num>
  <w:num w:numId="22" w16cid:durableId="1921716726">
    <w:abstractNumId w:val="5"/>
  </w:num>
  <w:num w:numId="23" w16cid:durableId="975182221">
    <w:abstractNumId w:val="43"/>
  </w:num>
  <w:num w:numId="24" w16cid:durableId="2092315258">
    <w:abstractNumId w:val="19"/>
  </w:num>
  <w:num w:numId="25" w16cid:durableId="659774462">
    <w:abstractNumId w:val="21"/>
  </w:num>
  <w:num w:numId="26" w16cid:durableId="1879275865">
    <w:abstractNumId w:val="7"/>
  </w:num>
  <w:num w:numId="27" w16cid:durableId="612329567">
    <w:abstractNumId w:val="36"/>
  </w:num>
  <w:num w:numId="28" w16cid:durableId="1075709368">
    <w:abstractNumId w:val="10"/>
  </w:num>
  <w:num w:numId="29" w16cid:durableId="511460031">
    <w:abstractNumId w:val="17"/>
  </w:num>
  <w:num w:numId="30" w16cid:durableId="1429890837">
    <w:abstractNumId w:val="37"/>
  </w:num>
  <w:num w:numId="31" w16cid:durableId="1457026298">
    <w:abstractNumId w:val="0"/>
  </w:num>
  <w:num w:numId="32" w16cid:durableId="1852715712">
    <w:abstractNumId w:val="35"/>
  </w:num>
  <w:num w:numId="33" w16cid:durableId="731003315">
    <w:abstractNumId w:val="28"/>
  </w:num>
  <w:num w:numId="34" w16cid:durableId="1142576436">
    <w:abstractNumId w:val="1"/>
  </w:num>
  <w:num w:numId="35" w16cid:durableId="2044020177">
    <w:abstractNumId w:val="20"/>
  </w:num>
  <w:num w:numId="36" w16cid:durableId="930743705">
    <w:abstractNumId w:val="22"/>
  </w:num>
  <w:num w:numId="37" w16cid:durableId="1630477021">
    <w:abstractNumId w:val="8"/>
  </w:num>
  <w:num w:numId="38" w16cid:durableId="1052772565">
    <w:abstractNumId w:val="24"/>
  </w:num>
  <w:num w:numId="39" w16cid:durableId="2100441173">
    <w:abstractNumId w:val="16"/>
  </w:num>
  <w:num w:numId="40" w16cid:durableId="1545024045">
    <w:abstractNumId w:val="9"/>
  </w:num>
  <w:num w:numId="41" w16cid:durableId="827214228">
    <w:abstractNumId w:val="32"/>
  </w:num>
  <w:num w:numId="42" w16cid:durableId="2111657670">
    <w:abstractNumId w:val="13"/>
  </w:num>
  <w:num w:numId="43" w16cid:durableId="734283909">
    <w:abstractNumId w:val="23"/>
  </w:num>
  <w:num w:numId="44" w16cid:durableId="1522469986">
    <w:abstractNumId w:val="31"/>
  </w:num>
  <w:num w:numId="45" w16cid:durableId="94268907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45"/>
    <w:rsid w:val="0000048B"/>
    <w:rsid w:val="00003692"/>
    <w:rsid w:val="00003AC5"/>
    <w:rsid w:val="0001000C"/>
    <w:rsid w:val="000112CF"/>
    <w:rsid w:val="00011B1A"/>
    <w:rsid w:val="0001241A"/>
    <w:rsid w:val="00012CBF"/>
    <w:rsid w:val="00014FE7"/>
    <w:rsid w:val="000157A0"/>
    <w:rsid w:val="000161BA"/>
    <w:rsid w:val="000163EA"/>
    <w:rsid w:val="00020F16"/>
    <w:rsid w:val="000238F0"/>
    <w:rsid w:val="000243C0"/>
    <w:rsid w:val="00024514"/>
    <w:rsid w:val="00026FE6"/>
    <w:rsid w:val="00027E98"/>
    <w:rsid w:val="00030302"/>
    <w:rsid w:val="0003160B"/>
    <w:rsid w:val="00035F96"/>
    <w:rsid w:val="00036AD7"/>
    <w:rsid w:val="00037C43"/>
    <w:rsid w:val="00040A31"/>
    <w:rsid w:val="00041167"/>
    <w:rsid w:val="00042994"/>
    <w:rsid w:val="00042BEB"/>
    <w:rsid w:val="00043C71"/>
    <w:rsid w:val="00044D2C"/>
    <w:rsid w:val="00045FA3"/>
    <w:rsid w:val="000461B6"/>
    <w:rsid w:val="000464BB"/>
    <w:rsid w:val="00046EE3"/>
    <w:rsid w:val="00050684"/>
    <w:rsid w:val="00051A91"/>
    <w:rsid w:val="00051D78"/>
    <w:rsid w:val="0005295F"/>
    <w:rsid w:val="000532D8"/>
    <w:rsid w:val="00055168"/>
    <w:rsid w:val="0005732A"/>
    <w:rsid w:val="000578B0"/>
    <w:rsid w:val="00057FF2"/>
    <w:rsid w:val="00060F57"/>
    <w:rsid w:val="00061664"/>
    <w:rsid w:val="000626FD"/>
    <w:rsid w:val="00062E9E"/>
    <w:rsid w:val="000631E8"/>
    <w:rsid w:val="00063B1D"/>
    <w:rsid w:val="00063BD8"/>
    <w:rsid w:val="000640B8"/>
    <w:rsid w:val="00064BEC"/>
    <w:rsid w:val="0006706A"/>
    <w:rsid w:val="000676A1"/>
    <w:rsid w:val="0007077C"/>
    <w:rsid w:val="0007138D"/>
    <w:rsid w:val="00071710"/>
    <w:rsid w:val="00072277"/>
    <w:rsid w:val="00074AF8"/>
    <w:rsid w:val="0007646C"/>
    <w:rsid w:val="0007649A"/>
    <w:rsid w:val="00076A38"/>
    <w:rsid w:val="00077A3A"/>
    <w:rsid w:val="00081DDF"/>
    <w:rsid w:val="000822BF"/>
    <w:rsid w:val="00083ED2"/>
    <w:rsid w:val="00085381"/>
    <w:rsid w:val="00086768"/>
    <w:rsid w:val="00087017"/>
    <w:rsid w:val="000909C2"/>
    <w:rsid w:val="00090E29"/>
    <w:rsid w:val="00091933"/>
    <w:rsid w:val="00091CF3"/>
    <w:rsid w:val="00092995"/>
    <w:rsid w:val="00093846"/>
    <w:rsid w:val="00093E83"/>
    <w:rsid w:val="00094FE0"/>
    <w:rsid w:val="00095888"/>
    <w:rsid w:val="0009662F"/>
    <w:rsid w:val="000A00CA"/>
    <w:rsid w:val="000A1599"/>
    <w:rsid w:val="000A2E31"/>
    <w:rsid w:val="000A3641"/>
    <w:rsid w:val="000A488C"/>
    <w:rsid w:val="000A52F6"/>
    <w:rsid w:val="000A5BFF"/>
    <w:rsid w:val="000A6405"/>
    <w:rsid w:val="000A7387"/>
    <w:rsid w:val="000A7EDC"/>
    <w:rsid w:val="000B246A"/>
    <w:rsid w:val="000B49EF"/>
    <w:rsid w:val="000B518F"/>
    <w:rsid w:val="000B5A07"/>
    <w:rsid w:val="000B6E5F"/>
    <w:rsid w:val="000C095C"/>
    <w:rsid w:val="000C0973"/>
    <w:rsid w:val="000C39DA"/>
    <w:rsid w:val="000C45F3"/>
    <w:rsid w:val="000C6504"/>
    <w:rsid w:val="000C6720"/>
    <w:rsid w:val="000C706B"/>
    <w:rsid w:val="000C7E27"/>
    <w:rsid w:val="000D0A11"/>
    <w:rsid w:val="000D37A3"/>
    <w:rsid w:val="000D652B"/>
    <w:rsid w:val="000D658E"/>
    <w:rsid w:val="000D6E9B"/>
    <w:rsid w:val="000D71B5"/>
    <w:rsid w:val="000D7CED"/>
    <w:rsid w:val="000E1A65"/>
    <w:rsid w:val="000E38E6"/>
    <w:rsid w:val="000E4954"/>
    <w:rsid w:val="000E4D7D"/>
    <w:rsid w:val="000E4EA9"/>
    <w:rsid w:val="000E55D3"/>
    <w:rsid w:val="000E65CE"/>
    <w:rsid w:val="000F04E0"/>
    <w:rsid w:val="000F1DDB"/>
    <w:rsid w:val="000F1EE8"/>
    <w:rsid w:val="000F313D"/>
    <w:rsid w:val="000F3C52"/>
    <w:rsid w:val="000F4815"/>
    <w:rsid w:val="000F4866"/>
    <w:rsid w:val="000F5391"/>
    <w:rsid w:val="000F6278"/>
    <w:rsid w:val="000F6A52"/>
    <w:rsid w:val="000F6E2F"/>
    <w:rsid w:val="000F7F17"/>
    <w:rsid w:val="00100136"/>
    <w:rsid w:val="001006B6"/>
    <w:rsid w:val="00102036"/>
    <w:rsid w:val="00102DBD"/>
    <w:rsid w:val="00103518"/>
    <w:rsid w:val="00107FC6"/>
    <w:rsid w:val="001110D9"/>
    <w:rsid w:val="00112704"/>
    <w:rsid w:val="00112816"/>
    <w:rsid w:val="001134D5"/>
    <w:rsid w:val="00114210"/>
    <w:rsid w:val="00114787"/>
    <w:rsid w:val="00116221"/>
    <w:rsid w:val="00117707"/>
    <w:rsid w:val="00117752"/>
    <w:rsid w:val="001214C2"/>
    <w:rsid w:val="001246CB"/>
    <w:rsid w:val="00125F35"/>
    <w:rsid w:val="001262CB"/>
    <w:rsid w:val="00126974"/>
    <w:rsid w:val="00126E16"/>
    <w:rsid w:val="00132DC7"/>
    <w:rsid w:val="001337B1"/>
    <w:rsid w:val="00135486"/>
    <w:rsid w:val="00136BC9"/>
    <w:rsid w:val="001400C8"/>
    <w:rsid w:val="00141828"/>
    <w:rsid w:val="001420A3"/>
    <w:rsid w:val="001427BA"/>
    <w:rsid w:val="00143730"/>
    <w:rsid w:val="00146ECA"/>
    <w:rsid w:val="00152822"/>
    <w:rsid w:val="00152FA0"/>
    <w:rsid w:val="00153C81"/>
    <w:rsid w:val="0015410E"/>
    <w:rsid w:val="00154AE5"/>
    <w:rsid w:val="00154B9D"/>
    <w:rsid w:val="00155AB3"/>
    <w:rsid w:val="0015633A"/>
    <w:rsid w:val="00157528"/>
    <w:rsid w:val="00157A1E"/>
    <w:rsid w:val="00157EB4"/>
    <w:rsid w:val="00161ACA"/>
    <w:rsid w:val="00162655"/>
    <w:rsid w:val="00163BEA"/>
    <w:rsid w:val="001664F0"/>
    <w:rsid w:val="00166812"/>
    <w:rsid w:val="0017065C"/>
    <w:rsid w:val="00170E46"/>
    <w:rsid w:val="001749B9"/>
    <w:rsid w:val="00174BE5"/>
    <w:rsid w:val="00175CB8"/>
    <w:rsid w:val="001762F2"/>
    <w:rsid w:val="00177235"/>
    <w:rsid w:val="0017726A"/>
    <w:rsid w:val="00180955"/>
    <w:rsid w:val="001809E1"/>
    <w:rsid w:val="00180BA4"/>
    <w:rsid w:val="00180BB3"/>
    <w:rsid w:val="001812C4"/>
    <w:rsid w:val="001812D3"/>
    <w:rsid w:val="00182356"/>
    <w:rsid w:val="001823DF"/>
    <w:rsid w:val="00183097"/>
    <w:rsid w:val="00184D24"/>
    <w:rsid w:val="001869B1"/>
    <w:rsid w:val="00186C99"/>
    <w:rsid w:val="00187013"/>
    <w:rsid w:val="00187983"/>
    <w:rsid w:val="00187D71"/>
    <w:rsid w:val="00190F54"/>
    <w:rsid w:val="00192BA6"/>
    <w:rsid w:val="0019374E"/>
    <w:rsid w:val="00193D36"/>
    <w:rsid w:val="001947EF"/>
    <w:rsid w:val="00196061"/>
    <w:rsid w:val="00197A0A"/>
    <w:rsid w:val="001A05AD"/>
    <w:rsid w:val="001A088D"/>
    <w:rsid w:val="001A1A02"/>
    <w:rsid w:val="001A1D5E"/>
    <w:rsid w:val="001A209A"/>
    <w:rsid w:val="001A5DC0"/>
    <w:rsid w:val="001A6387"/>
    <w:rsid w:val="001A6CF3"/>
    <w:rsid w:val="001A72AB"/>
    <w:rsid w:val="001B3BFF"/>
    <w:rsid w:val="001B54D3"/>
    <w:rsid w:val="001B6A34"/>
    <w:rsid w:val="001B6C34"/>
    <w:rsid w:val="001C0626"/>
    <w:rsid w:val="001C081A"/>
    <w:rsid w:val="001C172A"/>
    <w:rsid w:val="001C29DD"/>
    <w:rsid w:val="001C50AD"/>
    <w:rsid w:val="001C740A"/>
    <w:rsid w:val="001C77D3"/>
    <w:rsid w:val="001D189F"/>
    <w:rsid w:val="001D37E5"/>
    <w:rsid w:val="001D3B8F"/>
    <w:rsid w:val="001D5A69"/>
    <w:rsid w:val="001D6E19"/>
    <w:rsid w:val="001E2E1A"/>
    <w:rsid w:val="001E3285"/>
    <w:rsid w:val="001E4DCE"/>
    <w:rsid w:val="001E4F21"/>
    <w:rsid w:val="001E6DC5"/>
    <w:rsid w:val="001E76BB"/>
    <w:rsid w:val="001F0AC2"/>
    <w:rsid w:val="001F13B3"/>
    <w:rsid w:val="001F44D6"/>
    <w:rsid w:val="001F4E88"/>
    <w:rsid w:val="001F5087"/>
    <w:rsid w:val="001F5237"/>
    <w:rsid w:val="001F60A5"/>
    <w:rsid w:val="001F641D"/>
    <w:rsid w:val="001F6B11"/>
    <w:rsid w:val="0020021B"/>
    <w:rsid w:val="00200C49"/>
    <w:rsid w:val="0020348E"/>
    <w:rsid w:val="00203BE2"/>
    <w:rsid w:val="002048D3"/>
    <w:rsid w:val="00206888"/>
    <w:rsid w:val="00206B40"/>
    <w:rsid w:val="002101C2"/>
    <w:rsid w:val="00210499"/>
    <w:rsid w:val="00211B51"/>
    <w:rsid w:val="0021234F"/>
    <w:rsid w:val="00215E8E"/>
    <w:rsid w:val="00216240"/>
    <w:rsid w:val="00216651"/>
    <w:rsid w:val="002204CC"/>
    <w:rsid w:val="002207B2"/>
    <w:rsid w:val="00220AEF"/>
    <w:rsid w:val="00221A0B"/>
    <w:rsid w:val="00222298"/>
    <w:rsid w:val="002228CB"/>
    <w:rsid w:val="00225CCE"/>
    <w:rsid w:val="00226A2E"/>
    <w:rsid w:val="00226A5B"/>
    <w:rsid w:val="00227994"/>
    <w:rsid w:val="00227E16"/>
    <w:rsid w:val="00230A0B"/>
    <w:rsid w:val="00230A20"/>
    <w:rsid w:val="00230C22"/>
    <w:rsid w:val="00231893"/>
    <w:rsid w:val="0023374A"/>
    <w:rsid w:val="002379A1"/>
    <w:rsid w:val="00241A48"/>
    <w:rsid w:val="00241F67"/>
    <w:rsid w:val="00242BBA"/>
    <w:rsid w:val="002435D1"/>
    <w:rsid w:val="00243DDE"/>
    <w:rsid w:val="00250718"/>
    <w:rsid w:val="002508FE"/>
    <w:rsid w:val="002520A4"/>
    <w:rsid w:val="0025327A"/>
    <w:rsid w:val="0025332F"/>
    <w:rsid w:val="002548CB"/>
    <w:rsid w:val="00254E46"/>
    <w:rsid w:val="00254F43"/>
    <w:rsid w:val="00255611"/>
    <w:rsid w:val="00255700"/>
    <w:rsid w:val="00255C34"/>
    <w:rsid w:val="00256B06"/>
    <w:rsid w:val="00256FAC"/>
    <w:rsid w:val="002573E4"/>
    <w:rsid w:val="0026062A"/>
    <w:rsid w:val="00263B03"/>
    <w:rsid w:val="002652AA"/>
    <w:rsid w:val="002654A7"/>
    <w:rsid w:val="002659E6"/>
    <w:rsid w:val="00265BC0"/>
    <w:rsid w:val="00267071"/>
    <w:rsid w:val="002675F1"/>
    <w:rsid w:val="00267B0B"/>
    <w:rsid w:val="00267F76"/>
    <w:rsid w:val="0027116B"/>
    <w:rsid w:val="00273A20"/>
    <w:rsid w:val="0027712C"/>
    <w:rsid w:val="00277CA8"/>
    <w:rsid w:val="002813B0"/>
    <w:rsid w:val="002836C6"/>
    <w:rsid w:val="00284110"/>
    <w:rsid w:val="002862BB"/>
    <w:rsid w:val="0028716E"/>
    <w:rsid w:val="00290F15"/>
    <w:rsid w:val="002919E6"/>
    <w:rsid w:val="00291D7B"/>
    <w:rsid w:val="002968A0"/>
    <w:rsid w:val="00297B8A"/>
    <w:rsid w:val="002A03D7"/>
    <w:rsid w:val="002A073E"/>
    <w:rsid w:val="002A0D2F"/>
    <w:rsid w:val="002A1D2B"/>
    <w:rsid w:val="002A311F"/>
    <w:rsid w:val="002A34E9"/>
    <w:rsid w:val="002A4417"/>
    <w:rsid w:val="002A6B90"/>
    <w:rsid w:val="002A7423"/>
    <w:rsid w:val="002B28FB"/>
    <w:rsid w:val="002B4366"/>
    <w:rsid w:val="002B47A1"/>
    <w:rsid w:val="002B689C"/>
    <w:rsid w:val="002C0B69"/>
    <w:rsid w:val="002C2326"/>
    <w:rsid w:val="002C53B5"/>
    <w:rsid w:val="002C5AF6"/>
    <w:rsid w:val="002C6496"/>
    <w:rsid w:val="002C6FB4"/>
    <w:rsid w:val="002C731D"/>
    <w:rsid w:val="002C7E36"/>
    <w:rsid w:val="002D27DD"/>
    <w:rsid w:val="002D457F"/>
    <w:rsid w:val="002D5932"/>
    <w:rsid w:val="002D5C8D"/>
    <w:rsid w:val="002D5CE0"/>
    <w:rsid w:val="002D5D5D"/>
    <w:rsid w:val="002D5E4A"/>
    <w:rsid w:val="002D5E8C"/>
    <w:rsid w:val="002D7F00"/>
    <w:rsid w:val="002E07BC"/>
    <w:rsid w:val="002E1802"/>
    <w:rsid w:val="002E1A64"/>
    <w:rsid w:val="002E29C7"/>
    <w:rsid w:val="002E6034"/>
    <w:rsid w:val="002E61DC"/>
    <w:rsid w:val="002E6443"/>
    <w:rsid w:val="002E6849"/>
    <w:rsid w:val="002E7027"/>
    <w:rsid w:val="002F037E"/>
    <w:rsid w:val="002F2BE1"/>
    <w:rsid w:val="002F5CFC"/>
    <w:rsid w:val="002F6E84"/>
    <w:rsid w:val="002F74CC"/>
    <w:rsid w:val="0030009B"/>
    <w:rsid w:val="00300413"/>
    <w:rsid w:val="00302522"/>
    <w:rsid w:val="0030444E"/>
    <w:rsid w:val="00305857"/>
    <w:rsid w:val="00306C6E"/>
    <w:rsid w:val="0031224D"/>
    <w:rsid w:val="00313C43"/>
    <w:rsid w:val="003146DB"/>
    <w:rsid w:val="003147F0"/>
    <w:rsid w:val="00316755"/>
    <w:rsid w:val="00316CBC"/>
    <w:rsid w:val="00317372"/>
    <w:rsid w:val="00320EC8"/>
    <w:rsid w:val="0032443B"/>
    <w:rsid w:val="00326165"/>
    <w:rsid w:val="003269AE"/>
    <w:rsid w:val="00327296"/>
    <w:rsid w:val="003277B3"/>
    <w:rsid w:val="00331CA6"/>
    <w:rsid w:val="0033318E"/>
    <w:rsid w:val="0033555F"/>
    <w:rsid w:val="0033647D"/>
    <w:rsid w:val="0034134A"/>
    <w:rsid w:val="00341C7A"/>
    <w:rsid w:val="00342069"/>
    <w:rsid w:val="00343795"/>
    <w:rsid w:val="0034551D"/>
    <w:rsid w:val="00345D1B"/>
    <w:rsid w:val="003463B8"/>
    <w:rsid w:val="00346D34"/>
    <w:rsid w:val="003471F2"/>
    <w:rsid w:val="00347C06"/>
    <w:rsid w:val="00351037"/>
    <w:rsid w:val="00351FEC"/>
    <w:rsid w:val="00352D3F"/>
    <w:rsid w:val="0035361F"/>
    <w:rsid w:val="00353D8F"/>
    <w:rsid w:val="0035469A"/>
    <w:rsid w:val="003546E4"/>
    <w:rsid w:val="00355A59"/>
    <w:rsid w:val="00361290"/>
    <w:rsid w:val="0036201F"/>
    <w:rsid w:val="003645EC"/>
    <w:rsid w:val="00364A18"/>
    <w:rsid w:val="00364CBF"/>
    <w:rsid w:val="00364D67"/>
    <w:rsid w:val="00370660"/>
    <w:rsid w:val="00370AC6"/>
    <w:rsid w:val="00371287"/>
    <w:rsid w:val="00371BA4"/>
    <w:rsid w:val="00372C56"/>
    <w:rsid w:val="00375DA7"/>
    <w:rsid w:val="00380183"/>
    <w:rsid w:val="00380595"/>
    <w:rsid w:val="00383A8B"/>
    <w:rsid w:val="00383E63"/>
    <w:rsid w:val="0038796B"/>
    <w:rsid w:val="00387DFF"/>
    <w:rsid w:val="003919CF"/>
    <w:rsid w:val="00391A6D"/>
    <w:rsid w:val="003934B2"/>
    <w:rsid w:val="00393A50"/>
    <w:rsid w:val="003949AA"/>
    <w:rsid w:val="00394B23"/>
    <w:rsid w:val="00396722"/>
    <w:rsid w:val="00396CBB"/>
    <w:rsid w:val="003A06A8"/>
    <w:rsid w:val="003A078D"/>
    <w:rsid w:val="003A1558"/>
    <w:rsid w:val="003A172F"/>
    <w:rsid w:val="003A2484"/>
    <w:rsid w:val="003A30FA"/>
    <w:rsid w:val="003A3762"/>
    <w:rsid w:val="003A3986"/>
    <w:rsid w:val="003A3FD5"/>
    <w:rsid w:val="003A4A6B"/>
    <w:rsid w:val="003A54F1"/>
    <w:rsid w:val="003A7494"/>
    <w:rsid w:val="003B01D9"/>
    <w:rsid w:val="003B0CA2"/>
    <w:rsid w:val="003B0EEE"/>
    <w:rsid w:val="003B20F1"/>
    <w:rsid w:val="003B2425"/>
    <w:rsid w:val="003B293D"/>
    <w:rsid w:val="003B5C3D"/>
    <w:rsid w:val="003B5E95"/>
    <w:rsid w:val="003C19C9"/>
    <w:rsid w:val="003C211B"/>
    <w:rsid w:val="003C23D6"/>
    <w:rsid w:val="003C3806"/>
    <w:rsid w:val="003C39A6"/>
    <w:rsid w:val="003C506E"/>
    <w:rsid w:val="003C6043"/>
    <w:rsid w:val="003D259B"/>
    <w:rsid w:val="003D25CF"/>
    <w:rsid w:val="003D267E"/>
    <w:rsid w:val="003D4CDF"/>
    <w:rsid w:val="003D5546"/>
    <w:rsid w:val="003D5D86"/>
    <w:rsid w:val="003E1D73"/>
    <w:rsid w:val="003E4A10"/>
    <w:rsid w:val="003E5C74"/>
    <w:rsid w:val="003E657D"/>
    <w:rsid w:val="003F12D5"/>
    <w:rsid w:val="003F29F0"/>
    <w:rsid w:val="003F5603"/>
    <w:rsid w:val="003F74F0"/>
    <w:rsid w:val="003F7C52"/>
    <w:rsid w:val="003F7DD3"/>
    <w:rsid w:val="003F7E17"/>
    <w:rsid w:val="00400B90"/>
    <w:rsid w:val="0040163E"/>
    <w:rsid w:val="00402E56"/>
    <w:rsid w:val="0040351E"/>
    <w:rsid w:val="00403C21"/>
    <w:rsid w:val="00403C8E"/>
    <w:rsid w:val="00403DAE"/>
    <w:rsid w:val="00405C5B"/>
    <w:rsid w:val="004111E0"/>
    <w:rsid w:val="00412073"/>
    <w:rsid w:val="004126EB"/>
    <w:rsid w:val="00413AC5"/>
    <w:rsid w:val="004151C9"/>
    <w:rsid w:val="00416278"/>
    <w:rsid w:val="0042026B"/>
    <w:rsid w:val="004207A8"/>
    <w:rsid w:val="0042199E"/>
    <w:rsid w:val="00421AE7"/>
    <w:rsid w:val="00421C9F"/>
    <w:rsid w:val="004238B8"/>
    <w:rsid w:val="004238F2"/>
    <w:rsid w:val="00423B4A"/>
    <w:rsid w:val="00423C4F"/>
    <w:rsid w:val="0042555A"/>
    <w:rsid w:val="004261BB"/>
    <w:rsid w:val="00427133"/>
    <w:rsid w:val="004301CC"/>
    <w:rsid w:val="00431B04"/>
    <w:rsid w:val="00434DD7"/>
    <w:rsid w:val="00436DB0"/>
    <w:rsid w:val="00436F9F"/>
    <w:rsid w:val="00440430"/>
    <w:rsid w:val="00440D5E"/>
    <w:rsid w:val="00441F60"/>
    <w:rsid w:val="0044344C"/>
    <w:rsid w:val="00444431"/>
    <w:rsid w:val="004444AE"/>
    <w:rsid w:val="0044503F"/>
    <w:rsid w:val="00450459"/>
    <w:rsid w:val="004520B8"/>
    <w:rsid w:val="00453B64"/>
    <w:rsid w:val="00454583"/>
    <w:rsid w:val="00456BB7"/>
    <w:rsid w:val="00457450"/>
    <w:rsid w:val="00457CF9"/>
    <w:rsid w:val="00457D80"/>
    <w:rsid w:val="004606B3"/>
    <w:rsid w:val="00461A47"/>
    <w:rsid w:val="00462765"/>
    <w:rsid w:val="00462B52"/>
    <w:rsid w:val="0046340F"/>
    <w:rsid w:val="004646A3"/>
    <w:rsid w:val="00464916"/>
    <w:rsid w:val="00465022"/>
    <w:rsid w:val="004661A8"/>
    <w:rsid w:val="004671D6"/>
    <w:rsid w:val="00467B24"/>
    <w:rsid w:val="00467ED2"/>
    <w:rsid w:val="00470AAF"/>
    <w:rsid w:val="0047265E"/>
    <w:rsid w:val="004727C9"/>
    <w:rsid w:val="00472FA6"/>
    <w:rsid w:val="00475B5F"/>
    <w:rsid w:val="00475E22"/>
    <w:rsid w:val="0047787D"/>
    <w:rsid w:val="004836ED"/>
    <w:rsid w:val="00484941"/>
    <w:rsid w:val="00485C22"/>
    <w:rsid w:val="00486E1A"/>
    <w:rsid w:val="0049000D"/>
    <w:rsid w:val="004912F0"/>
    <w:rsid w:val="00491446"/>
    <w:rsid w:val="004930B8"/>
    <w:rsid w:val="004930D9"/>
    <w:rsid w:val="004933E3"/>
    <w:rsid w:val="00495ED5"/>
    <w:rsid w:val="004960F3"/>
    <w:rsid w:val="00496535"/>
    <w:rsid w:val="00497A7B"/>
    <w:rsid w:val="00497FCE"/>
    <w:rsid w:val="004A3537"/>
    <w:rsid w:val="004A4AB2"/>
    <w:rsid w:val="004A4C5F"/>
    <w:rsid w:val="004A4D31"/>
    <w:rsid w:val="004A5DAC"/>
    <w:rsid w:val="004B148E"/>
    <w:rsid w:val="004B1AFB"/>
    <w:rsid w:val="004B33F0"/>
    <w:rsid w:val="004B3532"/>
    <w:rsid w:val="004B35BB"/>
    <w:rsid w:val="004B3F4A"/>
    <w:rsid w:val="004B3F91"/>
    <w:rsid w:val="004B680F"/>
    <w:rsid w:val="004B76BE"/>
    <w:rsid w:val="004B793E"/>
    <w:rsid w:val="004C33DE"/>
    <w:rsid w:val="004C396C"/>
    <w:rsid w:val="004C3C8B"/>
    <w:rsid w:val="004C4D52"/>
    <w:rsid w:val="004C4D77"/>
    <w:rsid w:val="004C5230"/>
    <w:rsid w:val="004C5606"/>
    <w:rsid w:val="004C7204"/>
    <w:rsid w:val="004C773E"/>
    <w:rsid w:val="004D2864"/>
    <w:rsid w:val="004D2E16"/>
    <w:rsid w:val="004D3EED"/>
    <w:rsid w:val="004D3F89"/>
    <w:rsid w:val="004D51CB"/>
    <w:rsid w:val="004E068E"/>
    <w:rsid w:val="004E1839"/>
    <w:rsid w:val="004E1A0D"/>
    <w:rsid w:val="004E1BB4"/>
    <w:rsid w:val="004E1C46"/>
    <w:rsid w:val="004E276C"/>
    <w:rsid w:val="004E3F25"/>
    <w:rsid w:val="004E57CC"/>
    <w:rsid w:val="004E5E39"/>
    <w:rsid w:val="004E6A5A"/>
    <w:rsid w:val="004E6CAA"/>
    <w:rsid w:val="004E7CB6"/>
    <w:rsid w:val="004E7F2B"/>
    <w:rsid w:val="004F07E4"/>
    <w:rsid w:val="004F1190"/>
    <w:rsid w:val="004F19A0"/>
    <w:rsid w:val="004F19F3"/>
    <w:rsid w:val="004F20FE"/>
    <w:rsid w:val="004F326C"/>
    <w:rsid w:val="004F4050"/>
    <w:rsid w:val="004F4ABE"/>
    <w:rsid w:val="004F77F5"/>
    <w:rsid w:val="004F79CF"/>
    <w:rsid w:val="00500290"/>
    <w:rsid w:val="005015C3"/>
    <w:rsid w:val="00503EEA"/>
    <w:rsid w:val="00504776"/>
    <w:rsid w:val="0050504E"/>
    <w:rsid w:val="00506780"/>
    <w:rsid w:val="00507C22"/>
    <w:rsid w:val="00512B49"/>
    <w:rsid w:val="00513684"/>
    <w:rsid w:val="00513BF8"/>
    <w:rsid w:val="00514097"/>
    <w:rsid w:val="00515830"/>
    <w:rsid w:val="00515BC7"/>
    <w:rsid w:val="0051601A"/>
    <w:rsid w:val="00517AE9"/>
    <w:rsid w:val="00517B18"/>
    <w:rsid w:val="005200F3"/>
    <w:rsid w:val="00521822"/>
    <w:rsid w:val="005220F7"/>
    <w:rsid w:val="005228E2"/>
    <w:rsid w:val="0052319C"/>
    <w:rsid w:val="00523BD5"/>
    <w:rsid w:val="00524BF2"/>
    <w:rsid w:val="00524CC4"/>
    <w:rsid w:val="00526069"/>
    <w:rsid w:val="005266C6"/>
    <w:rsid w:val="005268FE"/>
    <w:rsid w:val="00527E27"/>
    <w:rsid w:val="005310D0"/>
    <w:rsid w:val="005315B5"/>
    <w:rsid w:val="00531A59"/>
    <w:rsid w:val="00535917"/>
    <w:rsid w:val="0054070D"/>
    <w:rsid w:val="005410A1"/>
    <w:rsid w:val="00541329"/>
    <w:rsid w:val="005429B9"/>
    <w:rsid w:val="00543356"/>
    <w:rsid w:val="00543EB7"/>
    <w:rsid w:val="005454C9"/>
    <w:rsid w:val="00546683"/>
    <w:rsid w:val="00546A59"/>
    <w:rsid w:val="00546B01"/>
    <w:rsid w:val="00546D7F"/>
    <w:rsid w:val="00547E5D"/>
    <w:rsid w:val="00550F4C"/>
    <w:rsid w:val="00552CDF"/>
    <w:rsid w:val="00555EBD"/>
    <w:rsid w:val="00556328"/>
    <w:rsid w:val="005605D8"/>
    <w:rsid w:val="00560768"/>
    <w:rsid w:val="00560B6C"/>
    <w:rsid w:val="00563267"/>
    <w:rsid w:val="005642A1"/>
    <w:rsid w:val="00564AD3"/>
    <w:rsid w:val="00565700"/>
    <w:rsid w:val="005728A3"/>
    <w:rsid w:val="00572E7F"/>
    <w:rsid w:val="00573159"/>
    <w:rsid w:val="00573586"/>
    <w:rsid w:val="005737E9"/>
    <w:rsid w:val="00576DFB"/>
    <w:rsid w:val="005833C7"/>
    <w:rsid w:val="00583F4E"/>
    <w:rsid w:val="00585946"/>
    <w:rsid w:val="00586951"/>
    <w:rsid w:val="005915AF"/>
    <w:rsid w:val="005928B3"/>
    <w:rsid w:val="005937C4"/>
    <w:rsid w:val="005940C2"/>
    <w:rsid w:val="00594901"/>
    <w:rsid w:val="00594CBA"/>
    <w:rsid w:val="00594CE4"/>
    <w:rsid w:val="00595060"/>
    <w:rsid w:val="00596986"/>
    <w:rsid w:val="005973D9"/>
    <w:rsid w:val="0059750C"/>
    <w:rsid w:val="005A0A7E"/>
    <w:rsid w:val="005A36C4"/>
    <w:rsid w:val="005A3BC7"/>
    <w:rsid w:val="005A44DA"/>
    <w:rsid w:val="005A5034"/>
    <w:rsid w:val="005A518C"/>
    <w:rsid w:val="005A6FA5"/>
    <w:rsid w:val="005B1B04"/>
    <w:rsid w:val="005B1E80"/>
    <w:rsid w:val="005B315D"/>
    <w:rsid w:val="005B4A3E"/>
    <w:rsid w:val="005C0089"/>
    <w:rsid w:val="005C02DC"/>
    <w:rsid w:val="005C05BC"/>
    <w:rsid w:val="005C16E6"/>
    <w:rsid w:val="005C18ED"/>
    <w:rsid w:val="005C1A2C"/>
    <w:rsid w:val="005C1F3E"/>
    <w:rsid w:val="005C1FAB"/>
    <w:rsid w:val="005C25A1"/>
    <w:rsid w:val="005C33AA"/>
    <w:rsid w:val="005C3406"/>
    <w:rsid w:val="005C486C"/>
    <w:rsid w:val="005C509A"/>
    <w:rsid w:val="005C6E27"/>
    <w:rsid w:val="005C7CB7"/>
    <w:rsid w:val="005D014D"/>
    <w:rsid w:val="005D1D50"/>
    <w:rsid w:val="005D1E14"/>
    <w:rsid w:val="005D4AED"/>
    <w:rsid w:val="005D4D95"/>
    <w:rsid w:val="005D5F52"/>
    <w:rsid w:val="005E1707"/>
    <w:rsid w:val="005E4D40"/>
    <w:rsid w:val="005E50CE"/>
    <w:rsid w:val="005E56B3"/>
    <w:rsid w:val="005E6C55"/>
    <w:rsid w:val="005E6F6F"/>
    <w:rsid w:val="005E7096"/>
    <w:rsid w:val="005E76C4"/>
    <w:rsid w:val="005F0A75"/>
    <w:rsid w:val="005F509E"/>
    <w:rsid w:val="005F555A"/>
    <w:rsid w:val="005F5813"/>
    <w:rsid w:val="005F5EFF"/>
    <w:rsid w:val="005F6653"/>
    <w:rsid w:val="005F69F2"/>
    <w:rsid w:val="005F788C"/>
    <w:rsid w:val="006005B4"/>
    <w:rsid w:val="00601723"/>
    <w:rsid w:val="00603098"/>
    <w:rsid w:val="00605580"/>
    <w:rsid w:val="006067C1"/>
    <w:rsid w:val="00613136"/>
    <w:rsid w:val="0061340C"/>
    <w:rsid w:val="006137A2"/>
    <w:rsid w:val="00614073"/>
    <w:rsid w:val="0061744E"/>
    <w:rsid w:val="0062157A"/>
    <w:rsid w:val="00621E44"/>
    <w:rsid w:val="006234A6"/>
    <w:rsid w:val="006246B6"/>
    <w:rsid w:val="00624887"/>
    <w:rsid w:val="00624B81"/>
    <w:rsid w:val="00624BCA"/>
    <w:rsid w:val="0062578E"/>
    <w:rsid w:val="00625CB8"/>
    <w:rsid w:val="00626EF7"/>
    <w:rsid w:val="006300D2"/>
    <w:rsid w:val="006302FD"/>
    <w:rsid w:val="0063262A"/>
    <w:rsid w:val="00635178"/>
    <w:rsid w:val="00635D4E"/>
    <w:rsid w:val="006365DD"/>
    <w:rsid w:val="006406D1"/>
    <w:rsid w:val="006407D4"/>
    <w:rsid w:val="00641AF6"/>
    <w:rsid w:val="00641E70"/>
    <w:rsid w:val="00641F8F"/>
    <w:rsid w:val="00643A76"/>
    <w:rsid w:val="00643B3E"/>
    <w:rsid w:val="00650653"/>
    <w:rsid w:val="00650DD4"/>
    <w:rsid w:val="0065126E"/>
    <w:rsid w:val="00651A26"/>
    <w:rsid w:val="0065259A"/>
    <w:rsid w:val="006526E6"/>
    <w:rsid w:val="006548D8"/>
    <w:rsid w:val="00655063"/>
    <w:rsid w:val="0065584F"/>
    <w:rsid w:val="006559E1"/>
    <w:rsid w:val="00656FDC"/>
    <w:rsid w:val="00657B1A"/>
    <w:rsid w:val="00663A8B"/>
    <w:rsid w:val="00663AE2"/>
    <w:rsid w:val="00665343"/>
    <w:rsid w:val="00667117"/>
    <w:rsid w:val="00673A8E"/>
    <w:rsid w:val="00674B40"/>
    <w:rsid w:val="006766FF"/>
    <w:rsid w:val="00680E79"/>
    <w:rsid w:val="006816DC"/>
    <w:rsid w:val="006816E8"/>
    <w:rsid w:val="00681E3A"/>
    <w:rsid w:val="00682D31"/>
    <w:rsid w:val="00684EE1"/>
    <w:rsid w:val="0068535F"/>
    <w:rsid w:val="00685B9C"/>
    <w:rsid w:val="00686529"/>
    <w:rsid w:val="00686AF8"/>
    <w:rsid w:val="00687939"/>
    <w:rsid w:val="0069023C"/>
    <w:rsid w:val="0069322A"/>
    <w:rsid w:val="0069369C"/>
    <w:rsid w:val="00694401"/>
    <w:rsid w:val="0069575C"/>
    <w:rsid w:val="006966CC"/>
    <w:rsid w:val="00696D06"/>
    <w:rsid w:val="00697D6C"/>
    <w:rsid w:val="006A0966"/>
    <w:rsid w:val="006A558F"/>
    <w:rsid w:val="006A55FE"/>
    <w:rsid w:val="006B085B"/>
    <w:rsid w:val="006B1584"/>
    <w:rsid w:val="006B1CC4"/>
    <w:rsid w:val="006B3519"/>
    <w:rsid w:val="006B3D28"/>
    <w:rsid w:val="006B54EF"/>
    <w:rsid w:val="006B6E25"/>
    <w:rsid w:val="006B792E"/>
    <w:rsid w:val="006C0500"/>
    <w:rsid w:val="006C0A05"/>
    <w:rsid w:val="006C544D"/>
    <w:rsid w:val="006C76E9"/>
    <w:rsid w:val="006D1570"/>
    <w:rsid w:val="006D1B8E"/>
    <w:rsid w:val="006D2C4D"/>
    <w:rsid w:val="006D34FB"/>
    <w:rsid w:val="006D37E6"/>
    <w:rsid w:val="006D4657"/>
    <w:rsid w:val="006D4ECD"/>
    <w:rsid w:val="006E2DA6"/>
    <w:rsid w:val="006E4690"/>
    <w:rsid w:val="006E4E9C"/>
    <w:rsid w:val="006E7054"/>
    <w:rsid w:val="006F0363"/>
    <w:rsid w:val="006F0FB1"/>
    <w:rsid w:val="006F118A"/>
    <w:rsid w:val="006F1402"/>
    <w:rsid w:val="006F206F"/>
    <w:rsid w:val="006F4C16"/>
    <w:rsid w:val="006F4D60"/>
    <w:rsid w:val="006F63D7"/>
    <w:rsid w:val="0070000D"/>
    <w:rsid w:val="007003B1"/>
    <w:rsid w:val="00700DF4"/>
    <w:rsid w:val="00701C6E"/>
    <w:rsid w:val="007038FF"/>
    <w:rsid w:val="00704834"/>
    <w:rsid w:val="00705AA2"/>
    <w:rsid w:val="00705BCA"/>
    <w:rsid w:val="00705CE7"/>
    <w:rsid w:val="00706210"/>
    <w:rsid w:val="00706D62"/>
    <w:rsid w:val="007077E9"/>
    <w:rsid w:val="00707EFF"/>
    <w:rsid w:val="0071347E"/>
    <w:rsid w:val="00716A8F"/>
    <w:rsid w:val="007217FF"/>
    <w:rsid w:val="0072261C"/>
    <w:rsid w:val="00723A13"/>
    <w:rsid w:val="00725F03"/>
    <w:rsid w:val="00725FF6"/>
    <w:rsid w:val="00727C73"/>
    <w:rsid w:val="00731AFA"/>
    <w:rsid w:val="007349C2"/>
    <w:rsid w:val="00735648"/>
    <w:rsid w:val="007366CE"/>
    <w:rsid w:val="00737948"/>
    <w:rsid w:val="00740A6F"/>
    <w:rsid w:val="00743275"/>
    <w:rsid w:val="00744BB3"/>
    <w:rsid w:val="00745012"/>
    <w:rsid w:val="00746030"/>
    <w:rsid w:val="00746628"/>
    <w:rsid w:val="00746823"/>
    <w:rsid w:val="00751A3F"/>
    <w:rsid w:val="00752704"/>
    <w:rsid w:val="00753271"/>
    <w:rsid w:val="007541EB"/>
    <w:rsid w:val="0075594F"/>
    <w:rsid w:val="00762B34"/>
    <w:rsid w:val="007637C5"/>
    <w:rsid w:val="00764EFB"/>
    <w:rsid w:val="00765AFA"/>
    <w:rsid w:val="0076699A"/>
    <w:rsid w:val="007711A0"/>
    <w:rsid w:val="007739AD"/>
    <w:rsid w:val="00774483"/>
    <w:rsid w:val="007749CE"/>
    <w:rsid w:val="007757FF"/>
    <w:rsid w:val="0077675C"/>
    <w:rsid w:val="007769FA"/>
    <w:rsid w:val="0077774F"/>
    <w:rsid w:val="00777CA8"/>
    <w:rsid w:val="00781661"/>
    <w:rsid w:val="0078295E"/>
    <w:rsid w:val="007837CF"/>
    <w:rsid w:val="00785131"/>
    <w:rsid w:val="00785F8C"/>
    <w:rsid w:val="00786449"/>
    <w:rsid w:val="00786E81"/>
    <w:rsid w:val="007871DB"/>
    <w:rsid w:val="0078734F"/>
    <w:rsid w:val="007876C5"/>
    <w:rsid w:val="007916BB"/>
    <w:rsid w:val="00793146"/>
    <w:rsid w:val="007934EB"/>
    <w:rsid w:val="00793F5C"/>
    <w:rsid w:val="00794C1C"/>
    <w:rsid w:val="00795276"/>
    <w:rsid w:val="00796068"/>
    <w:rsid w:val="00796A30"/>
    <w:rsid w:val="0079715B"/>
    <w:rsid w:val="00797429"/>
    <w:rsid w:val="0079777A"/>
    <w:rsid w:val="007A0252"/>
    <w:rsid w:val="007A0A7A"/>
    <w:rsid w:val="007A0E51"/>
    <w:rsid w:val="007A20B6"/>
    <w:rsid w:val="007A6AF8"/>
    <w:rsid w:val="007A7BC1"/>
    <w:rsid w:val="007B096B"/>
    <w:rsid w:val="007B3F05"/>
    <w:rsid w:val="007B4F65"/>
    <w:rsid w:val="007B56B7"/>
    <w:rsid w:val="007B6C9A"/>
    <w:rsid w:val="007B7484"/>
    <w:rsid w:val="007B77C2"/>
    <w:rsid w:val="007C226A"/>
    <w:rsid w:val="007C2F60"/>
    <w:rsid w:val="007C5763"/>
    <w:rsid w:val="007C5B0B"/>
    <w:rsid w:val="007C6CD0"/>
    <w:rsid w:val="007C797D"/>
    <w:rsid w:val="007D1B89"/>
    <w:rsid w:val="007D206B"/>
    <w:rsid w:val="007D6860"/>
    <w:rsid w:val="007D7567"/>
    <w:rsid w:val="007E07A6"/>
    <w:rsid w:val="007E0E45"/>
    <w:rsid w:val="007E3977"/>
    <w:rsid w:val="007E544F"/>
    <w:rsid w:val="007E5AFA"/>
    <w:rsid w:val="007E679A"/>
    <w:rsid w:val="007E7594"/>
    <w:rsid w:val="007F0385"/>
    <w:rsid w:val="007F1D1A"/>
    <w:rsid w:val="007F3577"/>
    <w:rsid w:val="007F3963"/>
    <w:rsid w:val="007F3C5A"/>
    <w:rsid w:val="007F496D"/>
    <w:rsid w:val="007F4F33"/>
    <w:rsid w:val="007F5F17"/>
    <w:rsid w:val="007F6BD3"/>
    <w:rsid w:val="00800EA8"/>
    <w:rsid w:val="00801225"/>
    <w:rsid w:val="00801D1A"/>
    <w:rsid w:val="008028F8"/>
    <w:rsid w:val="008029B8"/>
    <w:rsid w:val="008035AC"/>
    <w:rsid w:val="00810BEA"/>
    <w:rsid w:val="008117B5"/>
    <w:rsid w:val="0081379C"/>
    <w:rsid w:val="00815485"/>
    <w:rsid w:val="008173CF"/>
    <w:rsid w:val="0082176B"/>
    <w:rsid w:val="00822CBC"/>
    <w:rsid w:val="00822DA2"/>
    <w:rsid w:val="00823168"/>
    <w:rsid w:val="00823F6D"/>
    <w:rsid w:val="00824485"/>
    <w:rsid w:val="00824771"/>
    <w:rsid w:val="008251C6"/>
    <w:rsid w:val="00825DC2"/>
    <w:rsid w:val="00827179"/>
    <w:rsid w:val="008271B5"/>
    <w:rsid w:val="00830534"/>
    <w:rsid w:val="00830F70"/>
    <w:rsid w:val="00831D36"/>
    <w:rsid w:val="008323AB"/>
    <w:rsid w:val="00832DD6"/>
    <w:rsid w:val="00837DBF"/>
    <w:rsid w:val="00837EC8"/>
    <w:rsid w:val="008417F1"/>
    <w:rsid w:val="00842111"/>
    <w:rsid w:val="00843024"/>
    <w:rsid w:val="0084340B"/>
    <w:rsid w:val="0084410F"/>
    <w:rsid w:val="00844752"/>
    <w:rsid w:val="00846FF2"/>
    <w:rsid w:val="00847507"/>
    <w:rsid w:val="00850302"/>
    <w:rsid w:val="008531BB"/>
    <w:rsid w:val="008536A7"/>
    <w:rsid w:val="00856944"/>
    <w:rsid w:val="0085764B"/>
    <w:rsid w:val="008624BF"/>
    <w:rsid w:val="0086257E"/>
    <w:rsid w:val="0086329F"/>
    <w:rsid w:val="00865244"/>
    <w:rsid w:val="008666B4"/>
    <w:rsid w:val="008668F7"/>
    <w:rsid w:val="00866AE2"/>
    <w:rsid w:val="00867453"/>
    <w:rsid w:val="0087207F"/>
    <w:rsid w:val="00873D3D"/>
    <w:rsid w:val="00874E16"/>
    <w:rsid w:val="008753EB"/>
    <w:rsid w:val="00876D81"/>
    <w:rsid w:val="008829F9"/>
    <w:rsid w:val="00882F22"/>
    <w:rsid w:val="00883058"/>
    <w:rsid w:val="00884B26"/>
    <w:rsid w:val="00884F9E"/>
    <w:rsid w:val="00885841"/>
    <w:rsid w:val="00885904"/>
    <w:rsid w:val="00890840"/>
    <w:rsid w:val="00891F71"/>
    <w:rsid w:val="00891F9F"/>
    <w:rsid w:val="008924EC"/>
    <w:rsid w:val="00892595"/>
    <w:rsid w:val="0089521A"/>
    <w:rsid w:val="00897076"/>
    <w:rsid w:val="008A2881"/>
    <w:rsid w:val="008A2F6E"/>
    <w:rsid w:val="008A5E0E"/>
    <w:rsid w:val="008A602C"/>
    <w:rsid w:val="008A61AC"/>
    <w:rsid w:val="008A77D9"/>
    <w:rsid w:val="008B367D"/>
    <w:rsid w:val="008B6953"/>
    <w:rsid w:val="008B69CB"/>
    <w:rsid w:val="008B6C55"/>
    <w:rsid w:val="008B6F46"/>
    <w:rsid w:val="008B74E6"/>
    <w:rsid w:val="008B7CB0"/>
    <w:rsid w:val="008B7E0F"/>
    <w:rsid w:val="008C1A08"/>
    <w:rsid w:val="008C1A17"/>
    <w:rsid w:val="008C2CD1"/>
    <w:rsid w:val="008C365D"/>
    <w:rsid w:val="008C44B8"/>
    <w:rsid w:val="008C46C9"/>
    <w:rsid w:val="008C5A29"/>
    <w:rsid w:val="008D0375"/>
    <w:rsid w:val="008D0EE3"/>
    <w:rsid w:val="008D21A1"/>
    <w:rsid w:val="008D3437"/>
    <w:rsid w:val="008D51A9"/>
    <w:rsid w:val="008D6F96"/>
    <w:rsid w:val="008D7226"/>
    <w:rsid w:val="008D757C"/>
    <w:rsid w:val="008D7591"/>
    <w:rsid w:val="008D7D2F"/>
    <w:rsid w:val="008E07DD"/>
    <w:rsid w:val="008E15F6"/>
    <w:rsid w:val="008E1E42"/>
    <w:rsid w:val="008E271C"/>
    <w:rsid w:val="008E343D"/>
    <w:rsid w:val="008E3648"/>
    <w:rsid w:val="008E4393"/>
    <w:rsid w:val="008E6F23"/>
    <w:rsid w:val="008F2617"/>
    <w:rsid w:val="008F3037"/>
    <w:rsid w:val="008F38D6"/>
    <w:rsid w:val="008F4461"/>
    <w:rsid w:val="008F7674"/>
    <w:rsid w:val="00900731"/>
    <w:rsid w:val="00900BC6"/>
    <w:rsid w:val="00901058"/>
    <w:rsid w:val="00901747"/>
    <w:rsid w:val="00901B8E"/>
    <w:rsid w:val="00901C73"/>
    <w:rsid w:val="00902143"/>
    <w:rsid w:val="00904768"/>
    <w:rsid w:val="00906802"/>
    <w:rsid w:val="00907E99"/>
    <w:rsid w:val="00910C07"/>
    <w:rsid w:val="00911DB0"/>
    <w:rsid w:val="00913A21"/>
    <w:rsid w:val="00914059"/>
    <w:rsid w:val="009148E9"/>
    <w:rsid w:val="00914922"/>
    <w:rsid w:val="00916B14"/>
    <w:rsid w:val="00916DBD"/>
    <w:rsid w:val="0092017B"/>
    <w:rsid w:val="00920776"/>
    <w:rsid w:val="009209D4"/>
    <w:rsid w:val="00921A43"/>
    <w:rsid w:val="00926A1B"/>
    <w:rsid w:val="00927BEF"/>
    <w:rsid w:val="009315F2"/>
    <w:rsid w:val="00933DD9"/>
    <w:rsid w:val="0093445D"/>
    <w:rsid w:val="00936D79"/>
    <w:rsid w:val="0093783B"/>
    <w:rsid w:val="00937C12"/>
    <w:rsid w:val="00937FF6"/>
    <w:rsid w:val="0094046A"/>
    <w:rsid w:val="009404B1"/>
    <w:rsid w:val="0094122D"/>
    <w:rsid w:val="009418B3"/>
    <w:rsid w:val="00944100"/>
    <w:rsid w:val="00944EFA"/>
    <w:rsid w:val="009455E6"/>
    <w:rsid w:val="00945806"/>
    <w:rsid w:val="0094781A"/>
    <w:rsid w:val="00950366"/>
    <w:rsid w:val="00950D79"/>
    <w:rsid w:val="009521D0"/>
    <w:rsid w:val="0095221B"/>
    <w:rsid w:val="009526BF"/>
    <w:rsid w:val="009536AE"/>
    <w:rsid w:val="009538A0"/>
    <w:rsid w:val="0095434B"/>
    <w:rsid w:val="00954F34"/>
    <w:rsid w:val="00955B67"/>
    <w:rsid w:val="00955F87"/>
    <w:rsid w:val="00957CE6"/>
    <w:rsid w:val="0096033C"/>
    <w:rsid w:val="00960F1C"/>
    <w:rsid w:val="009632AF"/>
    <w:rsid w:val="00963FB3"/>
    <w:rsid w:val="0096799E"/>
    <w:rsid w:val="0097062B"/>
    <w:rsid w:val="009710F5"/>
    <w:rsid w:val="0097419A"/>
    <w:rsid w:val="0097456E"/>
    <w:rsid w:val="009752BA"/>
    <w:rsid w:val="0097554D"/>
    <w:rsid w:val="009759EB"/>
    <w:rsid w:val="00977285"/>
    <w:rsid w:val="00980196"/>
    <w:rsid w:val="00980A3A"/>
    <w:rsid w:val="00986941"/>
    <w:rsid w:val="009901C3"/>
    <w:rsid w:val="00991491"/>
    <w:rsid w:val="00991A1D"/>
    <w:rsid w:val="00991CCF"/>
    <w:rsid w:val="00991EE0"/>
    <w:rsid w:val="00993283"/>
    <w:rsid w:val="0099444A"/>
    <w:rsid w:val="0099453F"/>
    <w:rsid w:val="00994E57"/>
    <w:rsid w:val="00996CAA"/>
    <w:rsid w:val="00997EDB"/>
    <w:rsid w:val="009A1A48"/>
    <w:rsid w:val="009A1B6C"/>
    <w:rsid w:val="009A244C"/>
    <w:rsid w:val="009A2538"/>
    <w:rsid w:val="009A31B5"/>
    <w:rsid w:val="009A6C23"/>
    <w:rsid w:val="009A79A4"/>
    <w:rsid w:val="009A7EAB"/>
    <w:rsid w:val="009B2395"/>
    <w:rsid w:val="009B2F22"/>
    <w:rsid w:val="009B3C92"/>
    <w:rsid w:val="009B4551"/>
    <w:rsid w:val="009B5855"/>
    <w:rsid w:val="009B5C29"/>
    <w:rsid w:val="009B5C72"/>
    <w:rsid w:val="009B6D11"/>
    <w:rsid w:val="009B7CEF"/>
    <w:rsid w:val="009C115D"/>
    <w:rsid w:val="009C31EE"/>
    <w:rsid w:val="009C4D81"/>
    <w:rsid w:val="009C6F97"/>
    <w:rsid w:val="009C7146"/>
    <w:rsid w:val="009C78C3"/>
    <w:rsid w:val="009D07A1"/>
    <w:rsid w:val="009D0C04"/>
    <w:rsid w:val="009D14A7"/>
    <w:rsid w:val="009D17BC"/>
    <w:rsid w:val="009D1F77"/>
    <w:rsid w:val="009D3A8D"/>
    <w:rsid w:val="009D3D36"/>
    <w:rsid w:val="009D402F"/>
    <w:rsid w:val="009D7B94"/>
    <w:rsid w:val="009E0616"/>
    <w:rsid w:val="009E0DBF"/>
    <w:rsid w:val="009E1C56"/>
    <w:rsid w:val="009F05E5"/>
    <w:rsid w:val="009F3CF1"/>
    <w:rsid w:val="009F45A7"/>
    <w:rsid w:val="009F46B8"/>
    <w:rsid w:val="009F605E"/>
    <w:rsid w:val="009F6893"/>
    <w:rsid w:val="009F6D08"/>
    <w:rsid w:val="009F7365"/>
    <w:rsid w:val="009F77CA"/>
    <w:rsid w:val="00A002A7"/>
    <w:rsid w:val="00A00864"/>
    <w:rsid w:val="00A01899"/>
    <w:rsid w:val="00A035F9"/>
    <w:rsid w:val="00A03D82"/>
    <w:rsid w:val="00A0499C"/>
    <w:rsid w:val="00A05A60"/>
    <w:rsid w:val="00A05C69"/>
    <w:rsid w:val="00A06827"/>
    <w:rsid w:val="00A07DA7"/>
    <w:rsid w:val="00A104FE"/>
    <w:rsid w:val="00A1071A"/>
    <w:rsid w:val="00A12660"/>
    <w:rsid w:val="00A126DC"/>
    <w:rsid w:val="00A12D58"/>
    <w:rsid w:val="00A13BC6"/>
    <w:rsid w:val="00A209C5"/>
    <w:rsid w:val="00A22737"/>
    <w:rsid w:val="00A22A22"/>
    <w:rsid w:val="00A235CD"/>
    <w:rsid w:val="00A242AD"/>
    <w:rsid w:val="00A262BF"/>
    <w:rsid w:val="00A26ECD"/>
    <w:rsid w:val="00A27D89"/>
    <w:rsid w:val="00A30016"/>
    <w:rsid w:val="00A30569"/>
    <w:rsid w:val="00A32F45"/>
    <w:rsid w:val="00A33DC0"/>
    <w:rsid w:val="00A364CF"/>
    <w:rsid w:val="00A367BA"/>
    <w:rsid w:val="00A36EF0"/>
    <w:rsid w:val="00A431F9"/>
    <w:rsid w:val="00A43533"/>
    <w:rsid w:val="00A44A50"/>
    <w:rsid w:val="00A46865"/>
    <w:rsid w:val="00A46FCD"/>
    <w:rsid w:val="00A50620"/>
    <w:rsid w:val="00A50A8B"/>
    <w:rsid w:val="00A52540"/>
    <w:rsid w:val="00A5583F"/>
    <w:rsid w:val="00A56F3D"/>
    <w:rsid w:val="00A579BA"/>
    <w:rsid w:val="00A602AC"/>
    <w:rsid w:val="00A60745"/>
    <w:rsid w:val="00A61041"/>
    <w:rsid w:val="00A62145"/>
    <w:rsid w:val="00A62B39"/>
    <w:rsid w:val="00A64EC4"/>
    <w:rsid w:val="00A66937"/>
    <w:rsid w:val="00A673CA"/>
    <w:rsid w:val="00A67A99"/>
    <w:rsid w:val="00A67C47"/>
    <w:rsid w:val="00A7108D"/>
    <w:rsid w:val="00A746C6"/>
    <w:rsid w:val="00A804DF"/>
    <w:rsid w:val="00A813B1"/>
    <w:rsid w:val="00A81608"/>
    <w:rsid w:val="00A81E07"/>
    <w:rsid w:val="00A82986"/>
    <w:rsid w:val="00A8629F"/>
    <w:rsid w:val="00A86379"/>
    <w:rsid w:val="00A86C17"/>
    <w:rsid w:val="00A90970"/>
    <w:rsid w:val="00A9481B"/>
    <w:rsid w:val="00A94BA5"/>
    <w:rsid w:val="00A9590C"/>
    <w:rsid w:val="00A95F4E"/>
    <w:rsid w:val="00AA022F"/>
    <w:rsid w:val="00AA126D"/>
    <w:rsid w:val="00AA21BA"/>
    <w:rsid w:val="00AA443A"/>
    <w:rsid w:val="00AA58E1"/>
    <w:rsid w:val="00AB2094"/>
    <w:rsid w:val="00AB3DB6"/>
    <w:rsid w:val="00AB69D3"/>
    <w:rsid w:val="00AB78E6"/>
    <w:rsid w:val="00AB7D42"/>
    <w:rsid w:val="00AC0326"/>
    <w:rsid w:val="00AC078D"/>
    <w:rsid w:val="00AC1A6C"/>
    <w:rsid w:val="00AC375F"/>
    <w:rsid w:val="00AC4A38"/>
    <w:rsid w:val="00AC524A"/>
    <w:rsid w:val="00AC7A06"/>
    <w:rsid w:val="00AC7CE2"/>
    <w:rsid w:val="00AC7D2D"/>
    <w:rsid w:val="00AC7FFD"/>
    <w:rsid w:val="00AD0A11"/>
    <w:rsid w:val="00AD1202"/>
    <w:rsid w:val="00AD3698"/>
    <w:rsid w:val="00AD4E11"/>
    <w:rsid w:val="00AD50DB"/>
    <w:rsid w:val="00AD7629"/>
    <w:rsid w:val="00AE0A8C"/>
    <w:rsid w:val="00AE17D0"/>
    <w:rsid w:val="00AE2170"/>
    <w:rsid w:val="00AE22B4"/>
    <w:rsid w:val="00AE22D9"/>
    <w:rsid w:val="00AE2D98"/>
    <w:rsid w:val="00AE4478"/>
    <w:rsid w:val="00AE534E"/>
    <w:rsid w:val="00AE623C"/>
    <w:rsid w:val="00AE6317"/>
    <w:rsid w:val="00AE68EB"/>
    <w:rsid w:val="00AE7E2C"/>
    <w:rsid w:val="00AF1382"/>
    <w:rsid w:val="00AF3E59"/>
    <w:rsid w:val="00AF3FFC"/>
    <w:rsid w:val="00AF4B8C"/>
    <w:rsid w:val="00AF653A"/>
    <w:rsid w:val="00AF6699"/>
    <w:rsid w:val="00AF672A"/>
    <w:rsid w:val="00AF70B6"/>
    <w:rsid w:val="00AF76B3"/>
    <w:rsid w:val="00AF771E"/>
    <w:rsid w:val="00AF7DB7"/>
    <w:rsid w:val="00B00144"/>
    <w:rsid w:val="00B002CD"/>
    <w:rsid w:val="00B020BD"/>
    <w:rsid w:val="00B0327C"/>
    <w:rsid w:val="00B03848"/>
    <w:rsid w:val="00B03BA0"/>
    <w:rsid w:val="00B03F4E"/>
    <w:rsid w:val="00B0599A"/>
    <w:rsid w:val="00B06872"/>
    <w:rsid w:val="00B07281"/>
    <w:rsid w:val="00B07729"/>
    <w:rsid w:val="00B07904"/>
    <w:rsid w:val="00B10003"/>
    <w:rsid w:val="00B10A11"/>
    <w:rsid w:val="00B10CD2"/>
    <w:rsid w:val="00B114EB"/>
    <w:rsid w:val="00B11E34"/>
    <w:rsid w:val="00B11F66"/>
    <w:rsid w:val="00B13393"/>
    <w:rsid w:val="00B135B6"/>
    <w:rsid w:val="00B140CC"/>
    <w:rsid w:val="00B140D1"/>
    <w:rsid w:val="00B1458E"/>
    <w:rsid w:val="00B15783"/>
    <w:rsid w:val="00B15DA8"/>
    <w:rsid w:val="00B16548"/>
    <w:rsid w:val="00B17E90"/>
    <w:rsid w:val="00B22B81"/>
    <w:rsid w:val="00B22C9B"/>
    <w:rsid w:val="00B23CAF"/>
    <w:rsid w:val="00B24C05"/>
    <w:rsid w:val="00B26D36"/>
    <w:rsid w:val="00B271F5"/>
    <w:rsid w:val="00B310EA"/>
    <w:rsid w:val="00B31378"/>
    <w:rsid w:val="00B329D3"/>
    <w:rsid w:val="00B34AC5"/>
    <w:rsid w:val="00B35606"/>
    <w:rsid w:val="00B35D0B"/>
    <w:rsid w:val="00B37284"/>
    <w:rsid w:val="00B3764B"/>
    <w:rsid w:val="00B40725"/>
    <w:rsid w:val="00B425E1"/>
    <w:rsid w:val="00B435E1"/>
    <w:rsid w:val="00B43E23"/>
    <w:rsid w:val="00B447F9"/>
    <w:rsid w:val="00B45469"/>
    <w:rsid w:val="00B45C77"/>
    <w:rsid w:val="00B47F95"/>
    <w:rsid w:val="00B503C0"/>
    <w:rsid w:val="00B5214B"/>
    <w:rsid w:val="00B537D4"/>
    <w:rsid w:val="00B53C90"/>
    <w:rsid w:val="00B54645"/>
    <w:rsid w:val="00B54D5B"/>
    <w:rsid w:val="00B56180"/>
    <w:rsid w:val="00B56BD1"/>
    <w:rsid w:val="00B60426"/>
    <w:rsid w:val="00B61416"/>
    <w:rsid w:val="00B61726"/>
    <w:rsid w:val="00B624A5"/>
    <w:rsid w:val="00B629E0"/>
    <w:rsid w:val="00B6312D"/>
    <w:rsid w:val="00B6394C"/>
    <w:rsid w:val="00B667DD"/>
    <w:rsid w:val="00B668C7"/>
    <w:rsid w:val="00B67B36"/>
    <w:rsid w:val="00B67EDF"/>
    <w:rsid w:val="00B70607"/>
    <w:rsid w:val="00B70B89"/>
    <w:rsid w:val="00B73355"/>
    <w:rsid w:val="00B7340E"/>
    <w:rsid w:val="00B75029"/>
    <w:rsid w:val="00B7676B"/>
    <w:rsid w:val="00B777E9"/>
    <w:rsid w:val="00B801A1"/>
    <w:rsid w:val="00B837F1"/>
    <w:rsid w:val="00B83D3D"/>
    <w:rsid w:val="00B84D1B"/>
    <w:rsid w:val="00B87D7E"/>
    <w:rsid w:val="00B920FD"/>
    <w:rsid w:val="00B92473"/>
    <w:rsid w:val="00B93FB7"/>
    <w:rsid w:val="00B9461B"/>
    <w:rsid w:val="00BA0FDA"/>
    <w:rsid w:val="00BA1B1B"/>
    <w:rsid w:val="00BA21D6"/>
    <w:rsid w:val="00BA2919"/>
    <w:rsid w:val="00BA530D"/>
    <w:rsid w:val="00BA5AC5"/>
    <w:rsid w:val="00BB2117"/>
    <w:rsid w:val="00BB3389"/>
    <w:rsid w:val="00BB4718"/>
    <w:rsid w:val="00BB48EC"/>
    <w:rsid w:val="00BB638E"/>
    <w:rsid w:val="00BB652E"/>
    <w:rsid w:val="00BB69BA"/>
    <w:rsid w:val="00BB7528"/>
    <w:rsid w:val="00BB78B4"/>
    <w:rsid w:val="00BB7974"/>
    <w:rsid w:val="00BC04E9"/>
    <w:rsid w:val="00BC1BCB"/>
    <w:rsid w:val="00BC27B3"/>
    <w:rsid w:val="00BC3502"/>
    <w:rsid w:val="00BC377E"/>
    <w:rsid w:val="00BC3858"/>
    <w:rsid w:val="00BC3E21"/>
    <w:rsid w:val="00BC4508"/>
    <w:rsid w:val="00BC56AD"/>
    <w:rsid w:val="00BC77E3"/>
    <w:rsid w:val="00BD005B"/>
    <w:rsid w:val="00BD108D"/>
    <w:rsid w:val="00BD244C"/>
    <w:rsid w:val="00BD2692"/>
    <w:rsid w:val="00BD3456"/>
    <w:rsid w:val="00BD5CA8"/>
    <w:rsid w:val="00BD6358"/>
    <w:rsid w:val="00BE0387"/>
    <w:rsid w:val="00BE04CF"/>
    <w:rsid w:val="00BE26CE"/>
    <w:rsid w:val="00BE42F7"/>
    <w:rsid w:val="00BE6E41"/>
    <w:rsid w:val="00BF0D60"/>
    <w:rsid w:val="00BF1B76"/>
    <w:rsid w:val="00BF32C9"/>
    <w:rsid w:val="00BF5B8F"/>
    <w:rsid w:val="00C00541"/>
    <w:rsid w:val="00C011C0"/>
    <w:rsid w:val="00C0133E"/>
    <w:rsid w:val="00C01E63"/>
    <w:rsid w:val="00C02191"/>
    <w:rsid w:val="00C04102"/>
    <w:rsid w:val="00C04C64"/>
    <w:rsid w:val="00C05700"/>
    <w:rsid w:val="00C05885"/>
    <w:rsid w:val="00C07391"/>
    <w:rsid w:val="00C076B1"/>
    <w:rsid w:val="00C07A2C"/>
    <w:rsid w:val="00C10233"/>
    <w:rsid w:val="00C1107D"/>
    <w:rsid w:val="00C113D8"/>
    <w:rsid w:val="00C119E5"/>
    <w:rsid w:val="00C13572"/>
    <w:rsid w:val="00C13BA2"/>
    <w:rsid w:val="00C143CC"/>
    <w:rsid w:val="00C146BB"/>
    <w:rsid w:val="00C151A6"/>
    <w:rsid w:val="00C1666B"/>
    <w:rsid w:val="00C17D55"/>
    <w:rsid w:val="00C20D66"/>
    <w:rsid w:val="00C21D32"/>
    <w:rsid w:val="00C21D55"/>
    <w:rsid w:val="00C22A7D"/>
    <w:rsid w:val="00C233D1"/>
    <w:rsid w:val="00C24752"/>
    <w:rsid w:val="00C255A8"/>
    <w:rsid w:val="00C264CB"/>
    <w:rsid w:val="00C26A17"/>
    <w:rsid w:val="00C26B23"/>
    <w:rsid w:val="00C26FCB"/>
    <w:rsid w:val="00C30038"/>
    <w:rsid w:val="00C32A81"/>
    <w:rsid w:val="00C33269"/>
    <w:rsid w:val="00C3338C"/>
    <w:rsid w:val="00C35025"/>
    <w:rsid w:val="00C3735C"/>
    <w:rsid w:val="00C41122"/>
    <w:rsid w:val="00C41C81"/>
    <w:rsid w:val="00C437FC"/>
    <w:rsid w:val="00C446A4"/>
    <w:rsid w:val="00C44C7E"/>
    <w:rsid w:val="00C44CC8"/>
    <w:rsid w:val="00C45D92"/>
    <w:rsid w:val="00C4637A"/>
    <w:rsid w:val="00C53F4D"/>
    <w:rsid w:val="00C540E2"/>
    <w:rsid w:val="00C544DC"/>
    <w:rsid w:val="00C563B1"/>
    <w:rsid w:val="00C60185"/>
    <w:rsid w:val="00C6045A"/>
    <w:rsid w:val="00C6133E"/>
    <w:rsid w:val="00C61F26"/>
    <w:rsid w:val="00C6415B"/>
    <w:rsid w:val="00C66DA5"/>
    <w:rsid w:val="00C7071A"/>
    <w:rsid w:val="00C71383"/>
    <w:rsid w:val="00C726D8"/>
    <w:rsid w:val="00C738F5"/>
    <w:rsid w:val="00C73931"/>
    <w:rsid w:val="00C74501"/>
    <w:rsid w:val="00C747DA"/>
    <w:rsid w:val="00C76012"/>
    <w:rsid w:val="00C76935"/>
    <w:rsid w:val="00C76954"/>
    <w:rsid w:val="00C774D1"/>
    <w:rsid w:val="00C804ED"/>
    <w:rsid w:val="00C81B10"/>
    <w:rsid w:val="00C81E4A"/>
    <w:rsid w:val="00C84458"/>
    <w:rsid w:val="00C86F3C"/>
    <w:rsid w:val="00C876DC"/>
    <w:rsid w:val="00C879D9"/>
    <w:rsid w:val="00C87D4B"/>
    <w:rsid w:val="00C91D92"/>
    <w:rsid w:val="00C92219"/>
    <w:rsid w:val="00C93346"/>
    <w:rsid w:val="00C9376F"/>
    <w:rsid w:val="00C93D86"/>
    <w:rsid w:val="00C95B6B"/>
    <w:rsid w:val="00C97616"/>
    <w:rsid w:val="00CA2A87"/>
    <w:rsid w:val="00CA2ECC"/>
    <w:rsid w:val="00CA3D9F"/>
    <w:rsid w:val="00CA5984"/>
    <w:rsid w:val="00CA737B"/>
    <w:rsid w:val="00CB174E"/>
    <w:rsid w:val="00CB4C9C"/>
    <w:rsid w:val="00CB5908"/>
    <w:rsid w:val="00CC229F"/>
    <w:rsid w:val="00CC3062"/>
    <w:rsid w:val="00CC3197"/>
    <w:rsid w:val="00CC4125"/>
    <w:rsid w:val="00CC49BB"/>
    <w:rsid w:val="00CC5BC4"/>
    <w:rsid w:val="00CC7993"/>
    <w:rsid w:val="00CD019C"/>
    <w:rsid w:val="00CD2C57"/>
    <w:rsid w:val="00CD2F4F"/>
    <w:rsid w:val="00CD59AE"/>
    <w:rsid w:val="00CD77B4"/>
    <w:rsid w:val="00CE4E4E"/>
    <w:rsid w:val="00CE55D7"/>
    <w:rsid w:val="00CF02D8"/>
    <w:rsid w:val="00CF03C7"/>
    <w:rsid w:val="00CF0982"/>
    <w:rsid w:val="00CF1007"/>
    <w:rsid w:val="00CF12B8"/>
    <w:rsid w:val="00CF4082"/>
    <w:rsid w:val="00CF4EB9"/>
    <w:rsid w:val="00CF591E"/>
    <w:rsid w:val="00CF5EA0"/>
    <w:rsid w:val="00CF716B"/>
    <w:rsid w:val="00CF729F"/>
    <w:rsid w:val="00D00211"/>
    <w:rsid w:val="00D006A8"/>
    <w:rsid w:val="00D00F0A"/>
    <w:rsid w:val="00D01802"/>
    <w:rsid w:val="00D01831"/>
    <w:rsid w:val="00D0300E"/>
    <w:rsid w:val="00D05EDD"/>
    <w:rsid w:val="00D064E4"/>
    <w:rsid w:val="00D07915"/>
    <w:rsid w:val="00D10B2E"/>
    <w:rsid w:val="00D121A0"/>
    <w:rsid w:val="00D1430F"/>
    <w:rsid w:val="00D1527B"/>
    <w:rsid w:val="00D16226"/>
    <w:rsid w:val="00D16493"/>
    <w:rsid w:val="00D17CE1"/>
    <w:rsid w:val="00D17E3A"/>
    <w:rsid w:val="00D21264"/>
    <w:rsid w:val="00D21959"/>
    <w:rsid w:val="00D21E7A"/>
    <w:rsid w:val="00D23530"/>
    <w:rsid w:val="00D23A36"/>
    <w:rsid w:val="00D23A61"/>
    <w:rsid w:val="00D24519"/>
    <w:rsid w:val="00D24D48"/>
    <w:rsid w:val="00D251B9"/>
    <w:rsid w:val="00D25B95"/>
    <w:rsid w:val="00D25BE2"/>
    <w:rsid w:val="00D266CC"/>
    <w:rsid w:val="00D2692C"/>
    <w:rsid w:val="00D26A58"/>
    <w:rsid w:val="00D30642"/>
    <w:rsid w:val="00D328E4"/>
    <w:rsid w:val="00D32C12"/>
    <w:rsid w:val="00D3334B"/>
    <w:rsid w:val="00D36C91"/>
    <w:rsid w:val="00D36EC1"/>
    <w:rsid w:val="00D37D50"/>
    <w:rsid w:val="00D416BB"/>
    <w:rsid w:val="00D426A9"/>
    <w:rsid w:val="00D45E21"/>
    <w:rsid w:val="00D47D60"/>
    <w:rsid w:val="00D52C1F"/>
    <w:rsid w:val="00D53B09"/>
    <w:rsid w:val="00D544A0"/>
    <w:rsid w:val="00D56361"/>
    <w:rsid w:val="00D56709"/>
    <w:rsid w:val="00D56744"/>
    <w:rsid w:val="00D57637"/>
    <w:rsid w:val="00D67ACB"/>
    <w:rsid w:val="00D7035C"/>
    <w:rsid w:val="00D73D15"/>
    <w:rsid w:val="00D7673F"/>
    <w:rsid w:val="00D76C3D"/>
    <w:rsid w:val="00D77B0B"/>
    <w:rsid w:val="00D81B4A"/>
    <w:rsid w:val="00D834C1"/>
    <w:rsid w:val="00D843B5"/>
    <w:rsid w:val="00D84A82"/>
    <w:rsid w:val="00D8502E"/>
    <w:rsid w:val="00D87811"/>
    <w:rsid w:val="00D87904"/>
    <w:rsid w:val="00D87D45"/>
    <w:rsid w:val="00D90266"/>
    <w:rsid w:val="00D9055A"/>
    <w:rsid w:val="00D9063E"/>
    <w:rsid w:val="00D90E1D"/>
    <w:rsid w:val="00D95D20"/>
    <w:rsid w:val="00DA1E15"/>
    <w:rsid w:val="00DA3C29"/>
    <w:rsid w:val="00DA3D96"/>
    <w:rsid w:val="00DA54BB"/>
    <w:rsid w:val="00DA5E6D"/>
    <w:rsid w:val="00DA6EF3"/>
    <w:rsid w:val="00DA7A9E"/>
    <w:rsid w:val="00DA7FA1"/>
    <w:rsid w:val="00DB0E66"/>
    <w:rsid w:val="00DB2E9B"/>
    <w:rsid w:val="00DB37AE"/>
    <w:rsid w:val="00DC013A"/>
    <w:rsid w:val="00DC1057"/>
    <w:rsid w:val="00DC1841"/>
    <w:rsid w:val="00DC46F6"/>
    <w:rsid w:val="00DC49E1"/>
    <w:rsid w:val="00DC4BCE"/>
    <w:rsid w:val="00DC74CA"/>
    <w:rsid w:val="00DD015C"/>
    <w:rsid w:val="00DD0EC5"/>
    <w:rsid w:val="00DD25A2"/>
    <w:rsid w:val="00DD45A1"/>
    <w:rsid w:val="00DD526B"/>
    <w:rsid w:val="00DD6A65"/>
    <w:rsid w:val="00DD6C6A"/>
    <w:rsid w:val="00DD6CF5"/>
    <w:rsid w:val="00DD6F04"/>
    <w:rsid w:val="00DE10FC"/>
    <w:rsid w:val="00DE1AA0"/>
    <w:rsid w:val="00DE232A"/>
    <w:rsid w:val="00DE2786"/>
    <w:rsid w:val="00DE3431"/>
    <w:rsid w:val="00DE5BDD"/>
    <w:rsid w:val="00DE631E"/>
    <w:rsid w:val="00DE6711"/>
    <w:rsid w:val="00DE743C"/>
    <w:rsid w:val="00DE7AFC"/>
    <w:rsid w:val="00DF2A93"/>
    <w:rsid w:val="00DF3507"/>
    <w:rsid w:val="00DF3DD2"/>
    <w:rsid w:val="00DF70F3"/>
    <w:rsid w:val="00DF7871"/>
    <w:rsid w:val="00E0095A"/>
    <w:rsid w:val="00E00FE6"/>
    <w:rsid w:val="00E01959"/>
    <w:rsid w:val="00E01D4C"/>
    <w:rsid w:val="00E02029"/>
    <w:rsid w:val="00E02083"/>
    <w:rsid w:val="00E027D1"/>
    <w:rsid w:val="00E02BFB"/>
    <w:rsid w:val="00E03E26"/>
    <w:rsid w:val="00E0411A"/>
    <w:rsid w:val="00E050F8"/>
    <w:rsid w:val="00E0619C"/>
    <w:rsid w:val="00E075DC"/>
    <w:rsid w:val="00E10FB4"/>
    <w:rsid w:val="00E12507"/>
    <w:rsid w:val="00E13D91"/>
    <w:rsid w:val="00E13F95"/>
    <w:rsid w:val="00E14353"/>
    <w:rsid w:val="00E14867"/>
    <w:rsid w:val="00E17BED"/>
    <w:rsid w:val="00E21A6D"/>
    <w:rsid w:val="00E226A5"/>
    <w:rsid w:val="00E22BA7"/>
    <w:rsid w:val="00E23411"/>
    <w:rsid w:val="00E234B2"/>
    <w:rsid w:val="00E26613"/>
    <w:rsid w:val="00E2667E"/>
    <w:rsid w:val="00E27636"/>
    <w:rsid w:val="00E27706"/>
    <w:rsid w:val="00E27A07"/>
    <w:rsid w:val="00E3006B"/>
    <w:rsid w:val="00E30EEB"/>
    <w:rsid w:val="00E30F27"/>
    <w:rsid w:val="00E31346"/>
    <w:rsid w:val="00E323D6"/>
    <w:rsid w:val="00E33331"/>
    <w:rsid w:val="00E33463"/>
    <w:rsid w:val="00E334D5"/>
    <w:rsid w:val="00E33B84"/>
    <w:rsid w:val="00E34BA1"/>
    <w:rsid w:val="00E36C10"/>
    <w:rsid w:val="00E37C77"/>
    <w:rsid w:val="00E410CF"/>
    <w:rsid w:val="00E410ED"/>
    <w:rsid w:val="00E42726"/>
    <w:rsid w:val="00E42C01"/>
    <w:rsid w:val="00E4333A"/>
    <w:rsid w:val="00E44995"/>
    <w:rsid w:val="00E449DA"/>
    <w:rsid w:val="00E44CF5"/>
    <w:rsid w:val="00E44E11"/>
    <w:rsid w:val="00E47CC9"/>
    <w:rsid w:val="00E51DFB"/>
    <w:rsid w:val="00E540F1"/>
    <w:rsid w:val="00E5457D"/>
    <w:rsid w:val="00E54F95"/>
    <w:rsid w:val="00E556EC"/>
    <w:rsid w:val="00E55C4A"/>
    <w:rsid w:val="00E57490"/>
    <w:rsid w:val="00E574CD"/>
    <w:rsid w:val="00E57AEA"/>
    <w:rsid w:val="00E602E8"/>
    <w:rsid w:val="00E634A3"/>
    <w:rsid w:val="00E63604"/>
    <w:rsid w:val="00E6365E"/>
    <w:rsid w:val="00E6464D"/>
    <w:rsid w:val="00E65448"/>
    <w:rsid w:val="00E668E0"/>
    <w:rsid w:val="00E66EE9"/>
    <w:rsid w:val="00E67893"/>
    <w:rsid w:val="00E719C6"/>
    <w:rsid w:val="00E72CA7"/>
    <w:rsid w:val="00E73EDD"/>
    <w:rsid w:val="00E76D9F"/>
    <w:rsid w:val="00E80560"/>
    <w:rsid w:val="00E80667"/>
    <w:rsid w:val="00E822EA"/>
    <w:rsid w:val="00E83D1C"/>
    <w:rsid w:val="00E90109"/>
    <w:rsid w:val="00E90FC9"/>
    <w:rsid w:val="00E93CB5"/>
    <w:rsid w:val="00E94E13"/>
    <w:rsid w:val="00E94E90"/>
    <w:rsid w:val="00E95423"/>
    <w:rsid w:val="00E95C8D"/>
    <w:rsid w:val="00E95D3F"/>
    <w:rsid w:val="00E968CD"/>
    <w:rsid w:val="00E96F21"/>
    <w:rsid w:val="00EA0297"/>
    <w:rsid w:val="00EA0914"/>
    <w:rsid w:val="00EA0A36"/>
    <w:rsid w:val="00EA19A8"/>
    <w:rsid w:val="00EA23BE"/>
    <w:rsid w:val="00EA470A"/>
    <w:rsid w:val="00EA4E42"/>
    <w:rsid w:val="00EA5351"/>
    <w:rsid w:val="00EA5972"/>
    <w:rsid w:val="00EA5EE3"/>
    <w:rsid w:val="00EA6C67"/>
    <w:rsid w:val="00EA7BF5"/>
    <w:rsid w:val="00EB1F82"/>
    <w:rsid w:val="00EB2352"/>
    <w:rsid w:val="00EB3038"/>
    <w:rsid w:val="00EB3584"/>
    <w:rsid w:val="00EB44EA"/>
    <w:rsid w:val="00EB46B4"/>
    <w:rsid w:val="00EB5F4D"/>
    <w:rsid w:val="00EB6120"/>
    <w:rsid w:val="00EB7FB3"/>
    <w:rsid w:val="00EC0E6D"/>
    <w:rsid w:val="00EC1F33"/>
    <w:rsid w:val="00EC216A"/>
    <w:rsid w:val="00EC307A"/>
    <w:rsid w:val="00EC3D43"/>
    <w:rsid w:val="00EC46E7"/>
    <w:rsid w:val="00EC614E"/>
    <w:rsid w:val="00ED0014"/>
    <w:rsid w:val="00ED02C1"/>
    <w:rsid w:val="00ED2AEA"/>
    <w:rsid w:val="00ED369E"/>
    <w:rsid w:val="00ED36EA"/>
    <w:rsid w:val="00ED5FD1"/>
    <w:rsid w:val="00ED62A5"/>
    <w:rsid w:val="00ED6C15"/>
    <w:rsid w:val="00ED7034"/>
    <w:rsid w:val="00EE02B7"/>
    <w:rsid w:val="00EE1B0B"/>
    <w:rsid w:val="00EE2AFF"/>
    <w:rsid w:val="00EE321C"/>
    <w:rsid w:val="00EE3F15"/>
    <w:rsid w:val="00EE485D"/>
    <w:rsid w:val="00EE6126"/>
    <w:rsid w:val="00EE7E79"/>
    <w:rsid w:val="00EF10EC"/>
    <w:rsid w:val="00EF2B8C"/>
    <w:rsid w:val="00EF30BD"/>
    <w:rsid w:val="00EF4295"/>
    <w:rsid w:val="00EF5029"/>
    <w:rsid w:val="00EF5365"/>
    <w:rsid w:val="00EF5AB8"/>
    <w:rsid w:val="00EF6567"/>
    <w:rsid w:val="00EF7610"/>
    <w:rsid w:val="00F01A99"/>
    <w:rsid w:val="00F01D76"/>
    <w:rsid w:val="00F0399E"/>
    <w:rsid w:val="00F043A1"/>
    <w:rsid w:val="00F04728"/>
    <w:rsid w:val="00F05522"/>
    <w:rsid w:val="00F056E4"/>
    <w:rsid w:val="00F06153"/>
    <w:rsid w:val="00F063E8"/>
    <w:rsid w:val="00F06C3D"/>
    <w:rsid w:val="00F06CF1"/>
    <w:rsid w:val="00F07613"/>
    <w:rsid w:val="00F127B0"/>
    <w:rsid w:val="00F12957"/>
    <w:rsid w:val="00F14F27"/>
    <w:rsid w:val="00F15FD3"/>
    <w:rsid w:val="00F21C2C"/>
    <w:rsid w:val="00F22432"/>
    <w:rsid w:val="00F2288E"/>
    <w:rsid w:val="00F22DC3"/>
    <w:rsid w:val="00F23076"/>
    <w:rsid w:val="00F23B78"/>
    <w:rsid w:val="00F24415"/>
    <w:rsid w:val="00F26806"/>
    <w:rsid w:val="00F27195"/>
    <w:rsid w:val="00F34AE4"/>
    <w:rsid w:val="00F34F6F"/>
    <w:rsid w:val="00F35FA7"/>
    <w:rsid w:val="00F42357"/>
    <w:rsid w:val="00F42DCE"/>
    <w:rsid w:val="00F431D0"/>
    <w:rsid w:val="00F432BE"/>
    <w:rsid w:val="00F44C35"/>
    <w:rsid w:val="00F44CAF"/>
    <w:rsid w:val="00F471E3"/>
    <w:rsid w:val="00F504D3"/>
    <w:rsid w:val="00F52D25"/>
    <w:rsid w:val="00F53E8E"/>
    <w:rsid w:val="00F54D5A"/>
    <w:rsid w:val="00F56C8F"/>
    <w:rsid w:val="00F56CA3"/>
    <w:rsid w:val="00F56FA1"/>
    <w:rsid w:val="00F57E35"/>
    <w:rsid w:val="00F61765"/>
    <w:rsid w:val="00F61FA2"/>
    <w:rsid w:val="00F627F8"/>
    <w:rsid w:val="00F62A8B"/>
    <w:rsid w:val="00F63BF1"/>
    <w:rsid w:val="00F673C0"/>
    <w:rsid w:val="00F707CC"/>
    <w:rsid w:val="00F70DB2"/>
    <w:rsid w:val="00F712CA"/>
    <w:rsid w:val="00F72A02"/>
    <w:rsid w:val="00F72B1C"/>
    <w:rsid w:val="00F73B47"/>
    <w:rsid w:val="00F7441F"/>
    <w:rsid w:val="00F750EE"/>
    <w:rsid w:val="00F75E9D"/>
    <w:rsid w:val="00F76096"/>
    <w:rsid w:val="00F80483"/>
    <w:rsid w:val="00F808A1"/>
    <w:rsid w:val="00F825B6"/>
    <w:rsid w:val="00F82FE6"/>
    <w:rsid w:val="00F8395D"/>
    <w:rsid w:val="00F84060"/>
    <w:rsid w:val="00F8429A"/>
    <w:rsid w:val="00F84371"/>
    <w:rsid w:val="00F85074"/>
    <w:rsid w:val="00F862F0"/>
    <w:rsid w:val="00F8640F"/>
    <w:rsid w:val="00F86E52"/>
    <w:rsid w:val="00F90086"/>
    <w:rsid w:val="00F90747"/>
    <w:rsid w:val="00F911EC"/>
    <w:rsid w:val="00F93F7E"/>
    <w:rsid w:val="00F9511D"/>
    <w:rsid w:val="00F95135"/>
    <w:rsid w:val="00F95161"/>
    <w:rsid w:val="00F97193"/>
    <w:rsid w:val="00FA0B53"/>
    <w:rsid w:val="00FA10A8"/>
    <w:rsid w:val="00FA27DA"/>
    <w:rsid w:val="00FA29B5"/>
    <w:rsid w:val="00FA4067"/>
    <w:rsid w:val="00FA44E6"/>
    <w:rsid w:val="00FA4E6E"/>
    <w:rsid w:val="00FB0CA5"/>
    <w:rsid w:val="00FB0D75"/>
    <w:rsid w:val="00FB20AA"/>
    <w:rsid w:val="00FB2918"/>
    <w:rsid w:val="00FB758A"/>
    <w:rsid w:val="00FC0E4A"/>
    <w:rsid w:val="00FC22F8"/>
    <w:rsid w:val="00FC2719"/>
    <w:rsid w:val="00FC5062"/>
    <w:rsid w:val="00FC677F"/>
    <w:rsid w:val="00FC689C"/>
    <w:rsid w:val="00FC6E33"/>
    <w:rsid w:val="00FC7E5A"/>
    <w:rsid w:val="00FD096C"/>
    <w:rsid w:val="00FD0C56"/>
    <w:rsid w:val="00FD224D"/>
    <w:rsid w:val="00FD2530"/>
    <w:rsid w:val="00FD2601"/>
    <w:rsid w:val="00FD3AC9"/>
    <w:rsid w:val="00FD3EAE"/>
    <w:rsid w:val="00FE0760"/>
    <w:rsid w:val="00FE0E08"/>
    <w:rsid w:val="00FE14FD"/>
    <w:rsid w:val="00FE1C12"/>
    <w:rsid w:val="00FE2220"/>
    <w:rsid w:val="00FE298C"/>
    <w:rsid w:val="00FE2D52"/>
    <w:rsid w:val="00FE316E"/>
    <w:rsid w:val="00FE3F9D"/>
    <w:rsid w:val="00FE474B"/>
    <w:rsid w:val="00FE52DD"/>
    <w:rsid w:val="00FE5732"/>
    <w:rsid w:val="00FE592D"/>
    <w:rsid w:val="00FE75D2"/>
    <w:rsid w:val="00FE7F0C"/>
    <w:rsid w:val="00FF024B"/>
    <w:rsid w:val="00FF1711"/>
    <w:rsid w:val="00FF17C4"/>
    <w:rsid w:val="00FF3F89"/>
    <w:rsid w:val="00FF41E5"/>
    <w:rsid w:val="00FF446C"/>
    <w:rsid w:val="00FF62C6"/>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F02FC"/>
  <w15:docId w15:val="{F1A88C54-6E16-4AE4-BF3F-8FEC5A9B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A05"/>
  </w:style>
  <w:style w:type="paragraph" w:styleId="Heading1">
    <w:name w:val="heading 1"/>
    <w:basedOn w:val="Normal"/>
    <w:next w:val="Normal"/>
    <w:qFormat/>
    <w:rsid w:val="00C00541"/>
    <w:pPr>
      <w:keepNext/>
      <w:tabs>
        <w:tab w:val="left" w:pos="720"/>
        <w:tab w:val="left" w:pos="1440"/>
        <w:tab w:val="left" w:pos="2160"/>
        <w:tab w:val="left" w:pos="2880"/>
        <w:tab w:val="left" w:pos="9360"/>
      </w:tabs>
      <w:spacing w:before="120" w:after="120" w:line="240" w:lineRule="exact"/>
      <w:ind w:left="-720" w:right="-432"/>
      <w:outlineLvl w:val="0"/>
    </w:pPr>
    <w:rPr>
      <w:b/>
      <w:sz w:val="24"/>
    </w:rPr>
  </w:style>
  <w:style w:type="paragraph" w:styleId="Heading2">
    <w:name w:val="heading 2"/>
    <w:basedOn w:val="Normal"/>
    <w:next w:val="Normal"/>
    <w:qFormat/>
    <w:rsid w:val="006C0A05"/>
    <w:pPr>
      <w:keepNext/>
      <w:tabs>
        <w:tab w:val="left" w:pos="720"/>
        <w:tab w:val="left" w:pos="1440"/>
        <w:tab w:val="left" w:pos="2160"/>
        <w:tab w:val="left" w:pos="2880"/>
        <w:tab w:val="left" w:pos="9360"/>
      </w:tabs>
      <w:spacing w:line="240" w:lineRule="exact"/>
      <w:ind w:left="-1260" w:right="-432" w:firstLine="540"/>
      <w:outlineLvl w:val="1"/>
    </w:pPr>
    <w:rPr>
      <w:rFonts w:ascii="Courier New" w:hAnsi="Courier New"/>
      <w:b/>
      <w:u w:val="single"/>
    </w:rPr>
  </w:style>
  <w:style w:type="paragraph" w:styleId="Heading3">
    <w:name w:val="heading 3"/>
    <w:basedOn w:val="Normal"/>
    <w:next w:val="Normal"/>
    <w:qFormat/>
    <w:rsid w:val="00A12D58"/>
    <w:pPr>
      <w:keepNext/>
      <w:tabs>
        <w:tab w:val="left" w:pos="720"/>
        <w:tab w:val="left" w:pos="1440"/>
        <w:tab w:val="left" w:pos="2160"/>
        <w:tab w:val="left" w:pos="2880"/>
        <w:tab w:val="left" w:pos="9360"/>
      </w:tabs>
      <w:spacing w:line="240" w:lineRule="exact"/>
      <w:outlineLvl w:val="2"/>
    </w:pPr>
    <w:rPr>
      <w:sz w:val="22"/>
      <w:u w:val="single"/>
    </w:rPr>
  </w:style>
  <w:style w:type="paragraph" w:styleId="Heading4">
    <w:name w:val="heading 4"/>
    <w:basedOn w:val="Normal"/>
    <w:next w:val="Normal"/>
    <w:qFormat/>
    <w:rsid w:val="006C0A05"/>
    <w:pPr>
      <w:keepNext/>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outlineLvl w:val="3"/>
    </w:pPr>
    <w:rPr>
      <w:rFonts w:ascii="Courier New" w:hAnsi="Courier New"/>
      <w:sz w:val="24"/>
      <w:u w:val="single"/>
    </w:rPr>
  </w:style>
  <w:style w:type="paragraph" w:styleId="Heading5">
    <w:name w:val="heading 5"/>
    <w:basedOn w:val="Normal"/>
    <w:next w:val="Normal"/>
    <w:qFormat/>
    <w:rsid w:val="006C0A05"/>
    <w:pPr>
      <w:keepNext/>
      <w:ind w:left="2880"/>
      <w:outlineLvl w:val="4"/>
    </w:pPr>
    <w:rPr>
      <w:rFonts w:ascii="Arial" w:hAnsi="Arial"/>
      <w:b/>
      <w:snapToGrid w:val="0"/>
    </w:rPr>
  </w:style>
  <w:style w:type="paragraph" w:styleId="Heading6">
    <w:name w:val="heading 6"/>
    <w:basedOn w:val="Normal"/>
    <w:next w:val="Normal"/>
    <w:qFormat/>
    <w:rsid w:val="006C0A05"/>
    <w:pPr>
      <w:keepNext/>
      <w:tabs>
        <w:tab w:val="left" w:pos="720"/>
        <w:tab w:val="left" w:pos="1080"/>
        <w:tab w:val="decimal" w:pos="1260"/>
        <w:tab w:val="left" w:pos="1440"/>
        <w:tab w:val="decimal" w:pos="1980"/>
        <w:tab w:val="left" w:pos="2160"/>
        <w:tab w:val="decimal" w:pos="2700"/>
        <w:tab w:val="left" w:pos="2880"/>
        <w:tab w:val="left" w:pos="9070"/>
        <w:tab w:val="left" w:pos="9360"/>
      </w:tabs>
      <w:spacing w:line="240" w:lineRule="exact"/>
      <w:outlineLvl w:val="5"/>
    </w:pPr>
    <w:rPr>
      <w:rFonts w:ascii="Courier New" w:hAnsi="Courier New"/>
      <w:b/>
    </w:rPr>
  </w:style>
  <w:style w:type="paragraph" w:styleId="Heading7">
    <w:name w:val="heading 7"/>
    <w:basedOn w:val="Normal"/>
    <w:next w:val="Normal"/>
    <w:qFormat/>
    <w:rsid w:val="006C0A05"/>
    <w:pPr>
      <w:keepNext/>
      <w:tabs>
        <w:tab w:val="left" w:pos="720"/>
        <w:tab w:val="left" w:pos="1440"/>
        <w:tab w:val="left" w:pos="2160"/>
        <w:tab w:val="left" w:pos="2880"/>
        <w:tab w:val="left" w:pos="9360"/>
      </w:tabs>
      <w:spacing w:line="240" w:lineRule="exact"/>
      <w:outlineLvl w:val="6"/>
    </w:pPr>
    <w:rPr>
      <w:rFonts w:ascii="Courier New" w:hAnsi="Courier New"/>
      <w:b/>
      <w:i/>
      <w:u w:val="single"/>
    </w:rPr>
  </w:style>
  <w:style w:type="paragraph" w:styleId="Heading8">
    <w:name w:val="heading 8"/>
    <w:basedOn w:val="Normal"/>
    <w:next w:val="Normal"/>
    <w:qFormat/>
    <w:rsid w:val="006C0A05"/>
    <w:pPr>
      <w:keepNext/>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outlineLvl w:val="7"/>
    </w:pPr>
    <w:rPr>
      <w:rFonts w:ascii="Arial" w:hAnsi="Arial"/>
      <w:b/>
      <w:color w:val="FF0000"/>
    </w:rPr>
  </w:style>
  <w:style w:type="paragraph" w:styleId="Heading9">
    <w:name w:val="heading 9"/>
    <w:basedOn w:val="Normal"/>
    <w:next w:val="Normal"/>
    <w:qFormat/>
    <w:rsid w:val="006C0A05"/>
    <w:pPr>
      <w:keepNext/>
      <w:tabs>
        <w:tab w:val="left" w:pos="720"/>
        <w:tab w:val="left" w:pos="860"/>
        <w:tab w:val="left" w:pos="1440"/>
        <w:tab w:val="left" w:pos="2160"/>
        <w:tab w:val="left" w:pos="2880"/>
        <w:tab w:val="left" w:pos="3310"/>
        <w:tab w:val="left" w:pos="5320"/>
        <w:tab w:val="decimal" w:pos="5900"/>
        <w:tab w:val="decimal" w:pos="7770"/>
        <w:tab w:val="left" w:pos="9360"/>
      </w:tabs>
      <w:spacing w:line="240" w:lineRule="exact"/>
      <w:outlineLvl w:val="8"/>
    </w:pPr>
    <w:rPr>
      <w:rFonts w:ascii="Courier New" w:hAnsi="Courier New"/>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C0A05"/>
  </w:style>
  <w:style w:type="paragraph" w:customStyle="1" w:styleId="OmniPage1">
    <w:name w:val="OmniPage #1"/>
    <w:basedOn w:val="Normal"/>
    <w:rsid w:val="006C0A05"/>
    <w:pPr>
      <w:spacing w:line="220" w:lineRule="exact"/>
    </w:pPr>
  </w:style>
  <w:style w:type="paragraph" w:styleId="BlockText">
    <w:name w:val="Block Text"/>
    <w:basedOn w:val="Normal"/>
    <w:rsid w:val="006C0A05"/>
    <w:pPr>
      <w:tabs>
        <w:tab w:val="left" w:pos="720"/>
        <w:tab w:val="left" w:pos="1440"/>
        <w:tab w:val="left" w:pos="2160"/>
        <w:tab w:val="left" w:pos="2880"/>
        <w:tab w:val="left" w:pos="9360"/>
      </w:tabs>
      <w:spacing w:line="240" w:lineRule="exact"/>
      <w:ind w:left="-1260" w:right="-432" w:firstLine="540"/>
    </w:pPr>
    <w:rPr>
      <w:rFonts w:ascii="Courier New" w:hAnsi="Courier New"/>
    </w:rPr>
  </w:style>
  <w:style w:type="character" w:styleId="Hyperlink">
    <w:name w:val="Hyperlink"/>
    <w:basedOn w:val="DefaultParagraphFont"/>
    <w:uiPriority w:val="99"/>
    <w:rsid w:val="006C0A05"/>
    <w:rPr>
      <w:color w:val="0000FF"/>
      <w:u w:val="single"/>
    </w:rPr>
  </w:style>
  <w:style w:type="paragraph" w:styleId="BodyText3">
    <w:name w:val="Body Text 3"/>
    <w:basedOn w:val="Normal"/>
    <w:rsid w:val="006C0A05"/>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Pr>
      <w:rFonts w:ascii="Courier New" w:hAnsi="Courier New"/>
      <w:color w:val="000000"/>
      <w:u w:val="single"/>
    </w:rPr>
  </w:style>
  <w:style w:type="paragraph" w:styleId="BodyText">
    <w:name w:val="Body Text"/>
    <w:basedOn w:val="Normal"/>
    <w:rsid w:val="006C0A05"/>
    <w:pPr>
      <w:tabs>
        <w:tab w:val="left" w:pos="720"/>
        <w:tab w:val="left" w:pos="1080"/>
        <w:tab w:val="decimal" w:pos="1290"/>
        <w:tab w:val="left" w:pos="1440"/>
        <w:tab w:val="decimal" w:pos="1620"/>
        <w:tab w:val="left" w:pos="2010"/>
        <w:tab w:val="left" w:pos="2160"/>
        <w:tab w:val="decimal" w:pos="2700"/>
        <w:tab w:val="decimal" w:pos="2730"/>
        <w:tab w:val="left" w:pos="2880"/>
        <w:tab w:val="decimal" w:pos="4410"/>
        <w:tab w:val="left" w:pos="9360"/>
      </w:tabs>
      <w:spacing w:line="240" w:lineRule="exact"/>
    </w:pPr>
    <w:rPr>
      <w:rFonts w:ascii="Courier New" w:hAnsi="Courier New"/>
      <w:b/>
    </w:rPr>
  </w:style>
  <w:style w:type="paragraph" w:customStyle="1" w:styleId="OmniPage2">
    <w:name w:val="OmniPage #2"/>
    <w:basedOn w:val="Normal"/>
    <w:rsid w:val="006C0A05"/>
    <w:pPr>
      <w:spacing w:line="200" w:lineRule="exact"/>
    </w:pPr>
  </w:style>
  <w:style w:type="paragraph" w:styleId="BodyTextIndent">
    <w:name w:val="Body Text Indent"/>
    <w:basedOn w:val="Normal"/>
    <w:rsid w:val="006C0A05"/>
    <w:pPr>
      <w:tabs>
        <w:tab w:val="left" w:pos="720"/>
        <w:tab w:val="decimal" w:pos="1260"/>
        <w:tab w:val="left" w:pos="1440"/>
        <w:tab w:val="decimal" w:pos="1980"/>
        <w:tab w:val="left" w:pos="2160"/>
        <w:tab w:val="decimal" w:pos="2700"/>
        <w:tab w:val="left" w:pos="2880"/>
        <w:tab w:val="left" w:pos="9360"/>
      </w:tabs>
      <w:spacing w:line="240" w:lineRule="exact"/>
      <w:ind w:left="-720"/>
    </w:pPr>
    <w:rPr>
      <w:rFonts w:ascii="Courier New" w:hAnsi="Courier New"/>
    </w:rPr>
  </w:style>
  <w:style w:type="paragraph" w:styleId="BodyTextIndent2">
    <w:name w:val="Body Text Indent 2"/>
    <w:basedOn w:val="Normal"/>
    <w:rsid w:val="006C0A05"/>
    <w:pPr>
      <w:tabs>
        <w:tab w:val="left" w:pos="720"/>
        <w:tab w:val="decimal" w:pos="1260"/>
        <w:tab w:val="left" w:pos="1440"/>
        <w:tab w:val="decimal" w:pos="1980"/>
        <w:tab w:val="left" w:pos="2160"/>
        <w:tab w:val="decimal" w:pos="2700"/>
        <w:tab w:val="left" w:pos="2880"/>
        <w:tab w:val="left" w:pos="9360"/>
      </w:tabs>
      <w:spacing w:line="240" w:lineRule="exact"/>
      <w:ind w:left="-810"/>
    </w:pPr>
    <w:rPr>
      <w:rFonts w:ascii="Courier New" w:hAnsi="Courier New"/>
    </w:rPr>
  </w:style>
  <w:style w:type="paragraph" w:customStyle="1" w:styleId="OmniPage10">
    <w:name w:val="OmniPage #10"/>
    <w:basedOn w:val="Normal"/>
    <w:rsid w:val="006C0A05"/>
    <w:pPr>
      <w:spacing w:line="240" w:lineRule="exact"/>
    </w:pPr>
  </w:style>
  <w:style w:type="paragraph" w:styleId="Header">
    <w:name w:val="header"/>
    <w:basedOn w:val="Normal"/>
    <w:link w:val="HeaderChar"/>
    <w:uiPriority w:val="99"/>
    <w:rsid w:val="006C0A05"/>
    <w:pPr>
      <w:tabs>
        <w:tab w:val="center" w:pos="4320"/>
        <w:tab w:val="right" w:pos="8640"/>
      </w:tabs>
    </w:pPr>
    <w:rPr>
      <w:sz w:val="24"/>
    </w:rPr>
  </w:style>
  <w:style w:type="character" w:styleId="PageNumber">
    <w:name w:val="page number"/>
    <w:basedOn w:val="DefaultParagraphFont"/>
    <w:rsid w:val="006C0A05"/>
  </w:style>
  <w:style w:type="paragraph" w:styleId="Footer">
    <w:name w:val="footer"/>
    <w:basedOn w:val="Normal"/>
    <w:link w:val="FooterChar"/>
    <w:uiPriority w:val="99"/>
    <w:rsid w:val="006C0A05"/>
    <w:pPr>
      <w:tabs>
        <w:tab w:val="center" w:pos="4320"/>
        <w:tab w:val="right" w:pos="8640"/>
      </w:tabs>
    </w:pPr>
    <w:rPr>
      <w:sz w:val="24"/>
    </w:rPr>
  </w:style>
  <w:style w:type="paragraph" w:customStyle="1" w:styleId="InsideAddress">
    <w:name w:val="Inside Address"/>
    <w:basedOn w:val="Normal"/>
    <w:rsid w:val="006C0A05"/>
  </w:style>
  <w:style w:type="paragraph" w:styleId="Title">
    <w:name w:val="Title"/>
    <w:basedOn w:val="Normal"/>
    <w:qFormat/>
    <w:rsid w:val="006C0A05"/>
    <w:pPr>
      <w:spacing w:before="240" w:after="60"/>
      <w:jc w:val="center"/>
      <w:outlineLvl w:val="0"/>
    </w:pPr>
    <w:rPr>
      <w:rFonts w:ascii="Arial" w:hAnsi="Arial"/>
      <w:b/>
      <w:kern w:val="28"/>
      <w:sz w:val="32"/>
    </w:rPr>
  </w:style>
  <w:style w:type="paragraph" w:styleId="Subtitle">
    <w:name w:val="Subtitle"/>
    <w:basedOn w:val="Normal"/>
    <w:qFormat/>
    <w:rsid w:val="006C0A05"/>
    <w:pPr>
      <w:spacing w:after="60"/>
      <w:jc w:val="center"/>
      <w:outlineLvl w:val="1"/>
    </w:pPr>
    <w:rPr>
      <w:rFonts w:ascii="Arial" w:hAnsi="Arial"/>
      <w:sz w:val="24"/>
    </w:rPr>
  </w:style>
  <w:style w:type="paragraph" w:customStyle="1" w:styleId="ReferenceLine">
    <w:name w:val="Reference Line"/>
    <w:basedOn w:val="BodyText"/>
    <w:rsid w:val="006C0A05"/>
    <w:pPr>
      <w:tabs>
        <w:tab w:val="clear" w:pos="720"/>
        <w:tab w:val="clear" w:pos="1080"/>
        <w:tab w:val="clear" w:pos="1290"/>
        <w:tab w:val="clear" w:pos="1440"/>
        <w:tab w:val="clear" w:pos="1620"/>
        <w:tab w:val="clear" w:pos="2010"/>
        <w:tab w:val="clear" w:pos="2160"/>
        <w:tab w:val="clear" w:pos="2700"/>
        <w:tab w:val="clear" w:pos="2730"/>
        <w:tab w:val="clear" w:pos="2880"/>
        <w:tab w:val="clear" w:pos="4410"/>
        <w:tab w:val="clear" w:pos="9360"/>
      </w:tabs>
      <w:spacing w:after="120" w:line="240" w:lineRule="auto"/>
    </w:pPr>
    <w:rPr>
      <w:rFonts w:ascii="Times New Roman" w:hAnsi="Times New Roman"/>
      <w:b w:val="0"/>
    </w:rPr>
  </w:style>
  <w:style w:type="character" w:styleId="FollowedHyperlink">
    <w:name w:val="FollowedHyperlink"/>
    <w:basedOn w:val="DefaultParagraphFont"/>
    <w:uiPriority w:val="99"/>
    <w:rsid w:val="006C0A05"/>
    <w:rPr>
      <w:color w:val="800080"/>
      <w:u w:val="single"/>
    </w:rPr>
  </w:style>
  <w:style w:type="paragraph" w:styleId="BodyText2">
    <w:name w:val="Body Text 2"/>
    <w:basedOn w:val="Normal"/>
    <w:rsid w:val="006C0A05"/>
    <w:pPr>
      <w:tabs>
        <w:tab w:val="left" w:pos="990"/>
      </w:tabs>
      <w:jc w:val="both"/>
    </w:pPr>
  </w:style>
  <w:style w:type="paragraph" w:styleId="BodyTextIndent3">
    <w:name w:val="Body Text Indent 3"/>
    <w:basedOn w:val="Normal"/>
    <w:rsid w:val="006C0A05"/>
    <w:pPr>
      <w:ind w:left="720"/>
    </w:pPr>
    <w:rPr>
      <w:rFonts w:ascii="Courier New" w:hAnsi="Courier New"/>
      <w:i/>
    </w:rPr>
  </w:style>
  <w:style w:type="paragraph" w:styleId="List">
    <w:name w:val="List"/>
    <w:basedOn w:val="Normal"/>
    <w:rsid w:val="006C0A05"/>
    <w:pPr>
      <w:ind w:left="360" w:hanging="360"/>
    </w:pPr>
  </w:style>
  <w:style w:type="paragraph" w:styleId="List2">
    <w:name w:val="List 2"/>
    <w:basedOn w:val="Normal"/>
    <w:rsid w:val="006C0A05"/>
    <w:pPr>
      <w:ind w:left="720" w:hanging="360"/>
    </w:pPr>
  </w:style>
  <w:style w:type="paragraph" w:styleId="ListBullet2">
    <w:name w:val="List Bullet 2"/>
    <w:basedOn w:val="Normal"/>
    <w:autoRedefine/>
    <w:rsid w:val="006C0A05"/>
    <w:rPr>
      <w:snapToGrid w:val="0"/>
      <w:sz w:val="28"/>
    </w:rPr>
  </w:style>
  <w:style w:type="paragraph" w:styleId="ListContinue">
    <w:name w:val="List Continue"/>
    <w:basedOn w:val="Normal"/>
    <w:rsid w:val="006C0A05"/>
    <w:pPr>
      <w:spacing w:after="120"/>
      <w:ind w:left="360"/>
    </w:pPr>
  </w:style>
  <w:style w:type="paragraph" w:styleId="Date">
    <w:name w:val="Date"/>
    <w:basedOn w:val="Normal"/>
    <w:next w:val="Normal"/>
    <w:rsid w:val="006C0A05"/>
  </w:style>
  <w:style w:type="paragraph" w:customStyle="1" w:styleId="H5">
    <w:name w:val="H5"/>
    <w:basedOn w:val="Normal"/>
    <w:next w:val="Normal"/>
    <w:rsid w:val="006C0A05"/>
    <w:pPr>
      <w:keepNext/>
      <w:spacing w:before="100" w:after="100"/>
      <w:outlineLvl w:val="5"/>
    </w:pPr>
    <w:rPr>
      <w:b/>
      <w:snapToGrid w:val="0"/>
    </w:rPr>
  </w:style>
  <w:style w:type="paragraph" w:styleId="BalloonText">
    <w:name w:val="Balloon Text"/>
    <w:basedOn w:val="Normal"/>
    <w:semiHidden/>
    <w:rsid w:val="006C0A05"/>
    <w:rPr>
      <w:rFonts w:ascii="Tahoma" w:hAnsi="Tahoma" w:cs="Tahoma"/>
      <w:sz w:val="16"/>
      <w:szCs w:val="16"/>
    </w:rPr>
  </w:style>
  <w:style w:type="paragraph" w:styleId="z-BottomofForm">
    <w:name w:val="HTML Bottom of Form"/>
    <w:basedOn w:val="Normal"/>
    <w:next w:val="Normal"/>
    <w:hidden/>
    <w:rsid w:val="007F6BD3"/>
    <w:pPr>
      <w:pBdr>
        <w:top w:val="single" w:sz="6" w:space="1" w:color="auto"/>
      </w:pBdr>
      <w:jc w:val="center"/>
    </w:pPr>
    <w:rPr>
      <w:rFonts w:ascii="Arial" w:hAnsi="Arial" w:cs="Arial"/>
      <w:vanish/>
      <w:sz w:val="16"/>
      <w:szCs w:val="16"/>
    </w:rPr>
  </w:style>
  <w:style w:type="character" w:styleId="CommentReference">
    <w:name w:val="annotation reference"/>
    <w:basedOn w:val="DefaultParagraphFont"/>
    <w:semiHidden/>
    <w:rsid w:val="00994E57"/>
    <w:rPr>
      <w:sz w:val="16"/>
      <w:szCs w:val="16"/>
    </w:rPr>
  </w:style>
  <w:style w:type="paragraph" w:styleId="CommentSubject">
    <w:name w:val="annotation subject"/>
    <w:basedOn w:val="CommentText"/>
    <w:next w:val="CommentText"/>
    <w:semiHidden/>
    <w:rsid w:val="00994E57"/>
    <w:rPr>
      <w:b/>
      <w:bCs/>
    </w:rPr>
  </w:style>
  <w:style w:type="table" w:styleId="TableGrid">
    <w:name w:val="Table Grid"/>
    <w:basedOn w:val="TableNormal"/>
    <w:uiPriority w:val="59"/>
    <w:rsid w:val="0081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A5AC5"/>
    <w:pPr>
      <w:shd w:val="clear" w:color="auto" w:fill="000080"/>
    </w:pPr>
    <w:rPr>
      <w:rFonts w:ascii="Tahoma" w:hAnsi="Tahoma" w:cs="Tahoma"/>
    </w:rPr>
  </w:style>
  <w:style w:type="paragraph" w:styleId="ListParagraph">
    <w:name w:val="List Paragraph"/>
    <w:basedOn w:val="Normal"/>
    <w:uiPriority w:val="34"/>
    <w:qFormat/>
    <w:rsid w:val="00650DD4"/>
    <w:pPr>
      <w:ind w:left="720"/>
      <w:contextualSpacing/>
    </w:pPr>
  </w:style>
  <w:style w:type="paragraph" w:customStyle="1" w:styleId="FAMHeading18">
    <w:name w:val="FAM Heading 18"/>
    <w:basedOn w:val="Normal"/>
    <w:next w:val="Normal"/>
    <w:rsid w:val="004E3F25"/>
    <w:pPr>
      <w:suppressAutoHyphens/>
      <w:spacing w:before="480"/>
    </w:pPr>
    <w:rPr>
      <w:rFonts w:ascii="Verdana" w:hAnsi="Verdana"/>
      <w:b/>
      <w:caps/>
      <w:color w:val="00008B"/>
      <w:sz w:val="36"/>
      <w:szCs w:val="24"/>
    </w:rPr>
  </w:style>
  <w:style w:type="paragraph" w:customStyle="1" w:styleId="Default">
    <w:name w:val="Default"/>
    <w:rsid w:val="00AF6699"/>
    <w:pPr>
      <w:widowControl w:val="0"/>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B6394C"/>
    <w:rPr>
      <w:sz w:val="24"/>
    </w:rPr>
  </w:style>
  <w:style w:type="character" w:customStyle="1" w:styleId="HeaderChar">
    <w:name w:val="Header Char"/>
    <w:basedOn w:val="DefaultParagraphFont"/>
    <w:link w:val="Header"/>
    <w:uiPriority w:val="99"/>
    <w:rsid w:val="009209D4"/>
    <w:rPr>
      <w:sz w:val="24"/>
    </w:rPr>
  </w:style>
  <w:style w:type="paragraph" w:styleId="Revision">
    <w:name w:val="Revision"/>
    <w:hidden/>
    <w:uiPriority w:val="99"/>
    <w:semiHidden/>
    <w:rsid w:val="002A1D2B"/>
  </w:style>
  <w:style w:type="character" w:customStyle="1" w:styleId="UnresolvedMention1">
    <w:name w:val="Unresolved Mention1"/>
    <w:basedOn w:val="DefaultParagraphFont"/>
    <w:uiPriority w:val="99"/>
    <w:semiHidden/>
    <w:unhideWhenUsed/>
    <w:rsid w:val="007B096B"/>
    <w:rPr>
      <w:color w:val="605E5C"/>
      <w:shd w:val="clear" w:color="auto" w:fill="E1DFDD"/>
    </w:rPr>
  </w:style>
  <w:style w:type="table" w:customStyle="1" w:styleId="TableGrid1">
    <w:name w:val="Table Grid1"/>
    <w:basedOn w:val="TableNormal"/>
    <w:next w:val="TableGrid"/>
    <w:uiPriority w:val="59"/>
    <w:rsid w:val="009A1B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6966CC"/>
    <w:pPr>
      <w:spacing w:before="100" w:beforeAutospacing="1" w:after="100" w:afterAutospacing="1"/>
    </w:pPr>
    <w:rPr>
      <w:color w:val="000000"/>
    </w:rPr>
  </w:style>
  <w:style w:type="paragraph" w:customStyle="1" w:styleId="font6">
    <w:name w:val="font6"/>
    <w:basedOn w:val="Normal"/>
    <w:rsid w:val="006966CC"/>
    <w:pPr>
      <w:spacing w:before="100" w:beforeAutospacing="1" w:after="100" w:afterAutospacing="1"/>
    </w:pPr>
    <w:rPr>
      <w:b/>
      <w:bCs/>
      <w:color w:val="000000"/>
    </w:rPr>
  </w:style>
  <w:style w:type="paragraph" w:customStyle="1" w:styleId="font7">
    <w:name w:val="font7"/>
    <w:basedOn w:val="Normal"/>
    <w:rsid w:val="006966CC"/>
    <w:pPr>
      <w:spacing w:before="100" w:beforeAutospacing="1" w:after="100" w:afterAutospacing="1"/>
    </w:pPr>
    <w:rPr>
      <w:b/>
      <w:bCs/>
      <w:color w:val="000000"/>
    </w:rPr>
  </w:style>
  <w:style w:type="paragraph" w:customStyle="1" w:styleId="font8">
    <w:name w:val="font8"/>
    <w:basedOn w:val="Normal"/>
    <w:rsid w:val="006966CC"/>
    <w:pPr>
      <w:spacing w:before="100" w:beforeAutospacing="1" w:after="100" w:afterAutospacing="1"/>
    </w:pPr>
    <w:rPr>
      <w:b/>
      <w:bCs/>
      <w:color w:val="000000"/>
      <w:u w:val="single"/>
    </w:rPr>
  </w:style>
  <w:style w:type="paragraph" w:customStyle="1" w:styleId="font9">
    <w:name w:val="font9"/>
    <w:basedOn w:val="Normal"/>
    <w:rsid w:val="006966CC"/>
    <w:pPr>
      <w:spacing w:before="100" w:beforeAutospacing="1" w:after="100" w:afterAutospacing="1"/>
    </w:pPr>
    <w:rPr>
      <w:b/>
      <w:bCs/>
      <w:color w:val="000000"/>
      <w:u w:val="single"/>
    </w:rPr>
  </w:style>
  <w:style w:type="paragraph" w:customStyle="1" w:styleId="xl63">
    <w:name w:val="xl63"/>
    <w:basedOn w:val="Normal"/>
    <w:rsid w:val="006966CC"/>
    <w:pPr>
      <w:spacing w:before="100" w:beforeAutospacing="1" w:after="100" w:afterAutospacing="1"/>
      <w:jc w:val="center"/>
      <w:textAlignment w:val="center"/>
    </w:pPr>
    <w:rPr>
      <w:color w:val="000000"/>
    </w:rPr>
  </w:style>
  <w:style w:type="paragraph" w:customStyle="1" w:styleId="xl64">
    <w:name w:val="xl64"/>
    <w:basedOn w:val="Normal"/>
    <w:rsid w:val="006966CC"/>
    <w:pPr>
      <w:spacing w:before="100" w:beforeAutospacing="1" w:after="100" w:afterAutospacing="1"/>
      <w:jc w:val="center"/>
      <w:textAlignment w:val="center"/>
    </w:pPr>
    <w:rPr>
      <w:color w:val="000000"/>
    </w:rPr>
  </w:style>
  <w:style w:type="paragraph" w:customStyle="1" w:styleId="xl65">
    <w:name w:val="xl65"/>
    <w:basedOn w:val="Normal"/>
    <w:rsid w:val="006966CC"/>
    <w:pPr>
      <w:spacing w:before="100" w:beforeAutospacing="1" w:after="100" w:afterAutospacing="1"/>
      <w:textAlignment w:val="center"/>
    </w:pPr>
    <w:rPr>
      <w:b/>
      <w:bCs/>
      <w:color w:val="000000"/>
    </w:rPr>
  </w:style>
  <w:style w:type="paragraph" w:customStyle="1" w:styleId="xl66">
    <w:name w:val="xl66"/>
    <w:basedOn w:val="Normal"/>
    <w:rsid w:val="006966CC"/>
    <w:pPr>
      <w:spacing w:before="100" w:beforeAutospacing="1" w:after="100" w:afterAutospacing="1"/>
    </w:pPr>
  </w:style>
  <w:style w:type="paragraph" w:customStyle="1" w:styleId="xl67">
    <w:name w:val="xl67"/>
    <w:basedOn w:val="Normal"/>
    <w:rsid w:val="006966CC"/>
    <w:pPr>
      <w:spacing w:before="100" w:beforeAutospacing="1" w:after="100" w:afterAutospacing="1"/>
      <w:jc w:val="both"/>
      <w:textAlignment w:val="center"/>
    </w:pPr>
  </w:style>
  <w:style w:type="paragraph" w:customStyle="1" w:styleId="xl68">
    <w:name w:val="xl68"/>
    <w:basedOn w:val="Normal"/>
    <w:rsid w:val="006966CC"/>
    <w:pPr>
      <w:spacing w:before="100" w:beforeAutospacing="1" w:after="100" w:afterAutospacing="1"/>
      <w:ind w:firstLineChars="200" w:firstLine="200"/>
      <w:textAlignment w:val="center"/>
    </w:pPr>
  </w:style>
  <w:style w:type="paragraph" w:customStyle="1" w:styleId="xl69">
    <w:name w:val="xl69"/>
    <w:basedOn w:val="Normal"/>
    <w:rsid w:val="006966CC"/>
    <w:pPr>
      <w:spacing w:before="100" w:beforeAutospacing="1" w:after="100" w:afterAutospacing="1"/>
      <w:jc w:val="center"/>
      <w:textAlignment w:val="center"/>
    </w:pPr>
  </w:style>
  <w:style w:type="paragraph" w:customStyle="1" w:styleId="xl70">
    <w:name w:val="xl70"/>
    <w:basedOn w:val="Normal"/>
    <w:rsid w:val="006966CC"/>
    <w:pPr>
      <w:spacing w:before="100" w:beforeAutospacing="1" w:after="100" w:afterAutospacing="1"/>
      <w:textAlignment w:val="center"/>
    </w:pPr>
  </w:style>
  <w:style w:type="paragraph" w:customStyle="1" w:styleId="xl71">
    <w:name w:val="xl71"/>
    <w:basedOn w:val="Normal"/>
    <w:rsid w:val="006966CC"/>
    <w:pPr>
      <w:spacing w:before="100" w:beforeAutospacing="1" w:after="100" w:afterAutospacing="1"/>
      <w:jc w:val="center"/>
      <w:textAlignment w:val="center"/>
    </w:pPr>
  </w:style>
  <w:style w:type="paragraph" w:customStyle="1" w:styleId="xl72">
    <w:name w:val="xl72"/>
    <w:basedOn w:val="Normal"/>
    <w:rsid w:val="006966CC"/>
    <w:pPr>
      <w:spacing w:before="100" w:beforeAutospacing="1" w:after="100" w:afterAutospacing="1"/>
      <w:textAlignment w:val="center"/>
    </w:pPr>
    <w:rPr>
      <w:b/>
      <w:bCs/>
    </w:rPr>
  </w:style>
  <w:style w:type="paragraph" w:customStyle="1" w:styleId="xl73">
    <w:name w:val="xl73"/>
    <w:basedOn w:val="Normal"/>
    <w:rsid w:val="006966CC"/>
    <w:pPr>
      <w:spacing w:before="100" w:beforeAutospacing="1" w:after="100" w:afterAutospacing="1"/>
      <w:textAlignment w:val="center"/>
    </w:pPr>
  </w:style>
  <w:style w:type="paragraph" w:customStyle="1" w:styleId="xl74">
    <w:name w:val="xl74"/>
    <w:basedOn w:val="Normal"/>
    <w:rsid w:val="006966CC"/>
    <w:pPr>
      <w:spacing w:before="100" w:beforeAutospacing="1" w:after="100" w:afterAutospacing="1"/>
      <w:jc w:val="center"/>
    </w:pPr>
    <w:rPr>
      <w:b/>
      <w:bCs/>
    </w:rPr>
  </w:style>
  <w:style w:type="paragraph" w:customStyle="1" w:styleId="xl75">
    <w:name w:val="xl75"/>
    <w:basedOn w:val="Normal"/>
    <w:rsid w:val="006966CC"/>
    <w:pPr>
      <w:spacing w:before="100" w:beforeAutospacing="1" w:after="100" w:afterAutospacing="1"/>
      <w:jc w:val="center"/>
      <w:textAlignment w:val="center"/>
    </w:pPr>
    <w:rPr>
      <w:color w:val="000000"/>
    </w:rPr>
  </w:style>
  <w:style w:type="paragraph" w:customStyle="1" w:styleId="xl76">
    <w:name w:val="xl76"/>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7">
    <w:name w:val="xl77"/>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0">
    <w:name w:val="xl80"/>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Normal"/>
    <w:rsid w:val="006966C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color w:val="000000"/>
    </w:rPr>
  </w:style>
  <w:style w:type="paragraph" w:customStyle="1" w:styleId="xl82">
    <w:name w:val="xl82"/>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6966C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color w:val="000000"/>
    </w:rPr>
  </w:style>
  <w:style w:type="paragraph" w:customStyle="1" w:styleId="xl85">
    <w:name w:val="xl85"/>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6966C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88">
    <w:name w:val="xl88"/>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6966C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90">
    <w:name w:val="xl90"/>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3">
    <w:name w:val="xl93"/>
    <w:basedOn w:val="Normal"/>
    <w:rsid w:val="006966C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94">
    <w:name w:val="xl94"/>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
    <w:rsid w:val="006966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9">
    <w:name w:val="xl99"/>
    <w:basedOn w:val="Normal"/>
    <w:rsid w:val="006966CC"/>
    <w:pPr>
      <w:shd w:val="clear" w:color="000000" w:fill="DCE6F1"/>
      <w:spacing w:before="100" w:beforeAutospacing="1" w:after="100" w:afterAutospacing="1"/>
      <w:textAlignment w:val="center"/>
    </w:pPr>
  </w:style>
  <w:style w:type="paragraph" w:customStyle="1" w:styleId="xl100">
    <w:name w:val="xl100"/>
    <w:basedOn w:val="Normal"/>
    <w:rsid w:val="006966CC"/>
    <w:pPr>
      <w:shd w:val="clear" w:color="000000" w:fill="DCE6F1"/>
      <w:spacing w:before="100" w:beforeAutospacing="1" w:after="100" w:afterAutospacing="1"/>
      <w:textAlignment w:val="center"/>
    </w:pPr>
    <w:rPr>
      <w:b/>
      <w:bCs/>
    </w:rPr>
  </w:style>
  <w:style w:type="paragraph" w:customStyle="1" w:styleId="xl101">
    <w:name w:val="xl101"/>
    <w:basedOn w:val="Normal"/>
    <w:rsid w:val="006966CC"/>
    <w:pPr>
      <w:shd w:val="clear" w:color="000000" w:fill="DCE6F1"/>
      <w:spacing w:before="100" w:beforeAutospacing="1" w:after="100" w:afterAutospacing="1"/>
    </w:pPr>
  </w:style>
  <w:style w:type="paragraph" w:customStyle="1" w:styleId="xl102">
    <w:name w:val="xl102"/>
    <w:basedOn w:val="Normal"/>
    <w:rsid w:val="006966CC"/>
    <w:pPr>
      <w:shd w:val="clear" w:color="000000" w:fill="DCE6F1"/>
      <w:spacing w:before="100" w:beforeAutospacing="1" w:after="100" w:afterAutospacing="1"/>
      <w:textAlignment w:val="center"/>
    </w:pPr>
    <w:rPr>
      <w:b/>
      <w:bCs/>
      <w:u w:val="single"/>
    </w:rPr>
  </w:style>
  <w:style w:type="paragraph" w:customStyle="1" w:styleId="xl103">
    <w:name w:val="xl103"/>
    <w:basedOn w:val="Normal"/>
    <w:rsid w:val="006966CC"/>
    <w:pPr>
      <w:spacing w:before="100" w:beforeAutospacing="1" w:after="100" w:afterAutospacing="1"/>
      <w:jc w:val="center"/>
    </w:pPr>
    <w:rPr>
      <w:b/>
      <w:bCs/>
      <w:u w:val="single"/>
    </w:rPr>
  </w:style>
  <w:style w:type="paragraph" w:customStyle="1" w:styleId="xl104">
    <w:name w:val="xl104"/>
    <w:basedOn w:val="Normal"/>
    <w:rsid w:val="006966CC"/>
    <w:pPr>
      <w:shd w:val="clear" w:color="000000" w:fill="E6B8B7"/>
      <w:spacing w:before="100" w:beforeAutospacing="1" w:after="100" w:afterAutospacing="1"/>
    </w:pPr>
    <w:rPr>
      <w:b/>
      <w:bCs/>
    </w:rPr>
  </w:style>
  <w:style w:type="character" w:styleId="UnresolvedMention">
    <w:name w:val="Unresolved Mention"/>
    <w:basedOn w:val="DefaultParagraphFont"/>
    <w:uiPriority w:val="99"/>
    <w:semiHidden/>
    <w:unhideWhenUsed/>
    <w:rsid w:val="005C1F3E"/>
    <w:rPr>
      <w:color w:val="605E5C"/>
      <w:shd w:val="clear" w:color="auto" w:fill="E1DFDD"/>
    </w:rPr>
  </w:style>
  <w:style w:type="paragraph" w:styleId="TOCHeading">
    <w:name w:val="TOC Heading"/>
    <w:basedOn w:val="Heading1"/>
    <w:next w:val="Normal"/>
    <w:uiPriority w:val="39"/>
    <w:unhideWhenUsed/>
    <w:qFormat/>
    <w:rsid w:val="00400B90"/>
    <w:pPr>
      <w:keepLines/>
      <w:tabs>
        <w:tab w:val="clear" w:pos="720"/>
        <w:tab w:val="clear" w:pos="1440"/>
        <w:tab w:val="clear" w:pos="2160"/>
        <w:tab w:val="clear" w:pos="2880"/>
        <w:tab w:val="clear" w:pos="9360"/>
      </w:tabs>
      <w:spacing w:before="240" w:line="259" w:lineRule="auto"/>
      <w:ind w:left="0" w:right="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00B90"/>
    <w:pPr>
      <w:spacing w:after="100"/>
    </w:pPr>
  </w:style>
  <w:style w:type="paragraph" w:styleId="TOC2">
    <w:name w:val="toc 2"/>
    <w:basedOn w:val="Normal"/>
    <w:next w:val="Normal"/>
    <w:autoRedefine/>
    <w:uiPriority w:val="39"/>
    <w:unhideWhenUsed/>
    <w:rsid w:val="00400B90"/>
    <w:pPr>
      <w:spacing w:after="100"/>
      <w:ind w:left="200"/>
    </w:pPr>
  </w:style>
  <w:style w:type="character" w:styleId="Emphasis">
    <w:name w:val="Emphasis"/>
    <w:basedOn w:val="DefaultParagraphFont"/>
    <w:qFormat/>
    <w:rsid w:val="00400B90"/>
    <w:rPr>
      <w:i/>
      <w:iCs/>
    </w:rPr>
  </w:style>
  <w:style w:type="character" w:styleId="BookTitle">
    <w:name w:val="Book Title"/>
    <w:basedOn w:val="DefaultParagraphFont"/>
    <w:uiPriority w:val="33"/>
    <w:qFormat/>
    <w:rsid w:val="0096799E"/>
    <w:rPr>
      <w:b/>
      <w:bCs/>
      <w:i/>
      <w:iCs/>
      <w:spacing w:val="5"/>
    </w:rPr>
  </w:style>
  <w:style w:type="paragraph" w:styleId="TOC3">
    <w:name w:val="toc 3"/>
    <w:basedOn w:val="Normal"/>
    <w:next w:val="Normal"/>
    <w:link w:val="TOC3Char"/>
    <w:autoRedefine/>
    <w:uiPriority w:val="39"/>
    <w:unhideWhenUsed/>
    <w:rsid w:val="005C1A2C"/>
    <w:pPr>
      <w:spacing w:after="100" w:line="259" w:lineRule="auto"/>
      <w:ind w:left="440"/>
    </w:pPr>
    <w:rPr>
      <w:rFonts w:asciiTheme="minorHAnsi" w:eastAsiaTheme="minorEastAsia" w:hAnsiTheme="minorHAnsi"/>
      <w:sz w:val="22"/>
      <w:szCs w:val="22"/>
    </w:rPr>
  </w:style>
  <w:style w:type="paragraph" w:customStyle="1" w:styleId="Style1A">
    <w:name w:val="Style1 A"/>
    <w:basedOn w:val="TOC3"/>
    <w:link w:val="Style1AChar"/>
    <w:qFormat/>
    <w:rsid w:val="00BD6358"/>
    <w:pPr>
      <w:tabs>
        <w:tab w:val="right" w:leader="dot" w:pos="9350"/>
      </w:tabs>
    </w:pPr>
    <w:rPr>
      <w:rFonts w:ascii="Times New Roman" w:hAnsi="Times New Roman"/>
      <w:b/>
      <w:noProof/>
    </w:rPr>
  </w:style>
  <w:style w:type="character" w:customStyle="1" w:styleId="TOC3Char">
    <w:name w:val="TOC 3 Char"/>
    <w:basedOn w:val="DefaultParagraphFont"/>
    <w:link w:val="TOC3"/>
    <w:uiPriority w:val="39"/>
    <w:rsid w:val="00BD6358"/>
    <w:rPr>
      <w:rFonts w:asciiTheme="minorHAnsi" w:eastAsiaTheme="minorEastAsia" w:hAnsiTheme="minorHAnsi"/>
      <w:sz w:val="22"/>
      <w:szCs w:val="22"/>
    </w:rPr>
  </w:style>
  <w:style w:type="character" w:customStyle="1" w:styleId="Style1AChar">
    <w:name w:val="Style1 A Char"/>
    <w:basedOn w:val="TOC3Char"/>
    <w:link w:val="Style1A"/>
    <w:rsid w:val="00BD6358"/>
    <w:rPr>
      <w:rFonts w:asciiTheme="minorHAnsi" w:eastAsiaTheme="minorEastAsia" w:hAnsiTheme="minorHAnsi"/>
      <w:b/>
      <w:noProof/>
      <w:sz w:val="22"/>
      <w:szCs w:val="22"/>
    </w:rPr>
  </w:style>
  <w:style w:type="paragraph" w:styleId="NormalWeb">
    <w:name w:val="Normal (Web)"/>
    <w:basedOn w:val="Normal"/>
    <w:uiPriority w:val="99"/>
    <w:semiHidden/>
    <w:unhideWhenUsed/>
    <w:rsid w:val="00801225"/>
    <w:pPr>
      <w:spacing w:before="100" w:beforeAutospacing="1" w:after="100" w:afterAutospacing="1"/>
    </w:pPr>
    <w:rPr>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6">
      <w:bodyDiv w:val="1"/>
      <w:marLeft w:val="0"/>
      <w:marRight w:val="0"/>
      <w:marTop w:val="0"/>
      <w:marBottom w:val="0"/>
      <w:divBdr>
        <w:top w:val="none" w:sz="0" w:space="0" w:color="auto"/>
        <w:left w:val="none" w:sz="0" w:space="0" w:color="auto"/>
        <w:bottom w:val="none" w:sz="0" w:space="0" w:color="auto"/>
        <w:right w:val="none" w:sz="0" w:space="0" w:color="auto"/>
      </w:divBdr>
    </w:div>
    <w:div w:id="2513063">
      <w:bodyDiv w:val="1"/>
      <w:marLeft w:val="0"/>
      <w:marRight w:val="0"/>
      <w:marTop w:val="0"/>
      <w:marBottom w:val="0"/>
      <w:divBdr>
        <w:top w:val="none" w:sz="0" w:space="0" w:color="auto"/>
        <w:left w:val="none" w:sz="0" w:space="0" w:color="auto"/>
        <w:bottom w:val="none" w:sz="0" w:space="0" w:color="auto"/>
        <w:right w:val="none" w:sz="0" w:space="0" w:color="auto"/>
      </w:divBdr>
    </w:div>
    <w:div w:id="5596388">
      <w:bodyDiv w:val="1"/>
      <w:marLeft w:val="0"/>
      <w:marRight w:val="0"/>
      <w:marTop w:val="0"/>
      <w:marBottom w:val="0"/>
      <w:divBdr>
        <w:top w:val="none" w:sz="0" w:space="0" w:color="auto"/>
        <w:left w:val="none" w:sz="0" w:space="0" w:color="auto"/>
        <w:bottom w:val="none" w:sz="0" w:space="0" w:color="auto"/>
        <w:right w:val="none" w:sz="0" w:space="0" w:color="auto"/>
      </w:divBdr>
    </w:div>
    <w:div w:id="44305331">
      <w:bodyDiv w:val="1"/>
      <w:marLeft w:val="0"/>
      <w:marRight w:val="0"/>
      <w:marTop w:val="0"/>
      <w:marBottom w:val="0"/>
      <w:divBdr>
        <w:top w:val="none" w:sz="0" w:space="0" w:color="auto"/>
        <w:left w:val="none" w:sz="0" w:space="0" w:color="auto"/>
        <w:bottom w:val="none" w:sz="0" w:space="0" w:color="auto"/>
        <w:right w:val="none" w:sz="0" w:space="0" w:color="auto"/>
      </w:divBdr>
    </w:div>
    <w:div w:id="52579969">
      <w:bodyDiv w:val="1"/>
      <w:marLeft w:val="0"/>
      <w:marRight w:val="0"/>
      <w:marTop w:val="0"/>
      <w:marBottom w:val="0"/>
      <w:divBdr>
        <w:top w:val="none" w:sz="0" w:space="0" w:color="auto"/>
        <w:left w:val="none" w:sz="0" w:space="0" w:color="auto"/>
        <w:bottom w:val="none" w:sz="0" w:space="0" w:color="auto"/>
        <w:right w:val="none" w:sz="0" w:space="0" w:color="auto"/>
      </w:divBdr>
    </w:div>
    <w:div w:id="55980958">
      <w:bodyDiv w:val="1"/>
      <w:marLeft w:val="0"/>
      <w:marRight w:val="0"/>
      <w:marTop w:val="0"/>
      <w:marBottom w:val="0"/>
      <w:divBdr>
        <w:top w:val="none" w:sz="0" w:space="0" w:color="auto"/>
        <w:left w:val="none" w:sz="0" w:space="0" w:color="auto"/>
        <w:bottom w:val="none" w:sz="0" w:space="0" w:color="auto"/>
        <w:right w:val="none" w:sz="0" w:space="0" w:color="auto"/>
      </w:divBdr>
    </w:div>
    <w:div w:id="80950127">
      <w:bodyDiv w:val="1"/>
      <w:marLeft w:val="0"/>
      <w:marRight w:val="0"/>
      <w:marTop w:val="0"/>
      <w:marBottom w:val="0"/>
      <w:divBdr>
        <w:top w:val="none" w:sz="0" w:space="0" w:color="auto"/>
        <w:left w:val="none" w:sz="0" w:space="0" w:color="auto"/>
        <w:bottom w:val="none" w:sz="0" w:space="0" w:color="auto"/>
        <w:right w:val="none" w:sz="0" w:space="0" w:color="auto"/>
      </w:divBdr>
    </w:div>
    <w:div w:id="101537097">
      <w:bodyDiv w:val="1"/>
      <w:marLeft w:val="0"/>
      <w:marRight w:val="0"/>
      <w:marTop w:val="0"/>
      <w:marBottom w:val="0"/>
      <w:divBdr>
        <w:top w:val="none" w:sz="0" w:space="0" w:color="auto"/>
        <w:left w:val="none" w:sz="0" w:space="0" w:color="auto"/>
        <w:bottom w:val="none" w:sz="0" w:space="0" w:color="auto"/>
        <w:right w:val="none" w:sz="0" w:space="0" w:color="auto"/>
      </w:divBdr>
    </w:div>
    <w:div w:id="228417393">
      <w:bodyDiv w:val="1"/>
      <w:marLeft w:val="0"/>
      <w:marRight w:val="0"/>
      <w:marTop w:val="0"/>
      <w:marBottom w:val="0"/>
      <w:divBdr>
        <w:top w:val="none" w:sz="0" w:space="0" w:color="auto"/>
        <w:left w:val="none" w:sz="0" w:space="0" w:color="auto"/>
        <w:bottom w:val="none" w:sz="0" w:space="0" w:color="auto"/>
        <w:right w:val="none" w:sz="0" w:space="0" w:color="auto"/>
      </w:divBdr>
    </w:div>
    <w:div w:id="372120325">
      <w:bodyDiv w:val="1"/>
      <w:marLeft w:val="0"/>
      <w:marRight w:val="0"/>
      <w:marTop w:val="0"/>
      <w:marBottom w:val="0"/>
      <w:divBdr>
        <w:top w:val="none" w:sz="0" w:space="0" w:color="auto"/>
        <w:left w:val="none" w:sz="0" w:space="0" w:color="auto"/>
        <w:bottom w:val="none" w:sz="0" w:space="0" w:color="auto"/>
        <w:right w:val="none" w:sz="0" w:space="0" w:color="auto"/>
      </w:divBdr>
    </w:div>
    <w:div w:id="421611854">
      <w:bodyDiv w:val="1"/>
      <w:marLeft w:val="0"/>
      <w:marRight w:val="0"/>
      <w:marTop w:val="0"/>
      <w:marBottom w:val="0"/>
      <w:divBdr>
        <w:top w:val="none" w:sz="0" w:space="0" w:color="auto"/>
        <w:left w:val="none" w:sz="0" w:space="0" w:color="auto"/>
        <w:bottom w:val="none" w:sz="0" w:space="0" w:color="auto"/>
        <w:right w:val="none" w:sz="0" w:space="0" w:color="auto"/>
      </w:divBdr>
    </w:div>
    <w:div w:id="558782506">
      <w:bodyDiv w:val="1"/>
      <w:marLeft w:val="0"/>
      <w:marRight w:val="0"/>
      <w:marTop w:val="0"/>
      <w:marBottom w:val="0"/>
      <w:divBdr>
        <w:top w:val="none" w:sz="0" w:space="0" w:color="auto"/>
        <w:left w:val="none" w:sz="0" w:space="0" w:color="auto"/>
        <w:bottom w:val="none" w:sz="0" w:space="0" w:color="auto"/>
        <w:right w:val="none" w:sz="0" w:space="0" w:color="auto"/>
      </w:divBdr>
    </w:div>
    <w:div w:id="636226860">
      <w:bodyDiv w:val="1"/>
      <w:marLeft w:val="0"/>
      <w:marRight w:val="0"/>
      <w:marTop w:val="0"/>
      <w:marBottom w:val="0"/>
      <w:divBdr>
        <w:top w:val="none" w:sz="0" w:space="0" w:color="auto"/>
        <w:left w:val="none" w:sz="0" w:space="0" w:color="auto"/>
        <w:bottom w:val="none" w:sz="0" w:space="0" w:color="auto"/>
        <w:right w:val="none" w:sz="0" w:space="0" w:color="auto"/>
      </w:divBdr>
    </w:div>
    <w:div w:id="639532476">
      <w:bodyDiv w:val="1"/>
      <w:marLeft w:val="0"/>
      <w:marRight w:val="0"/>
      <w:marTop w:val="0"/>
      <w:marBottom w:val="0"/>
      <w:divBdr>
        <w:top w:val="none" w:sz="0" w:space="0" w:color="auto"/>
        <w:left w:val="none" w:sz="0" w:space="0" w:color="auto"/>
        <w:bottom w:val="none" w:sz="0" w:space="0" w:color="auto"/>
        <w:right w:val="none" w:sz="0" w:space="0" w:color="auto"/>
      </w:divBdr>
    </w:div>
    <w:div w:id="643318133">
      <w:bodyDiv w:val="1"/>
      <w:marLeft w:val="0"/>
      <w:marRight w:val="0"/>
      <w:marTop w:val="0"/>
      <w:marBottom w:val="0"/>
      <w:divBdr>
        <w:top w:val="none" w:sz="0" w:space="0" w:color="auto"/>
        <w:left w:val="none" w:sz="0" w:space="0" w:color="auto"/>
        <w:bottom w:val="none" w:sz="0" w:space="0" w:color="auto"/>
        <w:right w:val="none" w:sz="0" w:space="0" w:color="auto"/>
      </w:divBdr>
    </w:div>
    <w:div w:id="656542094">
      <w:bodyDiv w:val="1"/>
      <w:marLeft w:val="0"/>
      <w:marRight w:val="0"/>
      <w:marTop w:val="0"/>
      <w:marBottom w:val="0"/>
      <w:divBdr>
        <w:top w:val="none" w:sz="0" w:space="0" w:color="auto"/>
        <w:left w:val="none" w:sz="0" w:space="0" w:color="auto"/>
        <w:bottom w:val="none" w:sz="0" w:space="0" w:color="auto"/>
        <w:right w:val="none" w:sz="0" w:space="0" w:color="auto"/>
      </w:divBdr>
    </w:div>
    <w:div w:id="897475363">
      <w:bodyDiv w:val="1"/>
      <w:marLeft w:val="0"/>
      <w:marRight w:val="0"/>
      <w:marTop w:val="0"/>
      <w:marBottom w:val="0"/>
      <w:divBdr>
        <w:top w:val="none" w:sz="0" w:space="0" w:color="auto"/>
        <w:left w:val="none" w:sz="0" w:space="0" w:color="auto"/>
        <w:bottom w:val="none" w:sz="0" w:space="0" w:color="auto"/>
        <w:right w:val="none" w:sz="0" w:space="0" w:color="auto"/>
      </w:divBdr>
    </w:div>
    <w:div w:id="1050882518">
      <w:bodyDiv w:val="1"/>
      <w:marLeft w:val="0"/>
      <w:marRight w:val="0"/>
      <w:marTop w:val="0"/>
      <w:marBottom w:val="0"/>
      <w:divBdr>
        <w:top w:val="none" w:sz="0" w:space="0" w:color="auto"/>
        <w:left w:val="none" w:sz="0" w:space="0" w:color="auto"/>
        <w:bottom w:val="none" w:sz="0" w:space="0" w:color="auto"/>
        <w:right w:val="none" w:sz="0" w:space="0" w:color="auto"/>
      </w:divBdr>
    </w:div>
    <w:div w:id="1233198869">
      <w:bodyDiv w:val="1"/>
      <w:marLeft w:val="0"/>
      <w:marRight w:val="0"/>
      <w:marTop w:val="0"/>
      <w:marBottom w:val="0"/>
      <w:divBdr>
        <w:top w:val="none" w:sz="0" w:space="0" w:color="auto"/>
        <w:left w:val="none" w:sz="0" w:space="0" w:color="auto"/>
        <w:bottom w:val="none" w:sz="0" w:space="0" w:color="auto"/>
        <w:right w:val="none" w:sz="0" w:space="0" w:color="auto"/>
      </w:divBdr>
    </w:div>
    <w:div w:id="1250385133">
      <w:bodyDiv w:val="1"/>
      <w:marLeft w:val="0"/>
      <w:marRight w:val="0"/>
      <w:marTop w:val="0"/>
      <w:marBottom w:val="0"/>
      <w:divBdr>
        <w:top w:val="none" w:sz="0" w:space="0" w:color="auto"/>
        <w:left w:val="none" w:sz="0" w:space="0" w:color="auto"/>
        <w:bottom w:val="none" w:sz="0" w:space="0" w:color="auto"/>
        <w:right w:val="none" w:sz="0" w:space="0" w:color="auto"/>
      </w:divBdr>
    </w:div>
    <w:div w:id="1273365182">
      <w:bodyDiv w:val="1"/>
      <w:marLeft w:val="0"/>
      <w:marRight w:val="0"/>
      <w:marTop w:val="0"/>
      <w:marBottom w:val="0"/>
      <w:divBdr>
        <w:top w:val="none" w:sz="0" w:space="0" w:color="auto"/>
        <w:left w:val="none" w:sz="0" w:space="0" w:color="auto"/>
        <w:bottom w:val="none" w:sz="0" w:space="0" w:color="auto"/>
        <w:right w:val="none" w:sz="0" w:space="0" w:color="auto"/>
      </w:divBdr>
    </w:div>
    <w:div w:id="1277908349">
      <w:bodyDiv w:val="1"/>
      <w:marLeft w:val="0"/>
      <w:marRight w:val="0"/>
      <w:marTop w:val="0"/>
      <w:marBottom w:val="0"/>
      <w:divBdr>
        <w:top w:val="none" w:sz="0" w:space="0" w:color="auto"/>
        <w:left w:val="none" w:sz="0" w:space="0" w:color="auto"/>
        <w:bottom w:val="none" w:sz="0" w:space="0" w:color="auto"/>
        <w:right w:val="none" w:sz="0" w:space="0" w:color="auto"/>
      </w:divBdr>
      <w:divsChild>
        <w:div w:id="270088772">
          <w:blockQuote w:val="1"/>
          <w:marLeft w:val="71"/>
          <w:marRight w:val="720"/>
          <w:marTop w:val="100"/>
          <w:marBottom w:val="100"/>
          <w:divBdr>
            <w:top w:val="none" w:sz="0" w:space="0" w:color="auto"/>
            <w:left w:val="single" w:sz="12" w:space="4" w:color="1010FF"/>
            <w:bottom w:val="none" w:sz="0" w:space="0" w:color="auto"/>
            <w:right w:val="none" w:sz="0" w:space="0" w:color="auto"/>
          </w:divBdr>
          <w:divsChild>
            <w:div w:id="1933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3974">
      <w:bodyDiv w:val="1"/>
      <w:marLeft w:val="0"/>
      <w:marRight w:val="0"/>
      <w:marTop w:val="0"/>
      <w:marBottom w:val="0"/>
      <w:divBdr>
        <w:top w:val="none" w:sz="0" w:space="0" w:color="auto"/>
        <w:left w:val="none" w:sz="0" w:space="0" w:color="auto"/>
        <w:bottom w:val="none" w:sz="0" w:space="0" w:color="auto"/>
        <w:right w:val="none" w:sz="0" w:space="0" w:color="auto"/>
      </w:divBdr>
    </w:div>
    <w:div w:id="1340816369">
      <w:bodyDiv w:val="1"/>
      <w:marLeft w:val="0"/>
      <w:marRight w:val="0"/>
      <w:marTop w:val="0"/>
      <w:marBottom w:val="0"/>
      <w:divBdr>
        <w:top w:val="none" w:sz="0" w:space="0" w:color="auto"/>
        <w:left w:val="none" w:sz="0" w:space="0" w:color="auto"/>
        <w:bottom w:val="none" w:sz="0" w:space="0" w:color="auto"/>
        <w:right w:val="none" w:sz="0" w:space="0" w:color="auto"/>
      </w:divBdr>
    </w:div>
    <w:div w:id="1416245167">
      <w:bodyDiv w:val="1"/>
      <w:marLeft w:val="0"/>
      <w:marRight w:val="0"/>
      <w:marTop w:val="0"/>
      <w:marBottom w:val="0"/>
      <w:divBdr>
        <w:top w:val="none" w:sz="0" w:space="0" w:color="auto"/>
        <w:left w:val="none" w:sz="0" w:space="0" w:color="auto"/>
        <w:bottom w:val="none" w:sz="0" w:space="0" w:color="auto"/>
        <w:right w:val="none" w:sz="0" w:space="0" w:color="auto"/>
      </w:divBdr>
    </w:div>
    <w:div w:id="1583221983">
      <w:bodyDiv w:val="1"/>
      <w:marLeft w:val="0"/>
      <w:marRight w:val="0"/>
      <w:marTop w:val="0"/>
      <w:marBottom w:val="0"/>
      <w:divBdr>
        <w:top w:val="none" w:sz="0" w:space="0" w:color="auto"/>
        <w:left w:val="none" w:sz="0" w:space="0" w:color="auto"/>
        <w:bottom w:val="none" w:sz="0" w:space="0" w:color="auto"/>
        <w:right w:val="none" w:sz="0" w:space="0" w:color="auto"/>
      </w:divBdr>
    </w:div>
    <w:div w:id="1608657440">
      <w:bodyDiv w:val="1"/>
      <w:marLeft w:val="0"/>
      <w:marRight w:val="0"/>
      <w:marTop w:val="0"/>
      <w:marBottom w:val="0"/>
      <w:divBdr>
        <w:top w:val="none" w:sz="0" w:space="0" w:color="auto"/>
        <w:left w:val="none" w:sz="0" w:space="0" w:color="auto"/>
        <w:bottom w:val="none" w:sz="0" w:space="0" w:color="auto"/>
        <w:right w:val="none" w:sz="0" w:space="0" w:color="auto"/>
      </w:divBdr>
    </w:div>
    <w:div w:id="1628853322">
      <w:bodyDiv w:val="1"/>
      <w:marLeft w:val="0"/>
      <w:marRight w:val="0"/>
      <w:marTop w:val="0"/>
      <w:marBottom w:val="0"/>
      <w:divBdr>
        <w:top w:val="none" w:sz="0" w:space="0" w:color="auto"/>
        <w:left w:val="none" w:sz="0" w:space="0" w:color="auto"/>
        <w:bottom w:val="none" w:sz="0" w:space="0" w:color="auto"/>
        <w:right w:val="none" w:sz="0" w:space="0" w:color="auto"/>
      </w:divBdr>
    </w:div>
    <w:div w:id="1814567181">
      <w:bodyDiv w:val="1"/>
      <w:marLeft w:val="0"/>
      <w:marRight w:val="0"/>
      <w:marTop w:val="0"/>
      <w:marBottom w:val="0"/>
      <w:divBdr>
        <w:top w:val="none" w:sz="0" w:space="0" w:color="auto"/>
        <w:left w:val="none" w:sz="0" w:space="0" w:color="auto"/>
        <w:bottom w:val="none" w:sz="0" w:space="0" w:color="auto"/>
        <w:right w:val="none" w:sz="0" w:space="0" w:color="auto"/>
      </w:divBdr>
    </w:div>
    <w:div w:id="1889342297">
      <w:bodyDiv w:val="1"/>
      <w:marLeft w:val="0"/>
      <w:marRight w:val="0"/>
      <w:marTop w:val="0"/>
      <w:marBottom w:val="0"/>
      <w:divBdr>
        <w:top w:val="none" w:sz="0" w:space="0" w:color="auto"/>
        <w:left w:val="none" w:sz="0" w:space="0" w:color="auto"/>
        <w:bottom w:val="none" w:sz="0" w:space="0" w:color="auto"/>
        <w:right w:val="none" w:sz="0" w:space="0" w:color="auto"/>
      </w:divBdr>
    </w:div>
    <w:div w:id="19453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HIS" TargetMode="External"/><Relationship Id="rId18" Type="http://schemas.openxmlformats.org/officeDocument/2006/relationships/hyperlink" Target="mailto:NelDE@state.gov" TargetMode="External"/><Relationship Id="rId26" Type="http://schemas.openxmlformats.org/officeDocument/2006/relationships/hyperlink" Target="mailto:ALMArchive@State.gov"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etoria_GSO_Shipping_LES-DL@state.gov" TargetMode="External"/><Relationship Id="rId34" Type="http://schemas.openxmlformats.org/officeDocument/2006/relationships/hyperlink" Target="mailto:invoice@usaid.gov"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etoria_GSO_Shipping_LES-DL@state.gov" TargetMode="External"/><Relationship Id="rId25" Type="http://schemas.openxmlformats.org/officeDocument/2006/relationships/hyperlink" Target="mailto:Pretoria_GSO_Shipping_LES-DL@state.gov" TargetMode="External"/><Relationship Id="rId33" Type="http://schemas.openxmlformats.org/officeDocument/2006/relationships/hyperlink" Target="mailto:sainvoice@state.gov"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retoria_GSO_Shipping_LES-DL@state.gov" TargetMode="External"/><Relationship Id="rId20" Type="http://schemas.openxmlformats.org/officeDocument/2006/relationships/hyperlink" Target="mailto:NelDE@state.gov" TargetMode="External"/><Relationship Id="rId29" Type="http://schemas.openxmlformats.org/officeDocument/2006/relationships/hyperlink" Target="mailto:pretoria_GSO_shipping_Les-DL@state.go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etoria_GSO_Shipping_LES-DL@state.gov" TargetMode="External"/><Relationship Id="rId32" Type="http://schemas.openxmlformats.org/officeDocument/2006/relationships/hyperlink" Target="mailto:invoice@usaid.gov" TargetMode="External"/><Relationship Id="rId37" Type="http://schemas.openxmlformats.org/officeDocument/2006/relationships/hyperlink" Target="mailto:Pretoria_GSO_Shipping_LES-DL@state.gov"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retoria_GSO_Shipping_LES-DL@state.gov" TargetMode="External"/><Relationship Id="rId23" Type="http://schemas.openxmlformats.org/officeDocument/2006/relationships/hyperlink" Target="mailto:to%20Pretoria_GSO_Shipping_LES-DL@state.gov" TargetMode="External"/><Relationship Id="rId28" Type="http://schemas.openxmlformats.org/officeDocument/2006/relationships/hyperlink" Target="mailto:Paoliniba@state.gov" TargetMode="External"/><Relationship Id="rId36" Type="http://schemas.openxmlformats.org/officeDocument/2006/relationships/hyperlink" Target="http://www.APHIS" TargetMode="External"/><Relationship Id="rId10" Type="http://schemas.openxmlformats.org/officeDocument/2006/relationships/footnotes" Target="footnotes.xml"/><Relationship Id="rId19" Type="http://schemas.openxmlformats.org/officeDocument/2006/relationships/hyperlink" Target="mailto:Pretoria_GSO_Shipping_LES-DL@state.gov" TargetMode="External"/><Relationship Id="rId31" Type="http://schemas.openxmlformats.org/officeDocument/2006/relationships/hyperlink" Target="mailto:SAInvoice@stat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HIS" TargetMode="External"/><Relationship Id="rId22" Type="http://schemas.openxmlformats.org/officeDocument/2006/relationships/hyperlink" Target="mailto:Pretoria_GSO_Shipping_LES-DL@state.gov" TargetMode="External"/><Relationship Id="rId27" Type="http://schemas.openxmlformats.org/officeDocument/2006/relationships/hyperlink" Target="mailto:Pretoria_GSO-Shipping_LES-DL@state.gov" TargetMode="External"/><Relationship Id="rId30" Type="http://schemas.openxmlformats.org/officeDocument/2006/relationships/hyperlink" Target="mailto:Pretoria_GSO_Shipping_LES-DL@state.gov" TargetMode="External"/><Relationship Id="rId35" Type="http://schemas.openxmlformats.org/officeDocument/2006/relationships/hyperlink" Target="mailto:Pretoria_GSO_Shipping_LES-DL@state.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3A4A00A85CB4485735C7F3135C24F" ma:contentTypeVersion="14" ma:contentTypeDescription="Create a new document." ma:contentTypeScope="" ma:versionID="98839aed31cf4ab6a82aa69e046d8449">
  <xsd:schema xmlns:xsd="http://www.w3.org/2001/XMLSchema" xmlns:xs="http://www.w3.org/2001/XMLSchema" xmlns:p="http://schemas.microsoft.com/office/2006/metadata/properties" xmlns:ns2="83e67967-6944-42f5-b8ba-3eb0775dafa6" xmlns:ns3="bd2909b3-d728-4fe0-b140-0edf17a5d520" xmlns:ns4="e13ccef7-9f2e-4484-896a-79fa90ce3d68" targetNamespace="http://schemas.microsoft.com/office/2006/metadata/properties" ma:root="true" ma:fieldsID="4e5af9a0bb41ee9342309a6e0ba60ce4" ns2:_="" ns3:_="" ns4:_="">
    <xsd:import namespace="83e67967-6944-42f5-b8ba-3eb0775dafa6"/>
    <xsd:import namespace="bd2909b3-d728-4fe0-b140-0edf17a5d520"/>
    <xsd:import namespace="e13ccef7-9f2e-4484-896a-79fa90ce3d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7967-6944-42f5-b8ba-3eb0775daf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09b3-d728-4fe0-b140-0edf17a5d5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ccef7-9f2e-4484-896a-79fa90ce3d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cdb457-def2-4777-9424-1f07949deb16}" ma:internalName="TaxCatchAll" ma:showField="CatchAllData" ma:web="e13ccef7-9f2e-4484-896a-79fa90ce3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2909b3-d728-4fe0-b140-0edf17a5d520">
      <Terms xmlns="http://schemas.microsoft.com/office/infopath/2007/PartnerControls"/>
    </lcf76f155ced4ddcb4097134ff3c332f>
    <TaxCatchAll xmlns="e13ccef7-9f2e-4484-896a-79fa90ce3d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5E7569-BA0F-44C3-95D0-CD2685E6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7967-6944-42f5-b8ba-3eb0775dafa6"/>
    <ds:schemaRef ds:uri="bd2909b3-d728-4fe0-b140-0edf17a5d520"/>
    <ds:schemaRef ds:uri="e13ccef7-9f2e-4484-896a-79fa90ce3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4E56A-3241-4991-AFD7-5E93887CCCEF}">
  <ds:schemaRefs>
    <ds:schemaRef ds:uri="http://schemas.microsoft.com/sharepoint/events"/>
    <ds:schemaRef ds:uri=""/>
  </ds:schemaRefs>
</ds:datastoreItem>
</file>

<file path=customXml/itemProps3.xml><?xml version="1.0" encoding="utf-8"?>
<ds:datastoreItem xmlns:ds="http://schemas.openxmlformats.org/officeDocument/2006/customXml" ds:itemID="{FAD9B78F-3DC1-48B3-8BF6-5FD3255D72F6}">
  <ds:schemaRefs>
    <ds:schemaRef ds:uri="http://schemas.microsoft.com/office/2006/metadata/properties"/>
    <ds:schemaRef ds:uri="http://schemas.microsoft.com/office/infopath/2007/PartnerControls"/>
    <ds:schemaRef ds:uri="bd2909b3-d728-4fe0-b140-0edf17a5d520"/>
    <ds:schemaRef ds:uri="e13ccef7-9f2e-4484-896a-79fa90ce3d68"/>
  </ds:schemaRefs>
</ds:datastoreItem>
</file>

<file path=customXml/itemProps4.xml><?xml version="1.0" encoding="utf-8"?>
<ds:datastoreItem xmlns:ds="http://schemas.openxmlformats.org/officeDocument/2006/customXml" ds:itemID="{097ADFA4-301B-4A0D-9F78-51C96EF2AA6A}">
  <ds:schemaRefs>
    <ds:schemaRef ds:uri="http://schemas.microsoft.com/sharepoint/v3/contenttype/forms"/>
  </ds:schemaRefs>
</ds:datastoreItem>
</file>

<file path=customXml/itemProps5.xml><?xml version="1.0" encoding="utf-8"?>
<ds:datastoreItem xmlns:ds="http://schemas.openxmlformats.org/officeDocument/2006/customXml" ds:itemID="{31A0C7D1-9F9E-48F5-B792-D1613B14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44</Pages>
  <Words>18330</Words>
  <Characters>104487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2023 DOS Standard Tender of Service (STOS)</vt:lpstr>
    </vt:vector>
  </TitlesOfParts>
  <Company>A/FBO/RMO/I</Company>
  <LinksUpToDate>false</LinksUpToDate>
  <CharactersWithSpaces>122572</CharactersWithSpaces>
  <SharedDoc>false</SharedDoc>
  <HLinks>
    <vt:vector size="516" baseType="variant">
      <vt:variant>
        <vt:i4>7209016</vt:i4>
      </vt:variant>
      <vt:variant>
        <vt:i4>444</vt:i4>
      </vt:variant>
      <vt:variant>
        <vt:i4>0</vt:i4>
      </vt:variant>
      <vt:variant>
        <vt:i4>5</vt:i4>
      </vt:variant>
      <vt:variant>
        <vt:lpwstr>mailto:Pretoria_GSO_Shipping_LES-DL@state.gov</vt:lpwstr>
      </vt:variant>
      <vt:variant>
        <vt:lpwstr/>
      </vt:variant>
      <vt:variant>
        <vt:i4>5308489</vt:i4>
      </vt:variant>
      <vt:variant>
        <vt:i4>441</vt:i4>
      </vt:variant>
      <vt:variant>
        <vt:i4>0</vt:i4>
      </vt:variant>
      <vt:variant>
        <vt:i4>5</vt:i4>
      </vt:variant>
      <vt:variant>
        <vt:lpwstr>http://www.aphis/</vt:lpwstr>
      </vt:variant>
      <vt:variant>
        <vt:lpwstr/>
      </vt:variant>
      <vt:variant>
        <vt:i4>7209016</vt:i4>
      </vt:variant>
      <vt:variant>
        <vt:i4>438</vt:i4>
      </vt:variant>
      <vt:variant>
        <vt:i4>0</vt:i4>
      </vt:variant>
      <vt:variant>
        <vt:i4>5</vt:i4>
      </vt:variant>
      <vt:variant>
        <vt:lpwstr>mailto:Pretoria_GSO_shipping_LES-DL@state.gov</vt:lpwstr>
      </vt:variant>
      <vt:variant>
        <vt:lpwstr/>
      </vt:variant>
      <vt:variant>
        <vt:i4>6488146</vt:i4>
      </vt:variant>
      <vt:variant>
        <vt:i4>435</vt:i4>
      </vt:variant>
      <vt:variant>
        <vt:i4>0</vt:i4>
      </vt:variant>
      <vt:variant>
        <vt:i4>5</vt:i4>
      </vt:variant>
      <vt:variant>
        <vt:lpwstr>mailto:sainvoice@usaid.gov</vt:lpwstr>
      </vt:variant>
      <vt:variant>
        <vt:lpwstr/>
      </vt:variant>
      <vt:variant>
        <vt:i4>6553672</vt:i4>
      </vt:variant>
      <vt:variant>
        <vt:i4>432</vt:i4>
      </vt:variant>
      <vt:variant>
        <vt:i4>0</vt:i4>
      </vt:variant>
      <vt:variant>
        <vt:i4>5</vt:i4>
      </vt:variant>
      <vt:variant>
        <vt:lpwstr>mailto:sainvoice@state.gov</vt:lpwstr>
      </vt:variant>
      <vt:variant>
        <vt:lpwstr/>
      </vt:variant>
      <vt:variant>
        <vt:i4>1048627</vt:i4>
      </vt:variant>
      <vt:variant>
        <vt:i4>429</vt:i4>
      </vt:variant>
      <vt:variant>
        <vt:i4>0</vt:i4>
      </vt:variant>
      <vt:variant>
        <vt:i4>5</vt:i4>
      </vt:variant>
      <vt:variant>
        <vt:lpwstr>mailto:invoice@USAID.gov</vt:lpwstr>
      </vt:variant>
      <vt:variant>
        <vt:lpwstr/>
      </vt:variant>
      <vt:variant>
        <vt:i4>6553672</vt:i4>
      </vt:variant>
      <vt:variant>
        <vt:i4>426</vt:i4>
      </vt:variant>
      <vt:variant>
        <vt:i4>0</vt:i4>
      </vt:variant>
      <vt:variant>
        <vt:i4>5</vt:i4>
      </vt:variant>
      <vt:variant>
        <vt:lpwstr>mailto:SAInvoice@state.gov</vt:lpwstr>
      </vt:variant>
      <vt:variant>
        <vt:lpwstr/>
      </vt:variant>
      <vt:variant>
        <vt:i4>7209016</vt:i4>
      </vt:variant>
      <vt:variant>
        <vt:i4>423</vt:i4>
      </vt:variant>
      <vt:variant>
        <vt:i4>0</vt:i4>
      </vt:variant>
      <vt:variant>
        <vt:i4>5</vt:i4>
      </vt:variant>
      <vt:variant>
        <vt:lpwstr>mailto:Pretoria_GSO_Shipping_LES-DL@state.gov</vt:lpwstr>
      </vt:variant>
      <vt:variant>
        <vt:lpwstr/>
      </vt:variant>
      <vt:variant>
        <vt:i4>7209016</vt:i4>
      </vt:variant>
      <vt:variant>
        <vt:i4>420</vt:i4>
      </vt:variant>
      <vt:variant>
        <vt:i4>0</vt:i4>
      </vt:variant>
      <vt:variant>
        <vt:i4>5</vt:i4>
      </vt:variant>
      <vt:variant>
        <vt:lpwstr>mailto:pretoria_GSO_shipping_Les-DL@state.gov</vt:lpwstr>
      </vt:variant>
      <vt:variant>
        <vt:lpwstr/>
      </vt:variant>
      <vt:variant>
        <vt:i4>7995466</vt:i4>
      </vt:variant>
      <vt:variant>
        <vt:i4>417</vt:i4>
      </vt:variant>
      <vt:variant>
        <vt:i4>0</vt:i4>
      </vt:variant>
      <vt:variant>
        <vt:i4>5</vt:i4>
      </vt:variant>
      <vt:variant>
        <vt:lpwstr>mailto:Paoliniba@state.gov</vt:lpwstr>
      </vt:variant>
      <vt:variant>
        <vt:lpwstr/>
      </vt:variant>
      <vt:variant>
        <vt:i4>1835064</vt:i4>
      </vt:variant>
      <vt:variant>
        <vt:i4>414</vt:i4>
      </vt:variant>
      <vt:variant>
        <vt:i4>0</vt:i4>
      </vt:variant>
      <vt:variant>
        <vt:i4>5</vt:i4>
      </vt:variant>
      <vt:variant>
        <vt:lpwstr>mailto:Pretoria_GSO-Shipping_LES-DL@state.gov</vt:lpwstr>
      </vt:variant>
      <vt:variant>
        <vt:lpwstr/>
      </vt:variant>
      <vt:variant>
        <vt:i4>196664</vt:i4>
      </vt:variant>
      <vt:variant>
        <vt:i4>411</vt:i4>
      </vt:variant>
      <vt:variant>
        <vt:i4>0</vt:i4>
      </vt:variant>
      <vt:variant>
        <vt:i4>5</vt:i4>
      </vt:variant>
      <vt:variant>
        <vt:lpwstr>mailto:ALMArchive@State.gov</vt:lpwstr>
      </vt:variant>
      <vt:variant>
        <vt:lpwstr/>
      </vt:variant>
      <vt:variant>
        <vt:i4>7209016</vt:i4>
      </vt:variant>
      <vt:variant>
        <vt:i4>408</vt:i4>
      </vt:variant>
      <vt:variant>
        <vt:i4>0</vt:i4>
      </vt:variant>
      <vt:variant>
        <vt:i4>5</vt:i4>
      </vt:variant>
      <vt:variant>
        <vt:lpwstr>mailto:Pretoria_GSO_Shipping_LES-DL@state.gov</vt:lpwstr>
      </vt:variant>
      <vt:variant>
        <vt:lpwstr/>
      </vt:variant>
      <vt:variant>
        <vt:i4>7209016</vt:i4>
      </vt:variant>
      <vt:variant>
        <vt:i4>405</vt:i4>
      </vt:variant>
      <vt:variant>
        <vt:i4>0</vt:i4>
      </vt:variant>
      <vt:variant>
        <vt:i4>5</vt:i4>
      </vt:variant>
      <vt:variant>
        <vt:lpwstr>mailto:Pretoria_GSO_Shipping_LES-DL@state.gov</vt:lpwstr>
      </vt:variant>
      <vt:variant>
        <vt:lpwstr/>
      </vt:variant>
      <vt:variant>
        <vt:i4>458779</vt:i4>
      </vt:variant>
      <vt:variant>
        <vt:i4>402</vt:i4>
      </vt:variant>
      <vt:variant>
        <vt:i4>0</vt:i4>
      </vt:variant>
      <vt:variant>
        <vt:i4>5</vt:i4>
      </vt:variant>
      <vt:variant>
        <vt:lpwstr>mailto:to%20Pretoria_GSO_Shipping_LES-DL@state.gov</vt:lpwstr>
      </vt:variant>
      <vt:variant>
        <vt:lpwstr/>
      </vt:variant>
      <vt:variant>
        <vt:i4>7209016</vt:i4>
      </vt:variant>
      <vt:variant>
        <vt:i4>399</vt:i4>
      </vt:variant>
      <vt:variant>
        <vt:i4>0</vt:i4>
      </vt:variant>
      <vt:variant>
        <vt:i4>5</vt:i4>
      </vt:variant>
      <vt:variant>
        <vt:lpwstr>mailto:Pretoria_GSO_Shipping_LES-DL@state.gov</vt:lpwstr>
      </vt:variant>
      <vt:variant>
        <vt:lpwstr/>
      </vt:variant>
      <vt:variant>
        <vt:i4>1835064</vt:i4>
      </vt:variant>
      <vt:variant>
        <vt:i4>396</vt:i4>
      </vt:variant>
      <vt:variant>
        <vt:i4>0</vt:i4>
      </vt:variant>
      <vt:variant>
        <vt:i4>5</vt:i4>
      </vt:variant>
      <vt:variant>
        <vt:lpwstr>mailto:Pretoria_GSO-Shipping_LES-DL@state.gov</vt:lpwstr>
      </vt:variant>
      <vt:variant>
        <vt:lpwstr/>
      </vt:variant>
      <vt:variant>
        <vt:i4>7209016</vt:i4>
      </vt:variant>
      <vt:variant>
        <vt:i4>393</vt:i4>
      </vt:variant>
      <vt:variant>
        <vt:i4>0</vt:i4>
      </vt:variant>
      <vt:variant>
        <vt:i4>5</vt:i4>
      </vt:variant>
      <vt:variant>
        <vt:lpwstr>mailto:Pretoria_GSO_Shipping_LES-DL@state.gov</vt:lpwstr>
      </vt:variant>
      <vt:variant>
        <vt:lpwstr/>
      </vt:variant>
      <vt:variant>
        <vt:i4>7209016</vt:i4>
      </vt:variant>
      <vt:variant>
        <vt:i4>390</vt:i4>
      </vt:variant>
      <vt:variant>
        <vt:i4>0</vt:i4>
      </vt:variant>
      <vt:variant>
        <vt:i4>5</vt:i4>
      </vt:variant>
      <vt:variant>
        <vt:lpwstr>mailto:Pretoria_GSO_Shipping_LES-DL@state.gov</vt:lpwstr>
      </vt:variant>
      <vt:variant>
        <vt:lpwstr/>
      </vt:variant>
      <vt:variant>
        <vt:i4>7209016</vt:i4>
      </vt:variant>
      <vt:variant>
        <vt:i4>387</vt:i4>
      </vt:variant>
      <vt:variant>
        <vt:i4>0</vt:i4>
      </vt:variant>
      <vt:variant>
        <vt:i4>5</vt:i4>
      </vt:variant>
      <vt:variant>
        <vt:lpwstr>mailto:Pretoria_GSO_Shipping_LES-DL@state.gov</vt:lpwstr>
      </vt:variant>
      <vt:variant>
        <vt:lpwstr/>
      </vt:variant>
      <vt:variant>
        <vt:i4>7209016</vt:i4>
      </vt:variant>
      <vt:variant>
        <vt:i4>384</vt:i4>
      </vt:variant>
      <vt:variant>
        <vt:i4>0</vt:i4>
      </vt:variant>
      <vt:variant>
        <vt:i4>5</vt:i4>
      </vt:variant>
      <vt:variant>
        <vt:lpwstr>mailto:Pretoria_GSO_Shipping_LES-DL@state.gov</vt:lpwstr>
      </vt:variant>
      <vt:variant>
        <vt:lpwstr/>
      </vt:variant>
      <vt:variant>
        <vt:i4>5308489</vt:i4>
      </vt:variant>
      <vt:variant>
        <vt:i4>381</vt:i4>
      </vt:variant>
      <vt:variant>
        <vt:i4>0</vt:i4>
      </vt:variant>
      <vt:variant>
        <vt:i4>5</vt:i4>
      </vt:variant>
      <vt:variant>
        <vt:lpwstr>http://www.aphis/</vt:lpwstr>
      </vt:variant>
      <vt:variant>
        <vt:lpwstr/>
      </vt:variant>
      <vt:variant>
        <vt:i4>5308489</vt:i4>
      </vt:variant>
      <vt:variant>
        <vt:i4>378</vt:i4>
      </vt:variant>
      <vt:variant>
        <vt:i4>0</vt:i4>
      </vt:variant>
      <vt:variant>
        <vt:i4>5</vt:i4>
      </vt:variant>
      <vt:variant>
        <vt:lpwstr>http://www.aphis/</vt:lpwstr>
      </vt:variant>
      <vt:variant>
        <vt:lpwstr/>
      </vt:variant>
      <vt:variant>
        <vt:i4>1245216</vt:i4>
      </vt:variant>
      <vt:variant>
        <vt:i4>375</vt:i4>
      </vt:variant>
      <vt:variant>
        <vt:i4>0</vt:i4>
      </vt:variant>
      <vt:variant>
        <vt:i4>5</vt:i4>
      </vt:variant>
      <vt:variant>
        <vt:lpwstr>mailto:PretoriaCO@state.gov</vt:lpwstr>
      </vt:variant>
      <vt:variant>
        <vt:lpwstr/>
      </vt:variant>
      <vt:variant>
        <vt:i4>1835058</vt:i4>
      </vt:variant>
      <vt:variant>
        <vt:i4>368</vt:i4>
      </vt:variant>
      <vt:variant>
        <vt:i4>0</vt:i4>
      </vt:variant>
      <vt:variant>
        <vt:i4>5</vt:i4>
      </vt:variant>
      <vt:variant>
        <vt:lpwstr/>
      </vt:variant>
      <vt:variant>
        <vt:lpwstr>_Toc91749759</vt:lpwstr>
      </vt:variant>
      <vt:variant>
        <vt:i4>1900594</vt:i4>
      </vt:variant>
      <vt:variant>
        <vt:i4>362</vt:i4>
      </vt:variant>
      <vt:variant>
        <vt:i4>0</vt:i4>
      </vt:variant>
      <vt:variant>
        <vt:i4>5</vt:i4>
      </vt:variant>
      <vt:variant>
        <vt:lpwstr/>
      </vt:variant>
      <vt:variant>
        <vt:lpwstr>_Toc91749758</vt:lpwstr>
      </vt:variant>
      <vt:variant>
        <vt:i4>1179698</vt:i4>
      </vt:variant>
      <vt:variant>
        <vt:i4>356</vt:i4>
      </vt:variant>
      <vt:variant>
        <vt:i4>0</vt:i4>
      </vt:variant>
      <vt:variant>
        <vt:i4>5</vt:i4>
      </vt:variant>
      <vt:variant>
        <vt:lpwstr/>
      </vt:variant>
      <vt:variant>
        <vt:lpwstr>_Toc91749757</vt:lpwstr>
      </vt:variant>
      <vt:variant>
        <vt:i4>1245234</vt:i4>
      </vt:variant>
      <vt:variant>
        <vt:i4>350</vt:i4>
      </vt:variant>
      <vt:variant>
        <vt:i4>0</vt:i4>
      </vt:variant>
      <vt:variant>
        <vt:i4>5</vt:i4>
      </vt:variant>
      <vt:variant>
        <vt:lpwstr/>
      </vt:variant>
      <vt:variant>
        <vt:lpwstr>_Toc91749756</vt:lpwstr>
      </vt:variant>
      <vt:variant>
        <vt:i4>1048626</vt:i4>
      </vt:variant>
      <vt:variant>
        <vt:i4>344</vt:i4>
      </vt:variant>
      <vt:variant>
        <vt:i4>0</vt:i4>
      </vt:variant>
      <vt:variant>
        <vt:i4>5</vt:i4>
      </vt:variant>
      <vt:variant>
        <vt:lpwstr/>
      </vt:variant>
      <vt:variant>
        <vt:lpwstr>_Toc91749755</vt:lpwstr>
      </vt:variant>
      <vt:variant>
        <vt:i4>1114162</vt:i4>
      </vt:variant>
      <vt:variant>
        <vt:i4>338</vt:i4>
      </vt:variant>
      <vt:variant>
        <vt:i4>0</vt:i4>
      </vt:variant>
      <vt:variant>
        <vt:i4>5</vt:i4>
      </vt:variant>
      <vt:variant>
        <vt:lpwstr/>
      </vt:variant>
      <vt:variant>
        <vt:lpwstr>_Toc91749754</vt:lpwstr>
      </vt:variant>
      <vt:variant>
        <vt:i4>1441842</vt:i4>
      </vt:variant>
      <vt:variant>
        <vt:i4>332</vt:i4>
      </vt:variant>
      <vt:variant>
        <vt:i4>0</vt:i4>
      </vt:variant>
      <vt:variant>
        <vt:i4>5</vt:i4>
      </vt:variant>
      <vt:variant>
        <vt:lpwstr/>
      </vt:variant>
      <vt:variant>
        <vt:lpwstr>_Toc91749753</vt:lpwstr>
      </vt:variant>
      <vt:variant>
        <vt:i4>1507378</vt:i4>
      </vt:variant>
      <vt:variant>
        <vt:i4>326</vt:i4>
      </vt:variant>
      <vt:variant>
        <vt:i4>0</vt:i4>
      </vt:variant>
      <vt:variant>
        <vt:i4>5</vt:i4>
      </vt:variant>
      <vt:variant>
        <vt:lpwstr/>
      </vt:variant>
      <vt:variant>
        <vt:lpwstr>_Toc91749752</vt:lpwstr>
      </vt:variant>
      <vt:variant>
        <vt:i4>1310770</vt:i4>
      </vt:variant>
      <vt:variant>
        <vt:i4>320</vt:i4>
      </vt:variant>
      <vt:variant>
        <vt:i4>0</vt:i4>
      </vt:variant>
      <vt:variant>
        <vt:i4>5</vt:i4>
      </vt:variant>
      <vt:variant>
        <vt:lpwstr/>
      </vt:variant>
      <vt:variant>
        <vt:lpwstr>_Toc91749751</vt:lpwstr>
      </vt:variant>
      <vt:variant>
        <vt:i4>1376306</vt:i4>
      </vt:variant>
      <vt:variant>
        <vt:i4>314</vt:i4>
      </vt:variant>
      <vt:variant>
        <vt:i4>0</vt:i4>
      </vt:variant>
      <vt:variant>
        <vt:i4>5</vt:i4>
      </vt:variant>
      <vt:variant>
        <vt:lpwstr/>
      </vt:variant>
      <vt:variant>
        <vt:lpwstr>_Toc91749750</vt:lpwstr>
      </vt:variant>
      <vt:variant>
        <vt:i4>1835059</vt:i4>
      </vt:variant>
      <vt:variant>
        <vt:i4>308</vt:i4>
      </vt:variant>
      <vt:variant>
        <vt:i4>0</vt:i4>
      </vt:variant>
      <vt:variant>
        <vt:i4>5</vt:i4>
      </vt:variant>
      <vt:variant>
        <vt:lpwstr/>
      </vt:variant>
      <vt:variant>
        <vt:lpwstr>_Toc91749749</vt:lpwstr>
      </vt:variant>
      <vt:variant>
        <vt:i4>1900595</vt:i4>
      </vt:variant>
      <vt:variant>
        <vt:i4>302</vt:i4>
      </vt:variant>
      <vt:variant>
        <vt:i4>0</vt:i4>
      </vt:variant>
      <vt:variant>
        <vt:i4>5</vt:i4>
      </vt:variant>
      <vt:variant>
        <vt:lpwstr/>
      </vt:variant>
      <vt:variant>
        <vt:lpwstr>_Toc91749748</vt:lpwstr>
      </vt:variant>
      <vt:variant>
        <vt:i4>1179699</vt:i4>
      </vt:variant>
      <vt:variant>
        <vt:i4>296</vt:i4>
      </vt:variant>
      <vt:variant>
        <vt:i4>0</vt:i4>
      </vt:variant>
      <vt:variant>
        <vt:i4>5</vt:i4>
      </vt:variant>
      <vt:variant>
        <vt:lpwstr/>
      </vt:variant>
      <vt:variant>
        <vt:lpwstr>_Toc91749747</vt:lpwstr>
      </vt:variant>
      <vt:variant>
        <vt:i4>1245235</vt:i4>
      </vt:variant>
      <vt:variant>
        <vt:i4>290</vt:i4>
      </vt:variant>
      <vt:variant>
        <vt:i4>0</vt:i4>
      </vt:variant>
      <vt:variant>
        <vt:i4>5</vt:i4>
      </vt:variant>
      <vt:variant>
        <vt:lpwstr/>
      </vt:variant>
      <vt:variant>
        <vt:lpwstr>_Toc91749746</vt:lpwstr>
      </vt:variant>
      <vt:variant>
        <vt:i4>1048627</vt:i4>
      </vt:variant>
      <vt:variant>
        <vt:i4>284</vt:i4>
      </vt:variant>
      <vt:variant>
        <vt:i4>0</vt:i4>
      </vt:variant>
      <vt:variant>
        <vt:i4>5</vt:i4>
      </vt:variant>
      <vt:variant>
        <vt:lpwstr/>
      </vt:variant>
      <vt:variant>
        <vt:lpwstr>_Toc91749745</vt:lpwstr>
      </vt:variant>
      <vt:variant>
        <vt:i4>1114163</vt:i4>
      </vt:variant>
      <vt:variant>
        <vt:i4>278</vt:i4>
      </vt:variant>
      <vt:variant>
        <vt:i4>0</vt:i4>
      </vt:variant>
      <vt:variant>
        <vt:i4>5</vt:i4>
      </vt:variant>
      <vt:variant>
        <vt:lpwstr/>
      </vt:variant>
      <vt:variant>
        <vt:lpwstr>_Toc91749744</vt:lpwstr>
      </vt:variant>
      <vt:variant>
        <vt:i4>1441843</vt:i4>
      </vt:variant>
      <vt:variant>
        <vt:i4>272</vt:i4>
      </vt:variant>
      <vt:variant>
        <vt:i4>0</vt:i4>
      </vt:variant>
      <vt:variant>
        <vt:i4>5</vt:i4>
      </vt:variant>
      <vt:variant>
        <vt:lpwstr/>
      </vt:variant>
      <vt:variant>
        <vt:lpwstr>_Toc91749743</vt:lpwstr>
      </vt:variant>
      <vt:variant>
        <vt:i4>1507379</vt:i4>
      </vt:variant>
      <vt:variant>
        <vt:i4>266</vt:i4>
      </vt:variant>
      <vt:variant>
        <vt:i4>0</vt:i4>
      </vt:variant>
      <vt:variant>
        <vt:i4>5</vt:i4>
      </vt:variant>
      <vt:variant>
        <vt:lpwstr/>
      </vt:variant>
      <vt:variant>
        <vt:lpwstr>_Toc91749742</vt:lpwstr>
      </vt:variant>
      <vt:variant>
        <vt:i4>1310771</vt:i4>
      </vt:variant>
      <vt:variant>
        <vt:i4>260</vt:i4>
      </vt:variant>
      <vt:variant>
        <vt:i4>0</vt:i4>
      </vt:variant>
      <vt:variant>
        <vt:i4>5</vt:i4>
      </vt:variant>
      <vt:variant>
        <vt:lpwstr/>
      </vt:variant>
      <vt:variant>
        <vt:lpwstr>_Toc91749741</vt:lpwstr>
      </vt:variant>
      <vt:variant>
        <vt:i4>1376307</vt:i4>
      </vt:variant>
      <vt:variant>
        <vt:i4>254</vt:i4>
      </vt:variant>
      <vt:variant>
        <vt:i4>0</vt:i4>
      </vt:variant>
      <vt:variant>
        <vt:i4>5</vt:i4>
      </vt:variant>
      <vt:variant>
        <vt:lpwstr/>
      </vt:variant>
      <vt:variant>
        <vt:lpwstr>_Toc91749740</vt:lpwstr>
      </vt:variant>
      <vt:variant>
        <vt:i4>1835060</vt:i4>
      </vt:variant>
      <vt:variant>
        <vt:i4>248</vt:i4>
      </vt:variant>
      <vt:variant>
        <vt:i4>0</vt:i4>
      </vt:variant>
      <vt:variant>
        <vt:i4>5</vt:i4>
      </vt:variant>
      <vt:variant>
        <vt:lpwstr/>
      </vt:variant>
      <vt:variant>
        <vt:lpwstr>_Toc91749739</vt:lpwstr>
      </vt:variant>
      <vt:variant>
        <vt:i4>1900596</vt:i4>
      </vt:variant>
      <vt:variant>
        <vt:i4>242</vt:i4>
      </vt:variant>
      <vt:variant>
        <vt:i4>0</vt:i4>
      </vt:variant>
      <vt:variant>
        <vt:i4>5</vt:i4>
      </vt:variant>
      <vt:variant>
        <vt:lpwstr/>
      </vt:variant>
      <vt:variant>
        <vt:lpwstr>_Toc91749738</vt:lpwstr>
      </vt:variant>
      <vt:variant>
        <vt:i4>1179700</vt:i4>
      </vt:variant>
      <vt:variant>
        <vt:i4>236</vt:i4>
      </vt:variant>
      <vt:variant>
        <vt:i4>0</vt:i4>
      </vt:variant>
      <vt:variant>
        <vt:i4>5</vt:i4>
      </vt:variant>
      <vt:variant>
        <vt:lpwstr/>
      </vt:variant>
      <vt:variant>
        <vt:lpwstr>_Toc91749737</vt:lpwstr>
      </vt:variant>
      <vt:variant>
        <vt:i4>1245236</vt:i4>
      </vt:variant>
      <vt:variant>
        <vt:i4>230</vt:i4>
      </vt:variant>
      <vt:variant>
        <vt:i4>0</vt:i4>
      </vt:variant>
      <vt:variant>
        <vt:i4>5</vt:i4>
      </vt:variant>
      <vt:variant>
        <vt:lpwstr/>
      </vt:variant>
      <vt:variant>
        <vt:lpwstr>_Toc91749736</vt:lpwstr>
      </vt:variant>
      <vt:variant>
        <vt:i4>1048628</vt:i4>
      </vt:variant>
      <vt:variant>
        <vt:i4>224</vt:i4>
      </vt:variant>
      <vt:variant>
        <vt:i4>0</vt:i4>
      </vt:variant>
      <vt:variant>
        <vt:i4>5</vt:i4>
      </vt:variant>
      <vt:variant>
        <vt:lpwstr/>
      </vt:variant>
      <vt:variant>
        <vt:lpwstr>_Toc91749735</vt:lpwstr>
      </vt:variant>
      <vt:variant>
        <vt:i4>1114164</vt:i4>
      </vt:variant>
      <vt:variant>
        <vt:i4>218</vt:i4>
      </vt:variant>
      <vt:variant>
        <vt:i4>0</vt:i4>
      </vt:variant>
      <vt:variant>
        <vt:i4>5</vt:i4>
      </vt:variant>
      <vt:variant>
        <vt:lpwstr/>
      </vt:variant>
      <vt:variant>
        <vt:lpwstr>_Toc91749734</vt:lpwstr>
      </vt:variant>
      <vt:variant>
        <vt:i4>1441844</vt:i4>
      </vt:variant>
      <vt:variant>
        <vt:i4>212</vt:i4>
      </vt:variant>
      <vt:variant>
        <vt:i4>0</vt:i4>
      </vt:variant>
      <vt:variant>
        <vt:i4>5</vt:i4>
      </vt:variant>
      <vt:variant>
        <vt:lpwstr/>
      </vt:variant>
      <vt:variant>
        <vt:lpwstr>_Toc91749733</vt:lpwstr>
      </vt:variant>
      <vt:variant>
        <vt:i4>1507380</vt:i4>
      </vt:variant>
      <vt:variant>
        <vt:i4>206</vt:i4>
      </vt:variant>
      <vt:variant>
        <vt:i4>0</vt:i4>
      </vt:variant>
      <vt:variant>
        <vt:i4>5</vt:i4>
      </vt:variant>
      <vt:variant>
        <vt:lpwstr/>
      </vt:variant>
      <vt:variant>
        <vt:lpwstr>_Toc91749732</vt:lpwstr>
      </vt:variant>
      <vt:variant>
        <vt:i4>1310772</vt:i4>
      </vt:variant>
      <vt:variant>
        <vt:i4>200</vt:i4>
      </vt:variant>
      <vt:variant>
        <vt:i4>0</vt:i4>
      </vt:variant>
      <vt:variant>
        <vt:i4>5</vt:i4>
      </vt:variant>
      <vt:variant>
        <vt:lpwstr/>
      </vt:variant>
      <vt:variant>
        <vt:lpwstr>_Toc91749731</vt:lpwstr>
      </vt:variant>
      <vt:variant>
        <vt:i4>1376308</vt:i4>
      </vt:variant>
      <vt:variant>
        <vt:i4>194</vt:i4>
      </vt:variant>
      <vt:variant>
        <vt:i4>0</vt:i4>
      </vt:variant>
      <vt:variant>
        <vt:i4>5</vt:i4>
      </vt:variant>
      <vt:variant>
        <vt:lpwstr/>
      </vt:variant>
      <vt:variant>
        <vt:lpwstr>_Toc91749730</vt:lpwstr>
      </vt:variant>
      <vt:variant>
        <vt:i4>1835061</vt:i4>
      </vt:variant>
      <vt:variant>
        <vt:i4>188</vt:i4>
      </vt:variant>
      <vt:variant>
        <vt:i4>0</vt:i4>
      </vt:variant>
      <vt:variant>
        <vt:i4>5</vt:i4>
      </vt:variant>
      <vt:variant>
        <vt:lpwstr/>
      </vt:variant>
      <vt:variant>
        <vt:lpwstr>_Toc91749729</vt:lpwstr>
      </vt:variant>
      <vt:variant>
        <vt:i4>1900597</vt:i4>
      </vt:variant>
      <vt:variant>
        <vt:i4>182</vt:i4>
      </vt:variant>
      <vt:variant>
        <vt:i4>0</vt:i4>
      </vt:variant>
      <vt:variant>
        <vt:i4>5</vt:i4>
      </vt:variant>
      <vt:variant>
        <vt:lpwstr/>
      </vt:variant>
      <vt:variant>
        <vt:lpwstr>_Toc91749728</vt:lpwstr>
      </vt:variant>
      <vt:variant>
        <vt:i4>1179701</vt:i4>
      </vt:variant>
      <vt:variant>
        <vt:i4>176</vt:i4>
      </vt:variant>
      <vt:variant>
        <vt:i4>0</vt:i4>
      </vt:variant>
      <vt:variant>
        <vt:i4>5</vt:i4>
      </vt:variant>
      <vt:variant>
        <vt:lpwstr/>
      </vt:variant>
      <vt:variant>
        <vt:lpwstr>_Toc91749727</vt:lpwstr>
      </vt:variant>
      <vt:variant>
        <vt:i4>1245237</vt:i4>
      </vt:variant>
      <vt:variant>
        <vt:i4>170</vt:i4>
      </vt:variant>
      <vt:variant>
        <vt:i4>0</vt:i4>
      </vt:variant>
      <vt:variant>
        <vt:i4>5</vt:i4>
      </vt:variant>
      <vt:variant>
        <vt:lpwstr/>
      </vt:variant>
      <vt:variant>
        <vt:lpwstr>_Toc91749726</vt:lpwstr>
      </vt:variant>
      <vt:variant>
        <vt:i4>1048629</vt:i4>
      </vt:variant>
      <vt:variant>
        <vt:i4>164</vt:i4>
      </vt:variant>
      <vt:variant>
        <vt:i4>0</vt:i4>
      </vt:variant>
      <vt:variant>
        <vt:i4>5</vt:i4>
      </vt:variant>
      <vt:variant>
        <vt:lpwstr/>
      </vt:variant>
      <vt:variant>
        <vt:lpwstr>_Toc91749725</vt:lpwstr>
      </vt:variant>
      <vt:variant>
        <vt:i4>1114165</vt:i4>
      </vt:variant>
      <vt:variant>
        <vt:i4>158</vt:i4>
      </vt:variant>
      <vt:variant>
        <vt:i4>0</vt:i4>
      </vt:variant>
      <vt:variant>
        <vt:i4>5</vt:i4>
      </vt:variant>
      <vt:variant>
        <vt:lpwstr/>
      </vt:variant>
      <vt:variant>
        <vt:lpwstr>_Toc91749724</vt:lpwstr>
      </vt:variant>
      <vt:variant>
        <vt:i4>1441845</vt:i4>
      </vt:variant>
      <vt:variant>
        <vt:i4>152</vt:i4>
      </vt:variant>
      <vt:variant>
        <vt:i4>0</vt:i4>
      </vt:variant>
      <vt:variant>
        <vt:i4>5</vt:i4>
      </vt:variant>
      <vt:variant>
        <vt:lpwstr/>
      </vt:variant>
      <vt:variant>
        <vt:lpwstr>_Toc91749723</vt:lpwstr>
      </vt:variant>
      <vt:variant>
        <vt:i4>1507381</vt:i4>
      </vt:variant>
      <vt:variant>
        <vt:i4>146</vt:i4>
      </vt:variant>
      <vt:variant>
        <vt:i4>0</vt:i4>
      </vt:variant>
      <vt:variant>
        <vt:i4>5</vt:i4>
      </vt:variant>
      <vt:variant>
        <vt:lpwstr/>
      </vt:variant>
      <vt:variant>
        <vt:lpwstr>_Toc91749722</vt:lpwstr>
      </vt:variant>
      <vt:variant>
        <vt:i4>1310773</vt:i4>
      </vt:variant>
      <vt:variant>
        <vt:i4>140</vt:i4>
      </vt:variant>
      <vt:variant>
        <vt:i4>0</vt:i4>
      </vt:variant>
      <vt:variant>
        <vt:i4>5</vt:i4>
      </vt:variant>
      <vt:variant>
        <vt:lpwstr/>
      </vt:variant>
      <vt:variant>
        <vt:lpwstr>_Toc91749721</vt:lpwstr>
      </vt:variant>
      <vt:variant>
        <vt:i4>1376309</vt:i4>
      </vt:variant>
      <vt:variant>
        <vt:i4>134</vt:i4>
      </vt:variant>
      <vt:variant>
        <vt:i4>0</vt:i4>
      </vt:variant>
      <vt:variant>
        <vt:i4>5</vt:i4>
      </vt:variant>
      <vt:variant>
        <vt:lpwstr/>
      </vt:variant>
      <vt:variant>
        <vt:lpwstr>_Toc91749720</vt:lpwstr>
      </vt:variant>
      <vt:variant>
        <vt:i4>1835062</vt:i4>
      </vt:variant>
      <vt:variant>
        <vt:i4>128</vt:i4>
      </vt:variant>
      <vt:variant>
        <vt:i4>0</vt:i4>
      </vt:variant>
      <vt:variant>
        <vt:i4>5</vt:i4>
      </vt:variant>
      <vt:variant>
        <vt:lpwstr/>
      </vt:variant>
      <vt:variant>
        <vt:lpwstr>_Toc91749719</vt:lpwstr>
      </vt:variant>
      <vt:variant>
        <vt:i4>1900598</vt:i4>
      </vt:variant>
      <vt:variant>
        <vt:i4>122</vt:i4>
      </vt:variant>
      <vt:variant>
        <vt:i4>0</vt:i4>
      </vt:variant>
      <vt:variant>
        <vt:i4>5</vt:i4>
      </vt:variant>
      <vt:variant>
        <vt:lpwstr/>
      </vt:variant>
      <vt:variant>
        <vt:lpwstr>_Toc91749718</vt:lpwstr>
      </vt:variant>
      <vt:variant>
        <vt:i4>1179702</vt:i4>
      </vt:variant>
      <vt:variant>
        <vt:i4>116</vt:i4>
      </vt:variant>
      <vt:variant>
        <vt:i4>0</vt:i4>
      </vt:variant>
      <vt:variant>
        <vt:i4>5</vt:i4>
      </vt:variant>
      <vt:variant>
        <vt:lpwstr/>
      </vt:variant>
      <vt:variant>
        <vt:lpwstr>_Toc91749717</vt:lpwstr>
      </vt:variant>
      <vt:variant>
        <vt:i4>1245238</vt:i4>
      </vt:variant>
      <vt:variant>
        <vt:i4>110</vt:i4>
      </vt:variant>
      <vt:variant>
        <vt:i4>0</vt:i4>
      </vt:variant>
      <vt:variant>
        <vt:i4>5</vt:i4>
      </vt:variant>
      <vt:variant>
        <vt:lpwstr/>
      </vt:variant>
      <vt:variant>
        <vt:lpwstr>_Toc91749716</vt:lpwstr>
      </vt:variant>
      <vt:variant>
        <vt:i4>1048630</vt:i4>
      </vt:variant>
      <vt:variant>
        <vt:i4>104</vt:i4>
      </vt:variant>
      <vt:variant>
        <vt:i4>0</vt:i4>
      </vt:variant>
      <vt:variant>
        <vt:i4>5</vt:i4>
      </vt:variant>
      <vt:variant>
        <vt:lpwstr/>
      </vt:variant>
      <vt:variant>
        <vt:lpwstr>_Toc91749715</vt:lpwstr>
      </vt:variant>
      <vt:variant>
        <vt:i4>1114166</vt:i4>
      </vt:variant>
      <vt:variant>
        <vt:i4>98</vt:i4>
      </vt:variant>
      <vt:variant>
        <vt:i4>0</vt:i4>
      </vt:variant>
      <vt:variant>
        <vt:i4>5</vt:i4>
      </vt:variant>
      <vt:variant>
        <vt:lpwstr/>
      </vt:variant>
      <vt:variant>
        <vt:lpwstr>_Toc91749714</vt:lpwstr>
      </vt:variant>
      <vt:variant>
        <vt:i4>1441846</vt:i4>
      </vt:variant>
      <vt:variant>
        <vt:i4>92</vt:i4>
      </vt:variant>
      <vt:variant>
        <vt:i4>0</vt:i4>
      </vt:variant>
      <vt:variant>
        <vt:i4>5</vt:i4>
      </vt:variant>
      <vt:variant>
        <vt:lpwstr/>
      </vt:variant>
      <vt:variant>
        <vt:lpwstr>_Toc91749713</vt:lpwstr>
      </vt:variant>
      <vt:variant>
        <vt:i4>1507382</vt:i4>
      </vt:variant>
      <vt:variant>
        <vt:i4>86</vt:i4>
      </vt:variant>
      <vt:variant>
        <vt:i4>0</vt:i4>
      </vt:variant>
      <vt:variant>
        <vt:i4>5</vt:i4>
      </vt:variant>
      <vt:variant>
        <vt:lpwstr/>
      </vt:variant>
      <vt:variant>
        <vt:lpwstr>_Toc91749712</vt:lpwstr>
      </vt:variant>
      <vt:variant>
        <vt:i4>1310774</vt:i4>
      </vt:variant>
      <vt:variant>
        <vt:i4>80</vt:i4>
      </vt:variant>
      <vt:variant>
        <vt:i4>0</vt:i4>
      </vt:variant>
      <vt:variant>
        <vt:i4>5</vt:i4>
      </vt:variant>
      <vt:variant>
        <vt:lpwstr/>
      </vt:variant>
      <vt:variant>
        <vt:lpwstr>_Toc91749711</vt:lpwstr>
      </vt:variant>
      <vt:variant>
        <vt:i4>1376310</vt:i4>
      </vt:variant>
      <vt:variant>
        <vt:i4>74</vt:i4>
      </vt:variant>
      <vt:variant>
        <vt:i4>0</vt:i4>
      </vt:variant>
      <vt:variant>
        <vt:i4>5</vt:i4>
      </vt:variant>
      <vt:variant>
        <vt:lpwstr/>
      </vt:variant>
      <vt:variant>
        <vt:lpwstr>_Toc91749710</vt:lpwstr>
      </vt:variant>
      <vt:variant>
        <vt:i4>1835063</vt:i4>
      </vt:variant>
      <vt:variant>
        <vt:i4>68</vt:i4>
      </vt:variant>
      <vt:variant>
        <vt:i4>0</vt:i4>
      </vt:variant>
      <vt:variant>
        <vt:i4>5</vt:i4>
      </vt:variant>
      <vt:variant>
        <vt:lpwstr/>
      </vt:variant>
      <vt:variant>
        <vt:lpwstr>_Toc91749709</vt:lpwstr>
      </vt:variant>
      <vt:variant>
        <vt:i4>1900599</vt:i4>
      </vt:variant>
      <vt:variant>
        <vt:i4>62</vt:i4>
      </vt:variant>
      <vt:variant>
        <vt:i4>0</vt:i4>
      </vt:variant>
      <vt:variant>
        <vt:i4>5</vt:i4>
      </vt:variant>
      <vt:variant>
        <vt:lpwstr/>
      </vt:variant>
      <vt:variant>
        <vt:lpwstr>_Toc91749708</vt:lpwstr>
      </vt:variant>
      <vt:variant>
        <vt:i4>1179703</vt:i4>
      </vt:variant>
      <vt:variant>
        <vt:i4>56</vt:i4>
      </vt:variant>
      <vt:variant>
        <vt:i4>0</vt:i4>
      </vt:variant>
      <vt:variant>
        <vt:i4>5</vt:i4>
      </vt:variant>
      <vt:variant>
        <vt:lpwstr/>
      </vt:variant>
      <vt:variant>
        <vt:lpwstr>_Toc91749707</vt:lpwstr>
      </vt:variant>
      <vt:variant>
        <vt:i4>1245239</vt:i4>
      </vt:variant>
      <vt:variant>
        <vt:i4>50</vt:i4>
      </vt:variant>
      <vt:variant>
        <vt:i4>0</vt:i4>
      </vt:variant>
      <vt:variant>
        <vt:i4>5</vt:i4>
      </vt:variant>
      <vt:variant>
        <vt:lpwstr/>
      </vt:variant>
      <vt:variant>
        <vt:lpwstr>_Toc91749706</vt:lpwstr>
      </vt:variant>
      <vt:variant>
        <vt:i4>1048631</vt:i4>
      </vt:variant>
      <vt:variant>
        <vt:i4>44</vt:i4>
      </vt:variant>
      <vt:variant>
        <vt:i4>0</vt:i4>
      </vt:variant>
      <vt:variant>
        <vt:i4>5</vt:i4>
      </vt:variant>
      <vt:variant>
        <vt:lpwstr/>
      </vt:variant>
      <vt:variant>
        <vt:lpwstr>_Toc91749705</vt:lpwstr>
      </vt:variant>
      <vt:variant>
        <vt:i4>1114167</vt:i4>
      </vt:variant>
      <vt:variant>
        <vt:i4>38</vt:i4>
      </vt:variant>
      <vt:variant>
        <vt:i4>0</vt:i4>
      </vt:variant>
      <vt:variant>
        <vt:i4>5</vt:i4>
      </vt:variant>
      <vt:variant>
        <vt:lpwstr/>
      </vt:variant>
      <vt:variant>
        <vt:lpwstr>_Toc91749704</vt:lpwstr>
      </vt:variant>
      <vt:variant>
        <vt:i4>1441847</vt:i4>
      </vt:variant>
      <vt:variant>
        <vt:i4>32</vt:i4>
      </vt:variant>
      <vt:variant>
        <vt:i4>0</vt:i4>
      </vt:variant>
      <vt:variant>
        <vt:i4>5</vt:i4>
      </vt:variant>
      <vt:variant>
        <vt:lpwstr/>
      </vt:variant>
      <vt:variant>
        <vt:lpwstr>_Toc91749703</vt:lpwstr>
      </vt:variant>
      <vt:variant>
        <vt:i4>1507383</vt:i4>
      </vt:variant>
      <vt:variant>
        <vt:i4>26</vt:i4>
      </vt:variant>
      <vt:variant>
        <vt:i4>0</vt:i4>
      </vt:variant>
      <vt:variant>
        <vt:i4>5</vt:i4>
      </vt:variant>
      <vt:variant>
        <vt:lpwstr/>
      </vt:variant>
      <vt:variant>
        <vt:lpwstr>_Toc91749702</vt:lpwstr>
      </vt:variant>
      <vt:variant>
        <vt:i4>1310775</vt:i4>
      </vt:variant>
      <vt:variant>
        <vt:i4>20</vt:i4>
      </vt:variant>
      <vt:variant>
        <vt:i4>0</vt:i4>
      </vt:variant>
      <vt:variant>
        <vt:i4>5</vt:i4>
      </vt:variant>
      <vt:variant>
        <vt:lpwstr/>
      </vt:variant>
      <vt:variant>
        <vt:lpwstr>_Toc91749701</vt:lpwstr>
      </vt:variant>
      <vt:variant>
        <vt:i4>1376311</vt:i4>
      </vt:variant>
      <vt:variant>
        <vt:i4>14</vt:i4>
      </vt:variant>
      <vt:variant>
        <vt:i4>0</vt:i4>
      </vt:variant>
      <vt:variant>
        <vt:i4>5</vt:i4>
      </vt:variant>
      <vt:variant>
        <vt:lpwstr/>
      </vt:variant>
      <vt:variant>
        <vt:lpwstr>_Toc91749700</vt:lpwstr>
      </vt:variant>
      <vt:variant>
        <vt:i4>1900606</vt:i4>
      </vt:variant>
      <vt:variant>
        <vt:i4>8</vt:i4>
      </vt:variant>
      <vt:variant>
        <vt:i4>0</vt:i4>
      </vt:variant>
      <vt:variant>
        <vt:i4>5</vt:i4>
      </vt:variant>
      <vt:variant>
        <vt:lpwstr/>
      </vt:variant>
      <vt:variant>
        <vt:lpwstr>_Toc91749699</vt:lpwstr>
      </vt:variant>
      <vt:variant>
        <vt:i4>1835070</vt:i4>
      </vt:variant>
      <vt:variant>
        <vt:i4>2</vt:i4>
      </vt:variant>
      <vt:variant>
        <vt:i4>0</vt:i4>
      </vt:variant>
      <vt:variant>
        <vt:i4>5</vt:i4>
      </vt:variant>
      <vt:variant>
        <vt:lpwstr/>
      </vt:variant>
      <vt:variant>
        <vt:lpwstr>_Toc91749698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DOS Standard Tender of Service (STOS)</dc:title>
  <dc:subject/>
  <dc:creator>Reaver L Clements</dc:creator>
  <cp:keywords/>
  <cp:lastModifiedBy>Matthee, Anton A (Pretoria)</cp:lastModifiedBy>
  <cp:revision>167</cp:revision>
  <cp:lastPrinted>2022-11-03T12:40:00Z</cp:lastPrinted>
  <dcterms:created xsi:type="dcterms:W3CDTF">2021-12-29T14:55:00Z</dcterms:created>
  <dcterms:modified xsi:type="dcterms:W3CDTF">2022-11-03T12:58:00Z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MattheeAA@state.gov</vt:lpwstr>
  </property>
  <property fmtid="{D5CDD505-2E9C-101B-9397-08002B2CF9AE}" pid="6" name="MSIP_Label_1665d9ee-429a-4d5f-97cc-cfb56e044a6e_SetDate">
    <vt:lpwstr>2019-10-08T09:16:04.0661347Z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180aed9d-83dc-45e3-999b-962234d08276</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y fmtid="{D5CDD505-2E9C-101B-9397-08002B2CF9AE}" pid="12" name="ContentTypeId">
    <vt:lpwstr>0x0101003983A4A00A85CB4485735C7F3135C24F</vt:lpwstr>
  </property>
  <property fmtid="{D5CDD505-2E9C-101B-9397-08002B2CF9AE}" pid="13" name="MediaServiceImageTags">
    <vt:lpwstr/>
  </property>
</Properties>
</file>