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tblCellSpacing w:w="15" w:type="dxa"/>
        <w:tblCellMar>
          <w:top w:w="30" w:type="dxa"/>
          <w:left w:w="30" w:type="dxa"/>
          <w:bottom w:w="30" w:type="dxa"/>
          <w:right w:w="30" w:type="dxa"/>
        </w:tblCellMar>
        <w:tblLook w:val="04A0" w:firstRow="1" w:lastRow="0" w:firstColumn="1" w:lastColumn="0" w:noHBand="0" w:noVBand="1"/>
      </w:tblPr>
      <w:tblGrid>
        <w:gridCol w:w="9750"/>
      </w:tblGrid>
      <w:tr w:rsidR="002F64D6" w14:paraId="15787657" w14:textId="77777777">
        <w:trPr>
          <w:tblCellSpacing w:w="15" w:type="dxa"/>
        </w:trPr>
        <w:tc>
          <w:tcPr>
            <w:tcW w:w="0" w:type="auto"/>
            <w:vAlign w:val="center"/>
            <w:hideMark/>
          </w:tcPr>
          <w:p w14:paraId="71BDB292" w14:textId="04BB8BAD" w:rsidR="002F64D6" w:rsidRDefault="00826CA9">
            <w:pPr>
              <w:jc w:val="center"/>
              <w:rPr>
                <w:rFonts w:ascii="Arial" w:eastAsia="Times New Roman" w:hAnsi="Arial" w:cs="Arial"/>
                <w:sz w:val="20"/>
                <w:szCs w:val="20"/>
              </w:rPr>
            </w:pPr>
            <w:r>
              <w:rPr>
                <w:rFonts w:ascii="Arial" w:hAnsi="Arial" w:cs="Arial"/>
                <w:noProof/>
                <w:sz w:val="20"/>
                <w:szCs w:val="20"/>
              </w:rPr>
              <w:drawing>
                <wp:inline distT="0" distB="0" distL="0" distR="0" wp14:anchorId="29EA3102" wp14:editId="5D66BC91">
                  <wp:extent cx="55245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495300"/>
                          </a:xfrm>
                          <a:prstGeom prst="rect">
                            <a:avLst/>
                          </a:prstGeom>
                          <a:noFill/>
                          <a:ln>
                            <a:noFill/>
                          </a:ln>
                        </pic:spPr>
                      </pic:pic>
                    </a:graphicData>
                  </a:graphic>
                </wp:inline>
              </w:drawing>
            </w:r>
          </w:p>
        </w:tc>
      </w:tr>
    </w:tbl>
    <w:p w14:paraId="49609F47" w14:textId="495CE563" w:rsidR="002F64D6" w:rsidRDefault="002F64D6">
      <w:pPr>
        <w:rPr>
          <w:rFonts w:ascii="Arial" w:eastAsia="Times New Roman" w:hAnsi="Arial" w:cs="Arial"/>
          <w:sz w:val="20"/>
          <w:szCs w:val="20"/>
        </w:rPr>
      </w:pPr>
    </w:p>
    <w:p w14:paraId="0BD8D139" w14:textId="77777777" w:rsidR="00826CA9" w:rsidRDefault="00826CA9">
      <w:pPr>
        <w:rPr>
          <w:rFonts w:ascii="Arial" w:eastAsia="Times New Roman" w:hAnsi="Arial" w:cs="Arial"/>
          <w:sz w:val="20"/>
          <w:szCs w:val="20"/>
        </w:rPr>
      </w:pPr>
    </w:p>
    <w:tbl>
      <w:tblPr>
        <w:tblW w:w="9750" w:type="dxa"/>
        <w:tblCellSpacing w:w="15" w:type="dxa"/>
        <w:tblCellMar>
          <w:top w:w="30" w:type="dxa"/>
          <w:left w:w="30" w:type="dxa"/>
          <w:bottom w:w="30" w:type="dxa"/>
          <w:right w:w="30" w:type="dxa"/>
        </w:tblCellMar>
        <w:tblLook w:val="04A0" w:firstRow="1" w:lastRow="0" w:firstColumn="1" w:lastColumn="0" w:noHBand="0" w:noVBand="1"/>
      </w:tblPr>
      <w:tblGrid>
        <w:gridCol w:w="9750"/>
      </w:tblGrid>
      <w:tr w:rsidR="002F64D6" w14:paraId="023EFB3E" w14:textId="77777777">
        <w:trPr>
          <w:trHeight w:val="360"/>
          <w:tblCellSpacing w:w="15" w:type="dxa"/>
        </w:trPr>
        <w:tc>
          <w:tcPr>
            <w:tcW w:w="0" w:type="auto"/>
            <w:vAlign w:val="center"/>
            <w:hideMark/>
          </w:tcPr>
          <w:p w14:paraId="11B9B454" w14:textId="77777777" w:rsidR="00542406" w:rsidRDefault="00542406">
            <w:pPr>
              <w:jc w:val="center"/>
              <w:rPr>
                <w:rFonts w:ascii="Arial" w:eastAsia="Times New Roman" w:hAnsi="Arial" w:cs="Arial"/>
                <w:b/>
                <w:bCs/>
                <w:color w:val="000000"/>
              </w:rPr>
            </w:pPr>
            <w:r>
              <w:rPr>
                <w:rFonts w:ascii="Arial" w:eastAsia="Times New Roman" w:hAnsi="Arial" w:cs="Arial"/>
                <w:b/>
                <w:bCs/>
                <w:color w:val="000000"/>
              </w:rPr>
              <w:t>2</w:t>
            </w:r>
            <w:r w:rsidRPr="00542406">
              <w:rPr>
                <w:rFonts w:ascii="Arial" w:eastAsia="Times New Roman" w:hAnsi="Arial" w:cs="Arial"/>
                <w:b/>
                <w:bCs/>
                <w:color w:val="000000"/>
                <w:vertAlign w:val="superscript"/>
              </w:rPr>
              <w:t>nd</w:t>
            </w:r>
            <w:r>
              <w:rPr>
                <w:rFonts w:ascii="Arial" w:eastAsia="Times New Roman" w:hAnsi="Arial" w:cs="Arial"/>
                <w:b/>
                <w:bCs/>
                <w:color w:val="000000"/>
              </w:rPr>
              <w:t xml:space="preserve"> Round</w:t>
            </w:r>
          </w:p>
          <w:p w14:paraId="1ACB3F10" w14:textId="7F966032" w:rsidR="002F64D6" w:rsidRDefault="00542406">
            <w:pPr>
              <w:jc w:val="center"/>
              <w:rPr>
                <w:rFonts w:ascii="Arial" w:eastAsia="Times New Roman" w:hAnsi="Arial" w:cs="Arial"/>
                <w:b/>
                <w:bCs/>
                <w:color w:val="000000"/>
              </w:rPr>
            </w:pPr>
            <w:r>
              <w:rPr>
                <w:rFonts w:ascii="Arial" w:eastAsia="Times New Roman" w:hAnsi="Arial" w:cs="Arial"/>
                <w:b/>
                <w:bCs/>
                <w:color w:val="000000"/>
              </w:rPr>
              <w:t xml:space="preserve">Full </w:t>
            </w:r>
            <w:r w:rsidR="00695185">
              <w:rPr>
                <w:rFonts w:ascii="Arial" w:eastAsia="Times New Roman" w:hAnsi="Arial" w:cs="Arial"/>
                <w:b/>
                <w:bCs/>
                <w:color w:val="000000"/>
              </w:rPr>
              <w:t>Application</w:t>
            </w:r>
          </w:p>
        </w:tc>
      </w:tr>
    </w:tbl>
    <w:p w14:paraId="4539365D" w14:textId="77777777" w:rsidR="002F64D6" w:rsidRDefault="002F64D6">
      <w:pPr>
        <w:rPr>
          <w:rFonts w:ascii="Arial" w:eastAsia="Times New Roman" w:hAnsi="Arial" w:cs="Arial"/>
          <w:sz w:val="20"/>
          <w:szCs w:val="20"/>
        </w:rPr>
      </w:pPr>
    </w:p>
    <w:tbl>
      <w:tblPr>
        <w:tblW w:w="12354" w:type="dxa"/>
        <w:tblCellSpacing w:w="0" w:type="dxa"/>
        <w:tblCellMar>
          <w:left w:w="0" w:type="dxa"/>
          <w:right w:w="0" w:type="dxa"/>
        </w:tblCellMar>
        <w:tblLook w:val="04A0" w:firstRow="1" w:lastRow="0" w:firstColumn="1" w:lastColumn="0" w:noHBand="0" w:noVBand="1"/>
      </w:tblPr>
      <w:tblGrid>
        <w:gridCol w:w="146"/>
        <w:gridCol w:w="12208"/>
      </w:tblGrid>
      <w:tr w:rsidR="002F64D6" w14:paraId="5153AD35" w14:textId="77777777" w:rsidTr="0017124D">
        <w:trPr>
          <w:tblCellSpacing w:w="0" w:type="dxa"/>
        </w:trPr>
        <w:tc>
          <w:tcPr>
            <w:tcW w:w="0" w:type="auto"/>
            <w:gridSpan w:val="2"/>
            <w:tcBorders>
              <w:top w:val="single" w:sz="2" w:space="0" w:color="auto"/>
              <w:left w:val="single" w:sz="2" w:space="0" w:color="auto"/>
              <w:bottom w:val="single" w:sz="6" w:space="0" w:color="auto"/>
              <w:right w:val="single" w:sz="2" w:space="0" w:color="auto"/>
            </w:tcBorders>
            <w:tcMar>
              <w:top w:w="45" w:type="dxa"/>
              <w:left w:w="45" w:type="dxa"/>
              <w:bottom w:w="45" w:type="dxa"/>
              <w:right w:w="45" w:type="dxa"/>
            </w:tcMar>
            <w:vAlign w:val="center"/>
            <w:hideMark/>
          </w:tcPr>
          <w:p w14:paraId="3EE77A82" w14:textId="10381176" w:rsidR="002F64D6" w:rsidRDefault="007E6D49" w:rsidP="007E6D49">
            <w:pPr>
              <w:rPr>
                <w:rFonts w:ascii="Arial" w:eastAsia="Times New Roman" w:hAnsi="Arial" w:cs="Arial"/>
                <w:b/>
                <w:bCs/>
                <w:i/>
                <w:iCs/>
                <w:color w:val="000000"/>
                <w:sz w:val="26"/>
                <w:szCs w:val="26"/>
              </w:rPr>
            </w:pPr>
            <w:r>
              <w:rPr>
                <w:rFonts w:ascii="Arial" w:eastAsia="Times New Roman" w:hAnsi="Arial" w:cs="Arial"/>
                <w:b/>
                <w:bCs/>
                <w:i/>
                <w:iCs/>
                <w:color w:val="000000"/>
                <w:sz w:val="26"/>
                <w:szCs w:val="26"/>
              </w:rPr>
              <w:t>AFCP 20</w:t>
            </w:r>
            <w:r w:rsidR="00542406">
              <w:rPr>
                <w:rFonts w:ascii="Arial" w:eastAsia="Times New Roman" w:hAnsi="Arial" w:cs="Arial"/>
                <w:b/>
                <w:bCs/>
                <w:i/>
                <w:iCs/>
                <w:color w:val="000000"/>
                <w:sz w:val="26"/>
                <w:szCs w:val="26"/>
              </w:rPr>
              <w:t>21</w:t>
            </w:r>
            <w:r w:rsidR="00695185">
              <w:rPr>
                <w:rFonts w:ascii="Arial" w:eastAsia="Times New Roman" w:hAnsi="Arial" w:cs="Arial"/>
                <w:b/>
                <w:bCs/>
                <w:i/>
                <w:iCs/>
                <w:color w:val="000000"/>
                <w:sz w:val="26"/>
                <w:szCs w:val="26"/>
              </w:rPr>
              <w:t xml:space="preserve"> Grants Competition - </w:t>
            </w:r>
          </w:p>
        </w:tc>
      </w:tr>
      <w:tr w:rsidR="002F64D6" w14:paraId="54C9778F" w14:textId="77777777" w:rsidTr="0017124D">
        <w:trPr>
          <w:tblCellSpacing w:w="0" w:type="dxa"/>
        </w:trPr>
        <w:tc>
          <w:tcPr>
            <w:tcW w:w="0" w:type="auto"/>
            <w:tcMar>
              <w:top w:w="45" w:type="dxa"/>
              <w:left w:w="45" w:type="dxa"/>
              <w:bottom w:w="45" w:type="dxa"/>
              <w:right w:w="45" w:type="dxa"/>
            </w:tcMar>
            <w:vAlign w:val="center"/>
            <w:hideMark/>
          </w:tcPr>
          <w:p w14:paraId="1228BE3F" w14:textId="77777777" w:rsidR="002F64D6" w:rsidRDefault="00695185">
            <w:pPr>
              <w:rPr>
                <w:rFonts w:ascii="Arial" w:eastAsia="Times New Roman" w:hAnsi="Arial" w:cs="Arial"/>
                <w:sz w:val="20"/>
                <w:szCs w:val="20"/>
              </w:rPr>
            </w:pPr>
            <w:r>
              <w:rPr>
                <w:rFonts w:ascii="Arial" w:eastAsia="Times New Roman" w:hAnsi="Arial" w:cs="Arial"/>
                <w:sz w:val="20"/>
                <w:szCs w:val="20"/>
              </w:rPr>
              <w:t> </w:t>
            </w:r>
          </w:p>
        </w:tc>
        <w:tc>
          <w:tcPr>
            <w:tcW w:w="0" w:type="auto"/>
            <w:tcMar>
              <w:top w:w="45" w:type="dxa"/>
              <w:left w:w="45" w:type="dxa"/>
              <w:bottom w:w="45" w:type="dxa"/>
              <w:right w:w="45" w:type="dxa"/>
            </w:tcMar>
            <w:vAlign w:val="center"/>
            <w:hideMark/>
          </w:tcPr>
          <w:p w14:paraId="40173142" w14:textId="77777777" w:rsidR="002F64D6" w:rsidRDefault="002F64D6">
            <w:pPr>
              <w:rPr>
                <w:rFonts w:eastAsia="Times New Roman"/>
                <w:sz w:val="20"/>
                <w:szCs w:val="20"/>
              </w:rPr>
            </w:pPr>
          </w:p>
        </w:tc>
      </w:tr>
      <w:tr w:rsidR="002F64D6" w14:paraId="09D851D3" w14:textId="77777777" w:rsidTr="0017124D">
        <w:trPr>
          <w:tblCellSpacing w:w="0" w:type="dxa"/>
        </w:trPr>
        <w:tc>
          <w:tcPr>
            <w:tcW w:w="0" w:type="auto"/>
            <w:tcMar>
              <w:top w:w="45" w:type="dxa"/>
              <w:left w:w="45" w:type="dxa"/>
              <w:bottom w:w="45" w:type="dxa"/>
              <w:right w:w="45" w:type="dxa"/>
            </w:tcMar>
            <w:vAlign w:val="center"/>
            <w:hideMark/>
          </w:tcPr>
          <w:p w14:paraId="4FFC86D5" w14:textId="77777777" w:rsidR="002F64D6" w:rsidRDefault="00695185">
            <w:pPr>
              <w:rPr>
                <w:rFonts w:ascii="Arial" w:eastAsia="Times New Roman" w:hAnsi="Arial" w:cs="Arial"/>
                <w:sz w:val="20"/>
                <w:szCs w:val="20"/>
              </w:rPr>
            </w:pPr>
            <w:r>
              <w:rPr>
                <w:rFonts w:ascii="Arial" w:eastAsia="Times New Roman" w:hAnsi="Arial" w:cs="Arial"/>
                <w:sz w:val="20"/>
                <w:szCs w:val="20"/>
              </w:rPr>
              <w:t> </w:t>
            </w:r>
          </w:p>
        </w:tc>
        <w:tc>
          <w:tcPr>
            <w:tcW w:w="0" w:type="auto"/>
            <w:tcMar>
              <w:top w:w="45" w:type="dxa"/>
              <w:left w:w="45"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059"/>
              <w:gridCol w:w="6059"/>
            </w:tblGrid>
            <w:tr w:rsidR="002F64D6" w14:paraId="6A9D42FA" w14:textId="77777777">
              <w:trPr>
                <w:tblCellSpacing w:w="0" w:type="dxa"/>
              </w:trPr>
              <w:tc>
                <w:tcPr>
                  <w:tcW w:w="2500" w:type="pct"/>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15"/>
                    <w:gridCol w:w="4544"/>
                  </w:tblGrid>
                  <w:tr w:rsidR="002F64D6" w14:paraId="22E0847F" w14:textId="77777777" w:rsidTr="007E6D49">
                    <w:trPr>
                      <w:tblCellSpacing w:w="0" w:type="dxa"/>
                    </w:trPr>
                    <w:tc>
                      <w:tcPr>
                        <w:tcW w:w="1250" w:type="pct"/>
                      </w:tcPr>
                      <w:p w14:paraId="25CD8A13" w14:textId="77777777" w:rsidR="002F64D6" w:rsidRDefault="002F64D6">
                        <w:pPr>
                          <w:rPr>
                            <w:rFonts w:ascii="Arial" w:eastAsia="Times New Roman" w:hAnsi="Arial" w:cs="Arial"/>
                            <w:b/>
                            <w:bCs/>
                            <w:sz w:val="18"/>
                            <w:szCs w:val="18"/>
                          </w:rPr>
                        </w:pPr>
                      </w:p>
                    </w:tc>
                    <w:tc>
                      <w:tcPr>
                        <w:tcW w:w="0" w:type="auto"/>
                        <w:noWrap/>
                        <w:vAlign w:val="center"/>
                      </w:tcPr>
                      <w:p w14:paraId="5936B592" w14:textId="77777777" w:rsidR="002F64D6" w:rsidRDefault="002F64D6">
                        <w:pPr>
                          <w:rPr>
                            <w:rFonts w:ascii="Arial" w:eastAsia="Times New Roman" w:hAnsi="Arial" w:cs="Arial"/>
                            <w:sz w:val="20"/>
                            <w:szCs w:val="20"/>
                          </w:rPr>
                        </w:pPr>
                      </w:p>
                    </w:tc>
                  </w:tr>
                </w:tbl>
                <w:p w14:paraId="1A47C98A" w14:textId="77777777" w:rsidR="002F64D6" w:rsidRDefault="002F64D6">
                  <w:pPr>
                    <w:rPr>
                      <w:rFonts w:ascii="Arial" w:eastAsia="Times New Roman" w:hAnsi="Arial" w:cs="Arial"/>
                      <w:sz w:val="20"/>
                      <w:szCs w:val="20"/>
                    </w:rPr>
                  </w:pPr>
                </w:p>
              </w:tc>
              <w:tc>
                <w:tcPr>
                  <w:tcW w:w="2500" w:type="pct"/>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15"/>
                    <w:gridCol w:w="4544"/>
                  </w:tblGrid>
                  <w:tr w:rsidR="002F64D6" w14:paraId="6A51B7D2" w14:textId="77777777">
                    <w:trPr>
                      <w:tblCellSpacing w:w="0" w:type="dxa"/>
                    </w:trPr>
                    <w:tc>
                      <w:tcPr>
                        <w:tcW w:w="1250" w:type="pct"/>
                        <w:hideMark/>
                      </w:tcPr>
                      <w:p w14:paraId="4F0B7EF6" w14:textId="77777777" w:rsidR="002F64D6" w:rsidRDefault="00695185">
                        <w:pPr>
                          <w:rPr>
                            <w:rFonts w:ascii="Arial" w:eastAsia="Times New Roman" w:hAnsi="Arial" w:cs="Arial"/>
                            <w:b/>
                            <w:bCs/>
                            <w:sz w:val="18"/>
                            <w:szCs w:val="18"/>
                          </w:rPr>
                        </w:pPr>
                        <w:r>
                          <w:rPr>
                            <w:rFonts w:ascii="Arial" w:eastAsia="Times New Roman" w:hAnsi="Arial" w:cs="Arial"/>
                            <w:b/>
                            <w:bCs/>
                            <w:sz w:val="18"/>
                            <w:szCs w:val="18"/>
                          </w:rPr>
                          <w:t>Submitted Date:</w:t>
                        </w:r>
                      </w:p>
                    </w:tc>
                    <w:tc>
                      <w:tcPr>
                        <w:tcW w:w="0" w:type="auto"/>
                        <w:vAlign w:val="center"/>
                        <w:hideMark/>
                      </w:tcPr>
                      <w:p w14:paraId="07127651" w14:textId="77777777" w:rsidR="002F64D6" w:rsidRDefault="002F64D6">
                        <w:pPr>
                          <w:rPr>
                            <w:rFonts w:ascii="Arial" w:eastAsia="Times New Roman" w:hAnsi="Arial" w:cs="Arial"/>
                            <w:sz w:val="20"/>
                            <w:szCs w:val="20"/>
                          </w:rPr>
                        </w:pPr>
                      </w:p>
                    </w:tc>
                  </w:tr>
                </w:tbl>
                <w:p w14:paraId="5C05EE8B" w14:textId="77777777" w:rsidR="002F64D6" w:rsidRDefault="002F64D6">
                  <w:pPr>
                    <w:rPr>
                      <w:rFonts w:ascii="Arial" w:eastAsia="Times New Roman" w:hAnsi="Arial" w:cs="Arial"/>
                      <w:sz w:val="20"/>
                      <w:szCs w:val="20"/>
                    </w:rPr>
                  </w:pPr>
                </w:p>
              </w:tc>
            </w:tr>
            <w:tr w:rsidR="002F64D6" w14:paraId="6F704435" w14:textId="77777777">
              <w:trPr>
                <w:tblCellSpacing w:w="0" w:type="dxa"/>
              </w:trPr>
              <w:tc>
                <w:tcPr>
                  <w:tcW w:w="0" w:type="auto"/>
                  <w:vAlign w:val="center"/>
                  <w:hideMark/>
                </w:tcPr>
                <w:p w14:paraId="2E1F7405" w14:textId="77777777" w:rsidR="002F64D6" w:rsidRDefault="00695185">
                  <w:pPr>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14:paraId="07B2BFAF" w14:textId="77777777" w:rsidR="002F64D6" w:rsidRDefault="002F64D6">
                  <w:pPr>
                    <w:rPr>
                      <w:rFonts w:ascii="Arial" w:eastAsia="Times New Roman" w:hAnsi="Arial" w:cs="Arial"/>
                      <w:sz w:val="20"/>
                      <w:szCs w:val="20"/>
                    </w:rPr>
                  </w:pPr>
                </w:p>
              </w:tc>
            </w:tr>
            <w:tr w:rsidR="002F64D6" w14:paraId="4F8673D1" w14:textId="77777777">
              <w:trPr>
                <w:tblCellSpacing w:w="0" w:type="dxa"/>
              </w:trPr>
              <w:tc>
                <w:tcPr>
                  <w:tcW w:w="1250" w:type="pct"/>
                  <w:hideMark/>
                </w:tcPr>
                <w:p w14:paraId="40F5A8D4" w14:textId="77777777" w:rsidR="002F64D6" w:rsidRDefault="00695185">
                  <w:pPr>
                    <w:rPr>
                      <w:rFonts w:ascii="Arial" w:eastAsia="Times New Roman" w:hAnsi="Arial" w:cs="Arial"/>
                      <w:b/>
                      <w:bCs/>
                      <w:sz w:val="18"/>
                      <w:szCs w:val="18"/>
                    </w:rPr>
                  </w:pPr>
                  <w:r>
                    <w:rPr>
                      <w:rFonts w:ascii="Arial" w:eastAsia="Times New Roman" w:hAnsi="Arial" w:cs="Arial"/>
                      <w:b/>
                      <w:bCs/>
                      <w:sz w:val="18"/>
                      <w:szCs w:val="18"/>
                    </w:rPr>
                    <w:t>Budget</w:t>
                  </w:r>
                  <w:r>
                    <w:rPr>
                      <w:rFonts w:ascii="Arial" w:eastAsia="Times New Roman" w:hAnsi="Arial" w:cs="Arial"/>
                      <w:b/>
                      <w:bCs/>
                      <w:color w:val="FF0000"/>
                      <w:sz w:val="18"/>
                      <w:szCs w:val="18"/>
                    </w:rPr>
                    <w:t>*</w:t>
                  </w:r>
                  <w:r>
                    <w:rPr>
                      <w:rFonts w:ascii="Arial" w:eastAsia="Times New Roman" w:hAnsi="Arial" w:cs="Arial"/>
                      <w:b/>
                      <w:bCs/>
                      <w:sz w:val="18"/>
                      <w:szCs w:val="18"/>
                    </w:rPr>
                    <w:t> </w:t>
                  </w:r>
                </w:p>
              </w:tc>
              <w:tc>
                <w:tcPr>
                  <w:tcW w:w="0" w:type="auto"/>
                  <w:vAlign w:val="center"/>
                  <w:hideMark/>
                </w:tcPr>
                <w:p w14:paraId="2B5AA55C" w14:textId="77777777" w:rsidR="002F64D6" w:rsidRDefault="00695185" w:rsidP="007E6D49">
                  <w:pPr>
                    <w:rPr>
                      <w:rFonts w:ascii="Arial" w:eastAsia="Times New Roman" w:hAnsi="Arial" w:cs="Arial"/>
                      <w:sz w:val="20"/>
                      <w:szCs w:val="20"/>
                    </w:rPr>
                  </w:pPr>
                  <w:r>
                    <w:rPr>
                      <w:rFonts w:ascii="Arial" w:eastAsia="Times New Roman" w:hAnsi="Arial" w:cs="Arial"/>
                      <w:sz w:val="20"/>
                      <w:szCs w:val="20"/>
                    </w:rPr>
                    <w:t>$</w:t>
                  </w:r>
                </w:p>
              </w:tc>
            </w:tr>
          </w:tbl>
          <w:p w14:paraId="7415F802" w14:textId="77777777" w:rsidR="002F64D6" w:rsidRDefault="002F64D6">
            <w:pPr>
              <w:rPr>
                <w:rFonts w:ascii="Arial" w:eastAsia="Times New Roman" w:hAnsi="Arial" w:cs="Arial"/>
                <w:sz w:val="20"/>
                <w:szCs w:val="20"/>
              </w:rPr>
            </w:pPr>
          </w:p>
        </w:tc>
      </w:tr>
    </w:tbl>
    <w:p w14:paraId="7AB51F77" w14:textId="4331480D" w:rsidR="002F64D6" w:rsidRDefault="002F64D6">
      <w:pPr>
        <w:rPr>
          <w:rFonts w:ascii="Arial" w:eastAsia="Times New Roman" w:hAnsi="Arial" w:cs="Arial"/>
          <w:sz w:val="20"/>
          <w:szCs w:val="20"/>
        </w:rPr>
      </w:pPr>
    </w:p>
    <w:p w14:paraId="54A5EDAB" w14:textId="7C9B95E1" w:rsidR="00542406" w:rsidRDefault="00542406">
      <w:pPr>
        <w:rPr>
          <w:rFonts w:ascii="Arial" w:eastAsia="Times New Roman" w:hAnsi="Arial" w:cs="Arial"/>
          <w:sz w:val="20"/>
          <w:szCs w:val="20"/>
        </w:rPr>
      </w:pPr>
    </w:p>
    <w:p w14:paraId="562A1EBC" w14:textId="77777777" w:rsidR="00542406" w:rsidRPr="00542406" w:rsidRDefault="00542406" w:rsidP="00542406">
      <w:pPr>
        <w:rPr>
          <w:rFonts w:ascii="Arial" w:eastAsia="Times New Roman" w:hAnsi="Arial" w:cs="Arial"/>
          <w:b/>
          <w:bCs/>
          <w:sz w:val="26"/>
          <w:szCs w:val="26"/>
        </w:rPr>
      </w:pPr>
      <w:r w:rsidRPr="00542406">
        <w:rPr>
          <w:rFonts w:ascii="Arial" w:eastAsia="Times New Roman" w:hAnsi="Arial" w:cs="Arial"/>
          <w:b/>
          <w:bCs/>
          <w:sz w:val="26"/>
          <w:szCs w:val="26"/>
        </w:rPr>
        <w:t>The applications must fully satisfy the program objectives, funding areas and priorities, and eligibility requirements. Furthermore, to be considered complete, they must include:</w:t>
      </w:r>
    </w:p>
    <w:p w14:paraId="4F9992DD" w14:textId="77777777" w:rsidR="00542406" w:rsidRDefault="00542406" w:rsidP="00542406">
      <w:pPr>
        <w:rPr>
          <w:rFonts w:ascii="Arial" w:eastAsia="Times New Roman" w:hAnsi="Arial" w:cs="Arial"/>
          <w:b/>
          <w:bCs/>
          <w:sz w:val="26"/>
          <w:szCs w:val="26"/>
        </w:rPr>
      </w:pPr>
    </w:p>
    <w:p w14:paraId="34CF2174" w14:textId="73D2E400" w:rsidR="00542406" w:rsidRPr="00542406" w:rsidRDefault="00542406" w:rsidP="00542406">
      <w:pPr>
        <w:rPr>
          <w:rFonts w:ascii="Arial" w:eastAsia="Times New Roman" w:hAnsi="Arial" w:cs="Arial"/>
          <w:b/>
          <w:bCs/>
          <w:sz w:val="26"/>
          <w:szCs w:val="26"/>
        </w:rPr>
      </w:pPr>
      <w:r w:rsidRPr="00542406">
        <w:rPr>
          <w:rFonts w:ascii="Arial" w:eastAsia="Times New Roman" w:hAnsi="Arial" w:cs="Arial"/>
          <w:b/>
          <w:bCs/>
          <w:sz w:val="26"/>
          <w:szCs w:val="26"/>
        </w:rPr>
        <w:t>a) Project dates</w:t>
      </w:r>
    </w:p>
    <w:p w14:paraId="1AFE024B" w14:textId="08473283" w:rsidR="00542406" w:rsidRDefault="00542406" w:rsidP="00542406">
      <w:pPr>
        <w:rPr>
          <w:rFonts w:ascii="Arial" w:eastAsia="Times New Roman" w:hAnsi="Arial" w:cs="Arial"/>
          <w:sz w:val="26"/>
          <w:szCs w:val="26"/>
        </w:rPr>
      </w:pPr>
    </w:p>
    <w:p w14:paraId="78FE61A6" w14:textId="77777777" w:rsidR="00542406" w:rsidRPr="00542406" w:rsidRDefault="00542406" w:rsidP="00542406">
      <w:pPr>
        <w:rPr>
          <w:rFonts w:ascii="Arial" w:eastAsia="Times New Roman" w:hAnsi="Arial" w:cs="Arial"/>
          <w:sz w:val="26"/>
          <w:szCs w:val="26"/>
        </w:rPr>
      </w:pPr>
    </w:p>
    <w:p w14:paraId="09431F0F" w14:textId="7C81CB0F" w:rsidR="00542406" w:rsidRPr="00542406" w:rsidRDefault="00542406" w:rsidP="00542406">
      <w:pPr>
        <w:rPr>
          <w:rFonts w:ascii="Arial" w:eastAsia="Times New Roman" w:hAnsi="Arial" w:cs="Arial"/>
          <w:b/>
          <w:bCs/>
          <w:sz w:val="26"/>
          <w:szCs w:val="26"/>
        </w:rPr>
      </w:pPr>
      <w:r w:rsidRPr="00542406">
        <w:rPr>
          <w:rFonts w:ascii="Arial" w:eastAsia="Times New Roman" w:hAnsi="Arial" w:cs="Arial"/>
          <w:b/>
          <w:bCs/>
          <w:sz w:val="26"/>
          <w:szCs w:val="26"/>
        </w:rPr>
        <w:t>b) Project activities description and timeframe that present the project tasks in chronological order and list the major milestones with target dates for achieving them (Note: Applicants may propose project periods of up to 60 months [five years])</w:t>
      </w:r>
    </w:p>
    <w:p w14:paraId="3813A4FE" w14:textId="51F52034" w:rsidR="00542406" w:rsidRDefault="00542406" w:rsidP="00542406">
      <w:pPr>
        <w:rPr>
          <w:rFonts w:ascii="Arial" w:eastAsia="Times New Roman" w:hAnsi="Arial" w:cs="Arial"/>
          <w:sz w:val="26"/>
          <w:szCs w:val="26"/>
        </w:rPr>
      </w:pPr>
    </w:p>
    <w:p w14:paraId="43E15151" w14:textId="77777777" w:rsidR="00542406" w:rsidRPr="00542406" w:rsidRDefault="00542406" w:rsidP="00542406">
      <w:pPr>
        <w:rPr>
          <w:rFonts w:ascii="Arial" w:eastAsia="Times New Roman" w:hAnsi="Arial" w:cs="Arial"/>
          <w:sz w:val="26"/>
          <w:szCs w:val="26"/>
        </w:rPr>
      </w:pPr>
    </w:p>
    <w:p w14:paraId="6F0B339A" w14:textId="1A57F06B" w:rsidR="00542406" w:rsidRPr="00542406" w:rsidRDefault="00542406" w:rsidP="00542406">
      <w:pPr>
        <w:rPr>
          <w:rFonts w:ascii="Arial" w:eastAsia="Times New Roman" w:hAnsi="Arial" w:cs="Arial"/>
          <w:b/>
          <w:bCs/>
          <w:sz w:val="26"/>
          <w:szCs w:val="26"/>
        </w:rPr>
      </w:pPr>
      <w:r w:rsidRPr="00542406">
        <w:rPr>
          <w:rFonts w:ascii="Arial" w:eastAsia="Times New Roman" w:hAnsi="Arial" w:cs="Arial"/>
          <w:b/>
          <w:bCs/>
          <w:sz w:val="26"/>
          <w:szCs w:val="26"/>
        </w:rPr>
        <w:t>c) Theory of change that describes how the project activities and outputs will help achieve any broader host country or community aims or objectives (For example, if a broader goal is economic development, how will the activities and outputs directly contribute towards achieving that goal?)</w:t>
      </w:r>
    </w:p>
    <w:p w14:paraId="6B8D3594" w14:textId="35F975E1" w:rsidR="00542406" w:rsidRDefault="00542406" w:rsidP="00542406">
      <w:pPr>
        <w:rPr>
          <w:rFonts w:ascii="Arial" w:eastAsia="Times New Roman" w:hAnsi="Arial" w:cs="Arial"/>
          <w:sz w:val="26"/>
          <w:szCs w:val="26"/>
        </w:rPr>
      </w:pPr>
    </w:p>
    <w:p w14:paraId="3E2C1054" w14:textId="77777777" w:rsidR="00542406" w:rsidRPr="00542406" w:rsidRDefault="00542406" w:rsidP="00542406">
      <w:pPr>
        <w:rPr>
          <w:rFonts w:ascii="Arial" w:eastAsia="Times New Roman" w:hAnsi="Arial" w:cs="Arial"/>
          <w:sz w:val="26"/>
          <w:szCs w:val="26"/>
        </w:rPr>
      </w:pPr>
    </w:p>
    <w:p w14:paraId="1BC77AC8" w14:textId="3AAEF6FD" w:rsidR="00542406" w:rsidRPr="00542406" w:rsidRDefault="00542406" w:rsidP="00542406">
      <w:pPr>
        <w:rPr>
          <w:rFonts w:ascii="Arial" w:eastAsia="Times New Roman" w:hAnsi="Arial" w:cs="Arial"/>
          <w:b/>
          <w:bCs/>
          <w:sz w:val="26"/>
          <w:szCs w:val="26"/>
        </w:rPr>
      </w:pPr>
      <w:r w:rsidRPr="00542406">
        <w:rPr>
          <w:rFonts w:ascii="Arial" w:eastAsia="Times New Roman" w:hAnsi="Arial" w:cs="Arial"/>
          <w:b/>
          <w:bCs/>
          <w:sz w:val="26"/>
          <w:szCs w:val="26"/>
        </w:rPr>
        <w:t>d) Statement of importance highlighting the historical, architectural, artistic, or cultural (non-religious) values of the cultural heritage</w:t>
      </w:r>
    </w:p>
    <w:p w14:paraId="6CD7CF91" w14:textId="3B7B4D51" w:rsidR="00542406" w:rsidRDefault="00542406" w:rsidP="00542406">
      <w:pPr>
        <w:rPr>
          <w:rFonts w:ascii="Arial" w:eastAsia="Times New Roman" w:hAnsi="Arial" w:cs="Arial"/>
          <w:sz w:val="26"/>
          <w:szCs w:val="26"/>
        </w:rPr>
      </w:pPr>
    </w:p>
    <w:p w14:paraId="0451FE5C" w14:textId="654611A3" w:rsidR="00542406" w:rsidRDefault="00542406" w:rsidP="00542406">
      <w:pPr>
        <w:rPr>
          <w:rFonts w:ascii="Arial" w:eastAsia="Times New Roman" w:hAnsi="Arial" w:cs="Arial"/>
          <w:sz w:val="26"/>
          <w:szCs w:val="26"/>
        </w:rPr>
      </w:pPr>
    </w:p>
    <w:p w14:paraId="4C1F903A" w14:textId="77777777" w:rsidR="00B83016" w:rsidRPr="00542406" w:rsidRDefault="00B83016" w:rsidP="00542406">
      <w:pPr>
        <w:rPr>
          <w:rFonts w:ascii="Arial" w:eastAsia="Times New Roman" w:hAnsi="Arial" w:cs="Arial"/>
          <w:sz w:val="26"/>
          <w:szCs w:val="26"/>
        </w:rPr>
      </w:pPr>
    </w:p>
    <w:p w14:paraId="4EBE0A6B" w14:textId="17DD4006" w:rsidR="00542406" w:rsidRDefault="00542406" w:rsidP="00542406">
      <w:pPr>
        <w:rPr>
          <w:rFonts w:ascii="Arial" w:eastAsia="Times New Roman" w:hAnsi="Arial" w:cs="Arial"/>
          <w:b/>
          <w:bCs/>
          <w:sz w:val="26"/>
          <w:szCs w:val="26"/>
        </w:rPr>
      </w:pPr>
      <w:r w:rsidRPr="00542406">
        <w:rPr>
          <w:rFonts w:ascii="Arial" w:eastAsia="Times New Roman" w:hAnsi="Arial" w:cs="Arial"/>
          <w:b/>
          <w:bCs/>
          <w:sz w:val="26"/>
          <w:szCs w:val="26"/>
        </w:rPr>
        <w:t>e) Proof of official permission to undertake the project from the office, agency, or organization that either owns or is otherwise responsible for the preservation and protection of the site or collection</w:t>
      </w:r>
    </w:p>
    <w:p w14:paraId="1DEDF24F" w14:textId="77777777" w:rsidR="00B83016" w:rsidRPr="00542406" w:rsidRDefault="00B83016" w:rsidP="00542406">
      <w:pPr>
        <w:rPr>
          <w:rFonts w:ascii="Arial" w:eastAsia="Times New Roman" w:hAnsi="Arial" w:cs="Arial"/>
          <w:b/>
          <w:bCs/>
          <w:sz w:val="26"/>
          <w:szCs w:val="26"/>
        </w:rPr>
      </w:pPr>
    </w:p>
    <w:p w14:paraId="53DB7A0A" w14:textId="77777777" w:rsidR="00542406" w:rsidRPr="00542406" w:rsidRDefault="00542406" w:rsidP="00542406">
      <w:pPr>
        <w:rPr>
          <w:rFonts w:ascii="Arial" w:eastAsia="Times New Roman" w:hAnsi="Arial" w:cs="Arial"/>
          <w:sz w:val="26"/>
          <w:szCs w:val="26"/>
        </w:rPr>
      </w:pPr>
    </w:p>
    <w:p w14:paraId="536FC875" w14:textId="02B2E2BF" w:rsidR="00542406" w:rsidRDefault="00542406" w:rsidP="00542406">
      <w:pPr>
        <w:rPr>
          <w:rFonts w:ascii="Arial" w:eastAsia="Times New Roman" w:hAnsi="Arial" w:cs="Arial"/>
          <w:b/>
          <w:bCs/>
          <w:sz w:val="26"/>
          <w:szCs w:val="26"/>
        </w:rPr>
      </w:pPr>
      <w:r w:rsidRPr="00542406">
        <w:rPr>
          <w:rFonts w:ascii="Arial" w:eastAsia="Times New Roman" w:hAnsi="Arial" w:cs="Arial"/>
          <w:b/>
          <w:bCs/>
          <w:sz w:val="26"/>
          <w:szCs w:val="26"/>
        </w:rPr>
        <w:t>f) Implementer public awareness plan describing how the applicant intends to highlight and amplify AFCP-supported activities through print, electronic, and social media platforms</w:t>
      </w:r>
    </w:p>
    <w:p w14:paraId="23B15CAE" w14:textId="663D47E4" w:rsidR="00B83016" w:rsidRDefault="00B83016" w:rsidP="00542406">
      <w:pPr>
        <w:rPr>
          <w:rFonts w:ascii="Arial" w:eastAsia="Times New Roman" w:hAnsi="Arial" w:cs="Arial"/>
          <w:b/>
          <w:bCs/>
          <w:sz w:val="26"/>
          <w:szCs w:val="26"/>
        </w:rPr>
      </w:pPr>
    </w:p>
    <w:p w14:paraId="57FBEE03" w14:textId="77777777" w:rsidR="00B83016" w:rsidRDefault="00B83016" w:rsidP="00542406">
      <w:pPr>
        <w:rPr>
          <w:rFonts w:ascii="Arial" w:eastAsia="Times New Roman" w:hAnsi="Arial" w:cs="Arial"/>
          <w:b/>
          <w:bCs/>
          <w:sz w:val="26"/>
          <w:szCs w:val="26"/>
        </w:rPr>
      </w:pPr>
    </w:p>
    <w:p w14:paraId="37AE9411" w14:textId="77777777" w:rsidR="00542406" w:rsidRPr="00542406" w:rsidRDefault="00542406" w:rsidP="00542406">
      <w:pPr>
        <w:rPr>
          <w:rFonts w:ascii="Arial" w:eastAsia="Times New Roman" w:hAnsi="Arial" w:cs="Arial"/>
          <w:b/>
          <w:bCs/>
          <w:sz w:val="26"/>
          <w:szCs w:val="26"/>
        </w:rPr>
      </w:pPr>
    </w:p>
    <w:p w14:paraId="581A05A3" w14:textId="76E6D06A" w:rsidR="00542406" w:rsidRPr="00542406" w:rsidRDefault="00542406" w:rsidP="00542406">
      <w:pPr>
        <w:rPr>
          <w:rFonts w:ascii="Arial" w:eastAsia="Times New Roman" w:hAnsi="Arial" w:cs="Arial"/>
          <w:b/>
          <w:bCs/>
          <w:sz w:val="26"/>
          <w:szCs w:val="26"/>
        </w:rPr>
      </w:pPr>
      <w:r w:rsidRPr="00542406">
        <w:rPr>
          <w:rFonts w:ascii="Arial" w:eastAsia="Times New Roman" w:hAnsi="Arial" w:cs="Arial"/>
          <w:b/>
          <w:bCs/>
          <w:sz w:val="26"/>
          <w:szCs w:val="26"/>
        </w:rPr>
        <w:t>g) Maintenance plan outlining the steps or measures that will be taken to maintain the site, object, or collection in good condition after the AFCP-supported project is complete; or, in the case of forms of traditional cultural expression, to preserve and disseminate the documentation, knowledge, or skills gained from the project</w:t>
      </w:r>
    </w:p>
    <w:p w14:paraId="797115C9" w14:textId="3F731BDB" w:rsidR="00542406" w:rsidRDefault="00542406" w:rsidP="00542406">
      <w:pPr>
        <w:rPr>
          <w:rFonts w:ascii="Arial" w:eastAsia="Times New Roman" w:hAnsi="Arial" w:cs="Arial"/>
          <w:sz w:val="26"/>
          <w:szCs w:val="26"/>
        </w:rPr>
      </w:pPr>
    </w:p>
    <w:p w14:paraId="3E007C92" w14:textId="33B7C8FA" w:rsidR="00542406" w:rsidRDefault="00542406" w:rsidP="00542406">
      <w:pPr>
        <w:rPr>
          <w:rFonts w:ascii="Arial" w:eastAsia="Times New Roman" w:hAnsi="Arial" w:cs="Arial"/>
          <w:sz w:val="26"/>
          <w:szCs w:val="26"/>
        </w:rPr>
      </w:pPr>
    </w:p>
    <w:p w14:paraId="2CA5F3CA" w14:textId="77777777" w:rsidR="00542406" w:rsidRPr="00542406" w:rsidRDefault="00542406" w:rsidP="00542406">
      <w:pPr>
        <w:rPr>
          <w:rFonts w:ascii="Arial" w:eastAsia="Times New Roman" w:hAnsi="Arial" w:cs="Arial"/>
          <w:sz w:val="26"/>
          <w:szCs w:val="26"/>
        </w:rPr>
      </w:pPr>
    </w:p>
    <w:p w14:paraId="79572397" w14:textId="0FD65EDB" w:rsidR="00542406" w:rsidRPr="00542406" w:rsidRDefault="00542406" w:rsidP="00542406">
      <w:pPr>
        <w:rPr>
          <w:rFonts w:ascii="Arial" w:eastAsia="Times New Roman" w:hAnsi="Arial" w:cs="Arial"/>
          <w:b/>
          <w:bCs/>
          <w:sz w:val="26"/>
          <w:szCs w:val="26"/>
        </w:rPr>
      </w:pPr>
      <w:r w:rsidRPr="00542406">
        <w:rPr>
          <w:rFonts w:ascii="Arial" w:eastAsia="Times New Roman" w:hAnsi="Arial" w:cs="Arial"/>
          <w:b/>
          <w:bCs/>
          <w:sz w:val="26"/>
          <w:szCs w:val="26"/>
        </w:rPr>
        <w:t>h) Résumés or CVs of the proposed project director and key project participants</w:t>
      </w:r>
    </w:p>
    <w:p w14:paraId="61D4FA2E" w14:textId="75866578" w:rsidR="00542406" w:rsidRDefault="00542406" w:rsidP="00542406">
      <w:pPr>
        <w:rPr>
          <w:rFonts w:ascii="Arial" w:eastAsia="Times New Roman" w:hAnsi="Arial" w:cs="Arial"/>
          <w:sz w:val="26"/>
          <w:szCs w:val="26"/>
        </w:rPr>
      </w:pPr>
    </w:p>
    <w:p w14:paraId="3FEFABAC" w14:textId="6899C1B8" w:rsidR="00542406" w:rsidRDefault="00542406" w:rsidP="00542406">
      <w:pPr>
        <w:rPr>
          <w:rFonts w:ascii="Arial" w:eastAsia="Times New Roman" w:hAnsi="Arial" w:cs="Arial"/>
          <w:sz w:val="26"/>
          <w:szCs w:val="26"/>
        </w:rPr>
      </w:pPr>
    </w:p>
    <w:p w14:paraId="6DA9A0AF" w14:textId="77777777" w:rsidR="00542406" w:rsidRPr="00542406" w:rsidRDefault="00542406" w:rsidP="00542406">
      <w:pPr>
        <w:rPr>
          <w:rFonts w:ascii="Arial" w:eastAsia="Times New Roman" w:hAnsi="Arial" w:cs="Arial"/>
          <w:sz w:val="26"/>
          <w:szCs w:val="26"/>
        </w:rPr>
      </w:pPr>
    </w:p>
    <w:p w14:paraId="1EFD4ED8" w14:textId="4C758928" w:rsidR="00542406" w:rsidRPr="00542406" w:rsidRDefault="00542406" w:rsidP="00542406">
      <w:pPr>
        <w:rPr>
          <w:rFonts w:ascii="Arial" w:eastAsia="Times New Roman" w:hAnsi="Arial" w:cs="Arial"/>
          <w:b/>
          <w:bCs/>
          <w:sz w:val="26"/>
          <w:szCs w:val="26"/>
        </w:rPr>
      </w:pPr>
      <w:proofErr w:type="spellStart"/>
      <w:r w:rsidRPr="00542406">
        <w:rPr>
          <w:rFonts w:ascii="Arial" w:eastAsia="Times New Roman" w:hAnsi="Arial" w:cs="Arial"/>
          <w:b/>
          <w:bCs/>
          <w:sz w:val="26"/>
          <w:szCs w:val="26"/>
        </w:rPr>
        <w:t>i</w:t>
      </w:r>
      <w:proofErr w:type="spellEnd"/>
      <w:r w:rsidRPr="00542406">
        <w:rPr>
          <w:rFonts w:ascii="Arial" w:eastAsia="Times New Roman" w:hAnsi="Arial" w:cs="Arial"/>
          <w:b/>
          <w:bCs/>
          <w:sz w:val="26"/>
          <w:szCs w:val="26"/>
        </w:rPr>
        <w:t>) Detailed project budget, demarcated in one-year budget periods (2021, 2022, 2023, etc.), that lists all costs in separate categories (Personnel, Fringe Benefits, Travel [including Per Diem], Equipment, Supplies, Contractual, Other Direct Costs, Indirect Costs); indicates funds from other sources; and gives a justification for any anticipated international travel costs</w:t>
      </w:r>
    </w:p>
    <w:p w14:paraId="733AEF29" w14:textId="1F86488C" w:rsidR="00542406" w:rsidRDefault="00542406" w:rsidP="00542406">
      <w:pPr>
        <w:rPr>
          <w:rFonts w:ascii="Arial" w:eastAsia="Times New Roman" w:hAnsi="Arial" w:cs="Arial"/>
          <w:sz w:val="26"/>
          <w:szCs w:val="26"/>
        </w:rPr>
      </w:pPr>
    </w:p>
    <w:p w14:paraId="7D99D6C8" w14:textId="11D1B224" w:rsidR="00542406" w:rsidRDefault="00542406" w:rsidP="00542406">
      <w:pPr>
        <w:rPr>
          <w:rFonts w:ascii="Arial" w:eastAsia="Times New Roman" w:hAnsi="Arial" w:cs="Arial"/>
          <w:sz w:val="26"/>
          <w:szCs w:val="26"/>
        </w:rPr>
      </w:pPr>
    </w:p>
    <w:p w14:paraId="34ABCFBE" w14:textId="77777777" w:rsidR="00542406" w:rsidRPr="00542406" w:rsidRDefault="00542406" w:rsidP="00542406">
      <w:pPr>
        <w:rPr>
          <w:rFonts w:ascii="Arial" w:eastAsia="Times New Roman" w:hAnsi="Arial" w:cs="Arial"/>
          <w:sz w:val="26"/>
          <w:szCs w:val="26"/>
        </w:rPr>
      </w:pPr>
    </w:p>
    <w:p w14:paraId="76C67906" w14:textId="2E01C436" w:rsidR="00542406" w:rsidRPr="00542406" w:rsidRDefault="00542406" w:rsidP="00542406">
      <w:pPr>
        <w:rPr>
          <w:rFonts w:ascii="Arial" w:eastAsia="Times New Roman" w:hAnsi="Arial" w:cs="Arial"/>
          <w:b/>
          <w:bCs/>
          <w:sz w:val="26"/>
          <w:szCs w:val="26"/>
        </w:rPr>
      </w:pPr>
      <w:r w:rsidRPr="00542406">
        <w:rPr>
          <w:rFonts w:ascii="Arial" w:eastAsia="Times New Roman" w:hAnsi="Arial" w:cs="Arial"/>
          <w:b/>
          <w:bCs/>
          <w:sz w:val="26"/>
          <w:szCs w:val="26"/>
        </w:rPr>
        <w:t>j) Budget narrative explaining how the costs were estimated (quantity x unit cost, annual salary x percentage of time spent on project, etc.) and any large budget line items</w:t>
      </w:r>
    </w:p>
    <w:p w14:paraId="144A33B2" w14:textId="3E4D7C7F" w:rsidR="00542406" w:rsidRDefault="00542406" w:rsidP="00542406">
      <w:pPr>
        <w:rPr>
          <w:rFonts w:ascii="Arial" w:eastAsia="Times New Roman" w:hAnsi="Arial" w:cs="Arial"/>
          <w:sz w:val="26"/>
          <w:szCs w:val="26"/>
        </w:rPr>
      </w:pPr>
    </w:p>
    <w:p w14:paraId="3DADF120" w14:textId="55081C0F" w:rsidR="00542406" w:rsidRDefault="00542406" w:rsidP="00542406">
      <w:pPr>
        <w:rPr>
          <w:rFonts w:ascii="Arial" w:eastAsia="Times New Roman" w:hAnsi="Arial" w:cs="Arial"/>
          <w:sz w:val="26"/>
          <w:szCs w:val="26"/>
        </w:rPr>
      </w:pPr>
    </w:p>
    <w:p w14:paraId="33295792" w14:textId="77777777" w:rsidR="00542406" w:rsidRPr="00542406" w:rsidRDefault="00542406" w:rsidP="00542406">
      <w:pPr>
        <w:rPr>
          <w:rFonts w:ascii="Arial" w:eastAsia="Times New Roman" w:hAnsi="Arial" w:cs="Arial"/>
          <w:sz w:val="26"/>
          <w:szCs w:val="26"/>
        </w:rPr>
      </w:pPr>
    </w:p>
    <w:p w14:paraId="371DE31A" w14:textId="4268DEE8" w:rsidR="00542406" w:rsidRPr="00542406" w:rsidRDefault="00542406" w:rsidP="00542406">
      <w:pPr>
        <w:rPr>
          <w:rFonts w:ascii="Arial" w:eastAsia="Times New Roman" w:hAnsi="Arial" w:cs="Arial"/>
          <w:b/>
          <w:bCs/>
          <w:sz w:val="26"/>
          <w:szCs w:val="26"/>
        </w:rPr>
      </w:pPr>
      <w:r w:rsidRPr="00542406">
        <w:rPr>
          <w:rFonts w:ascii="Arial" w:eastAsia="Times New Roman" w:hAnsi="Arial" w:cs="Arial"/>
          <w:b/>
          <w:bCs/>
          <w:sz w:val="26"/>
          <w:szCs w:val="26"/>
        </w:rPr>
        <w:t>k) Application for Federal Assistance (SF-424), including Budget Information for Non-Construction Programs (SF-424A), Assurances for Non-Construction Programs (SF-424B), and, if applicable, Disclosure of Lobbying Activities (SF-LLL)</w:t>
      </w:r>
    </w:p>
    <w:p w14:paraId="14A5B4F3" w14:textId="54115A00" w:rsidR="00542406" w:rsidRDefault="00542406" w:rsidP="00542406">
      <w:pPr>
        <w:rPr>
          <w:rFonts w:ascii="Arial" w:eastAsia="Times New Roman" w:hAnsi="Arial" w:cs="Arial"/>
          <w:sz w:val="26"/>
          <w:szCs w:val="26"/>
        </w:rPr>
      </w:pPr>
    </w:p>
    <w:p w14:paraId="572E2D2E" w14:textId="4C3C3C07" w:rsidR="00542406" w:rsidRPr="00542406" w:rsidRDefault="00542406" w:rsidP="00542406">
      <w:pPr>
        <w:rPr>
          <w:rFonts w:ascii="Arial" w:eastAsia="Times New Roman" w:hAnsi="Arial" w:cs="Arial"/>
          <w:b/>
          <w:bCs/>
          <w:sz w:val="26"/>
          <w:szCs w:val="26"/>
        </w:rPr>
      </w:pPr>
      <w:r w:rsidRPr="00542406">
        <w:rPr>
          <w:rFonts w:ascii="Arial" w:eastAsia="Times New Roman" w:hAnsi="Arial" w:cs="Arial"/>
          <w:b/>
          <w:bCs/>
          <w:sz w:val="26"/>
          <w:szCs w:val="26"/>
        </w:rPr>
        <w:t xml:space="preserve">l) Relevant supporting documentation, such as historic structure reports, restoration plans and studies, conservation needs assessments and </w:t>
      </w:r>
      <w:r w:rsidRPr="00542406">
        <w:rPr>
          <w:rFonts w:ascii="Arial" w:eastAsia="Times New Roman" w:hAnsi="Arial" w:cs="Arial"/>
          <w:b/>
          <w:bCs/>
          <w:sz w:val="26"/>
          <w:szCs w:val="26"/>
        </w:rPr>
        <w:lastRenderedPageBreak/>
        <w:t>recommendations, architectural and engineering records, etc., compiled in preparation for the proposed project</w:t>
      </w:r>
    </w:p>
    <w:p w14:paraId="2058C340" w14:textId="6D3737AE" w:rsidR="00542406" w:rsidRDefault="00542406" w:rsidP="00542406">
      <w:pPr>
        <w:rPr>
          <w:rFonts w:ascii="Arial" w:eastAsia="Times New Roman" w:hAnsi="Arial" w:cs="Arial"/>
          <w:sz w:val="26"/>
          <w:szCs w:val="26"/>
        </w:rPr>
      </w:pPr>
    </w:p>
    <w:p w14:paraId="7A601228" w14:textId="52A583CA" w:rsidR="00542406" w:rsidRDefault="00542406" w:rsidP="00542406">
      <w:pPr>
        <w:rPr>
          <w:rFonts w:ascii="Arial" w:eastAsia="Times New Roman" w:hAnsi="Arial" w:cs="Arial"/>
          <w:sz w:val="26"/>
          <w:szCs w:val="26"/>
        </w:rPr>
      </w:pPr>
    </w:p>
    <w:p w14:paraId="32BDAE95" w14:textId="77777777" w:rsidR="00542406" w:rsidRPr="00542406" w:rsidRDefault="00542406" w:rsidP="00542406">
      <w:pPr>
        <w:rPr>
          <w:rFonts w:ascii="Arial" w:eastAsia="Times New Roman" w:hAnsi="Arial" w:cs="Arial"/>
          <w:sz w:val="26"/>
          <w:szCs w:val="26"/>
        </w:rPr>
      </w:pPr>
    </w:p>
    <w:p w14:paraId="77D1D3FE" w14:textId="3DD7B8E7" w:rsidR="00542406" w:rsidRPr="00542406" w:rsidRDefault="00542406" w:rsidP="00542406">
      <w:pPr>
        <w:rPr>
          <w:rFonts w:ascii="Arial" w:eastAsia="Times New Roman" w:hAnsi="Arial" w:cs="Arial"/>
          <w:b/>
          <w:bCs/>
          <w:sz w:val="26"/>
          <w:szCs w:val="26"/>
        </w:rPr>
      </w:pPr>
      <w:r w:rsidRPr="00542406">
        <w:rPr>
          <w:rFonts w:ascii="Arial" w:eastAsia="Times New Roman" w:hAnsi="Arial" w:cs="Arial"/>
          <w:b/>
          <w:bCs/>
          <w:sz w:val="26"/>
          <w:szCs w:val="26"/>
        </w:rPr>
        <w:t>m) As requested by the Center or as appropriate, additional high quality digital images (JPEGs) or audiovisual files that convey the nature and condition of the site or museum collection and show the urgency or need for the proposed project (collapsing walls, extensive water damage, etc.)</w:t>
      </w:r>
    </w:p>
    <w:sectPr w:rsidR="00542406" w:rsidRPr="005424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BD82D" w14:textId="77777777" w:rsidR="00E839BB" w:rsidRDefault="00E839BB" w:rsidP="00E839BB">
      <w:r>
        <w:separator/>
      </w:r>
    </w:p>
  </w:endnote>
  <w:endnote w:type="continuationSeparator" w:id="0">
    <w:p w14:paraId="20A035B2" w14:textId="77777777" w:rsidR="00E839BB" w:rsidRDefault="00E839BB" w:rsidP="00E8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FE099" w14:textId="77777777" w:rsidR="00E839BB" w:rsidRDefault="00E839BB" w:rsidP="00E839BB">
      <w:r>
        <w:separator/>
      </w:r>
    </w:p>
  </w:footnote>
  <w:footnote w:type="continuationSeparator" w:id="0">
    <w:p w14:paraId="4C4AA2AA" w14:textId="77777777" w:rsidR="00E839BB" w:rsidRDefault="00E839BB" w:rsidP="00E83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A71"/>
    <w:rsid w:val="0017124D"/>
    <w:rsid w:val="002F64D6"/>
    <w:rsid w:val="00463A71"/>
    <w:rsid w:val="00542406"/>
    <w:rsid w:val="00695185"/>
    <w:rsid w:val="007E6D49"/>
    <w:rsid w:val="00826CA9"/>
    <w:rsid w:val="00B83016"/>
    <w:rsid w:val="00BA0E68"/>
    <w:rsid w:val="00E839BB"/>
    <w:rsid w:val="00EA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FCBC0C"/>
  <w15:chartTrackingRefBased/>
  <w15:docId w15:val="{F5A1E2BF-9A85-479B-A2CC-15779F05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00"/>
      <w:u w:val="none"/>
      <w:effect w:val="none"/>
    </w:rPr>
  </w:style>
  <w:style w:type="character" w:styleId="FollowedHyperlink">
    <w:name w:val="FollowedHyperlink"/>
    <w:basedOn w:val="DefaultParagraphFont"/>
    <w:uiPriority w:val="99"/>
    <w:semiHidden/>
    <w:unhideWhenUsed/>
    <w:rPr>
      <w:strike w:val="0"/>
      <w:dstrike w:val="0"/>
      <w:color w:val="000000"/>
      <w:u w:val="none"/>
      <w:effect w:val="none"/>
    </w:rPr>
  </w:style>
  <w:style w:type="paragraph" w:customStyle="1" w:styleId="msonormal0">
    <w:name w:val="msonormal"/>
    <w:basedOn w:val="Normal"/>
    <w:pPr>
      <w:spacing w:before="100" w:beforeAutospacing="1" w:after="100" w:afterAutospacing="1"/>
    </w:pPr>
  </w:style>
  <w:style w:type="paragraph" w:customStyle="1" w:styleId="listheadername">
    <w:name w:val="listheadername"/>
    <w:basedOn w:val="Normal"/>
    <w:pPr>
      <w:spacing w:before="100" w:beforeAutospacing="1" w:after="100" w:afterAutospacing="1"/>
    </w:pPr>
    <w:rPr>
      <w:b/>
      <w:bCs/>
      <w:color w:val="000000"/>
    </w:rPr>
  </w:style>
  <w:style w:type="paragraph" w:customStyle="1" w:styleId="listheaderlinks">
    <w:name w:val="listheaderlinks"/>
    <w:basedOn w:val="Normal"/>
    <w:pPr>
      <w:spacing w:before="100" w:beforeAutospacing="1" w:after="100" w:afterAutospacing="1"/>
    </w:pPr>
    <w:rPr>
      <w:color w:val="FFFFFF"/>
    </w:rPr>
  </w:style>
  <w:style w:type="paragraph" w:customStyle="1" w:styleId="columnheader">
    <w:name w:val="columnheader"/>
    <w:basedOn w:val="Normal"/>
    <w:pPr>
      <w:spacing w:before="100" w:beforeAutospacing="1" w:after="100" w:afterAutospacing="1"/>
      <w:jc w:val="center"/>
    </w:pPr>
    <w:rPr>
      <w:b/>
      <w:bCs/>
      <w:color w:val="000000"/>
    </w:rPr>
  </w:style>
  <w:style w:type="paragraph" w:customStyle="1" w:styleId="listtextlight">
    <w:name w:val="listtextlight"/>
    <w:basedOn w:val="Normal"/>
    <w:pPr>
      <w:shd w:val="clear" w:color="auto" w:fill="FFFFFF"/>
      <w:spacing w:before="100" w:beforeAutospacing="1" w:after="100" w:afterAutospacing="1"/>
    </w:pPr>
    <w:rPr>
      <w:color w:val="104C80"/>
      <w:sz w:val="16"/>
      <w:szCs w:val="16"/>
    </w:rPr>
  </w:style>
  <w:style w:type="paragraph" w:customStyle="1" w:styleId="listtextdark">
    <w:name w:val="listtextdark"/>
    <w:basedOn w:val="Normal"/>
    <w:pPr>
      <w:shd w:val="clear" w:color="auto" w:fill="F1F2F3"/>
      <w:spacing w:before="100" w:beforeAutospacing="1" w:after="100" w:afterAutospacing="1"/>
    </w:pPr>
    <w:rPr>
      <w:color w:val="104C80"/>
      <w:sz w:val="16"/>
      <w:szCs w:val="16"/>
    </w:rPr>
  </w:style>
  <w:style w:type="paragraph" w:customStyle="1" w:styleId="errortext">
    <w:name w:val="errortext"/>
    <w:basedOn w:val="Normal"/>
    <w:pPr>
      <w:spacing w:before="100" w:beforeAutospacing="1" w:after="100" w:afterAutospacing="1"/>
    </w:pPr>
    <w:rPr>
      <w:b/>
      <w:bCs/>
      <w:color w:val="FF0000"/>
      <w:sz w:val="20"/>
      <w:szCs w:val="20"/>
    </w:rPr>
  </w:style>
  <w:style w:type="paragraph" w:customStyle="1" w:styleId="formtextlight">
    <w:name w:val="formtextlight"/>
    <w:basedOn w:val="Normal"/>
    <w:pPr>
      <w:spacing w:before="100" w:beforeAutospacing="1" w:after="100" w:afterAutospacing="1"/>
    </w:pPr>
    <w:rPr>
      <w:color w:val="000000"/>
      <w:sz w:val="16"/>
      <w:szCs w:val="16"/>
    </w:rPr>
  </w:style>
  <w:style w:type="paragraph" w:customStyle="1" w:styleId="formtextdark">
    <w:name w:val="formtextdark"/>
    <w:basedOn w:val="Normal"/>
    <w:pPr>
      <w:spacing w:before="100" w:beforeAutospacing="1" w:after="100" w:afterAutospacing="1"/>
    </w:pPr>
    <w:rPr>
      <w:color w:val="000000"/>
      <w:sz w:val="16"/>
      <w:szCs w:val="16"/>
    </w:rPr>
  </w:style>
  <w:style w:type="paragraph" w:customStyle="1" w:styleId="formheader">
    <w:name w:val="formheader"/>
    <w:basedOn w:val="Normal"/>
    <w:pPr>
      <w:spacing w:before="100" w:beforeAutospacing="1" w:after="100" w:afterAutospacing="1"/>
    </w:pPr>
    <w:rPr>
      <w:rFonts w:ascii="Verdana" w:hAnsi="Verdana"/>
      <w:b/>
      <w:bCs/>
      <w:color w:val="000000"/>
      <w:sz w:val="18"/>
      <w:szCs w:val="18"/>
    </w:rPr>
  </w:style>
  <w:style w:type="paragraph" w:customStyle="1" w:styleId="formlabel">
    <w:name w:val="formlabel"/>
    <w:basedOn w:val="Normal"/>
    <w:pPr>
      <w:spacing w:before="100" w:beforeAutospacing="1" w:after="100" w:afterAutospacing="1"/>
      <w:textAlignment w:val="top"/>
    </w:pPr>
    <w:rPr>
      <w:rFonts w:ascii="Verdana" w:hAnsi="Verdana"/>
      <w:b/>
      <w:bCs/>
      <w:color w:val="000000"/>
      <w:sz w:val="14"/>
      <w:szCs w:val="14"/>
    </w:rPr>
  </w:style>
  <w:style w:type="paragraph" w:customStyle="1" w:styleId="formsublabel">
    <w:name w:val="formsublabel"/>
    <w:basedOn w:val="Normal"/>
    <w:pPr>
      <w:spacing w:before="100" w:beforeAutospacing="1" w:after="100" w:afterAutospacing="1"/>
    </w:pPr>
    <w:rPr>
      <w:rFonts w:ascii="Verdana" w:hAnsi="Verdana"/>
      <w:color w:val="000000"/>
      <w:sz w:val="12"/>
      <w:szCs w:val="12"/>
    </w:rPr>
  </w:style>
  <w:style w:type="paragraph" w:customStyle="1" w:styleId="trackingsheetheader">
    <w:name w:val="trackingsheetheader"/>
    <w:basedOn w:val="Normal"/>
    <w:pPr>
      <w:spacing w:before="100" w:beforeAutospacing="1" w:after="100" w:afterAutospacing="1"/>
    </w:pPr>
    <w:rPr>
      <w:b/>
      <w:bCs/>
      <w:i/>
      <w:iCs/>
      <w:color w:val="000000"/>
      <w:sz w:val="20"/>
      <w:szCs w:val="20"/>
    </w:rPr>
  </w:style>
  <w:style w:type="paragraph" w:customStyle="1" w:styleId="crowdedheader">
    <w:name w:val="crowdedheader"/>
    <w:basedOn w:val="Normal"/>
    <w:pPr>
      <w:spacing w:before="100" w:beforeAutospacing="1" w:after="100" w:afterAutospacing="1"/>
      <w:jc w:val="center"/>
    </w:pPr>
    <w:rPr>
      <w:b/>
      <w:bCs/>
      <w:color w:val="000000"/>
    </w:rPr>
  </w:style>
  <w:style w:type="paragraph" w:customStyle="1" w:styleId="reportheader">
    <w:name w:val="reportheader"/>
    <w:basedOn w:val="Normal"/>
    <w:pPr>
      <w:spacing w:before="100" w:beforeAutospacing="1" w:after="100" w:afterAutospacing="1"/>
    </w:pPr>
    <w:rPr>
      <w:b/>
      <w:bCs/>
      <w:color w:val="000000"/>
    </w:rPr>
  </w:style>
  <w:style w:type="paragraph" w:customStyle="1" w:styleId="reportheadercenter">
    <w:name w:val="reportheadercenter"/>
    <w:basedOn w:val="Normal"/>
    <w:pPr>
      <w:spacing w:before="100" w:beforeAutospacing="1" w:after="100" w:afterAutospacing="1"/>
      <w:jc w:val="center"/>
    </w:pPr>
    <w:rPr>
      <w:b/>
      <w:bCs/>
      <w:color w:val="000000"/>
    </w:rPr>
  </w:style>
  <w:style w:type="paragraph" w:customStyle="1" w:styleId="pagebreak">
    <w:name w:val="pagebreak"/>
    <w:basedOn w:val="Normal"/>
    <w:pPr>
      <w:spacing w:before="100" w:beforeAutospacing="1" w:after="100" w:afterAutospacing="1"/>
    </w:pPr>
  </w:style>
  <w:style w:type="paragraph" w:customStyle="1" w:styleId="instructions">
    <w:name w:val="instructions"/>
    <w:basedOn w:val="Normal"/>
    <w:pPr>
      <w:spacing w:before="100" w:beforeAutospacing="1" w:after="100" w:afterAutospacing="1"/>
    </w:pPr>
    <w:rPr>
      <w:i/>
      <w:iCs/>
      <w:sz w:val="16"/>
      <w:szCs w:val="16"/>
    </w:rPr>
  </w:style>
  <w:style w:type="paragraph" w:customStyle="1" w:styleId="previewboldtext">
    <w:name w:val="previewboldtext"/>
    <w:basedOn w:val="Normal"/>
    <w:pPr>
      <w:pBdr>
        <w:top w:val="single" w:sz="2" w:space="0" w:color="auto"/>
        <w:left w:val="single" w:sz="2" w:space="0" w:color="auto"/>
        <w:bottom w:val="single" w:sz="6" w:space="0" w:color="auto"/>
        <w:right w:val="single" w:sz="2" w:space="0" w:color="auto"/>
      </w:pBdr>
      <w:spacing w:before="100" w:beforeAutospacing="1" w:after="100" w:afterAutospacing="1"/>
    </w:pPr>
    <w:rPr>
      <w:rFonts w:ascii="Arial" w:hAnsi="Arial" w:cs="Arial"/>
      <w:b/>
      <w:bCs/>
      <w:i/>
      <w:iCs/>
      <w:color w:val="000000"/>
      <w:sz w:val="26"/>
      <w:szCs w:val="26"/>
    </w:rPr>
  </w:style>
  <w:style w:type="paragraph" w:customStyle="1" w:styleId="headertext">
    <w:name w:val="headertext"/>
    <w:basedOn w:val="Normal"/>
    <w:pPr>
      <w:spacing w:before="100" w:beforeAutospacing="1" w:after="100" w:afterAutospacing="1"/>
    </w:pPr>
    <w:rPr>
      <w:rFonts w:ascii="Arial" w:hAnsi="Arial" w:cs="Arial"/>
      <w:b/>
      <w:bCs/>
      <w:color w:val="000000"/>
      <w:sz w:val="20"/>
      <w:szCs w:val="20"/>
    </w:rPr>
  </w:style>
  <w:style w:type="paragraph" w:customStyle="1" w:styleId="fieldlabel">
    <w:name w:val="fieldlabel"/>
    <w:basedOn w:val="Normal"/>
    <w:pPr>
      <w:spacing w:before="100" w:beforeAutospacing="1" w:after="100" w:afterAutospacing="1"/>
      <w:textAlignment w:val="top"/>
    </w:pPr>
    <w:rPr>
      <w:rFonts w:ascii="Arial" w:hAnsi="Arial" w:cs="Arial"/>
      <w:b/>
      <w:bCs/>
      <w:sz w:val="18"/>
      <w:szCs w:val="18"/>
    </w:rPr>
  </w:style>
  <w:style w:type="paragraph" w:customStyle="1" w:styleId="contractheader">
    <w:name w:val="contractheader"/>
    <w:basedOn w:val="Normal"/>
    <w:pPr>
      <w:spacing w:before="100" w:beforeAutospacing="1" w:after="100" w:afterAutospacing="1"/>
    </w:pPr>
    <w:rPr>
      <w:u w:val="single"/>
    </w:rPr>
  </w:style>
  <w:style w:type="paragraph" w:customStyle="1" w:styleId="pretag">
    <w:name w:val="pretag"/>
    <w:basedOn w:val="Normal"/>
    <w:pPr>
      <w:spacing w:before="100" w:beforeAutospacing="1" w:after="100" w:afterAutospacing="1"/>
    </w:pPr>
    <w:rPr>
      <w:rFonts w:ascii="Arial" w:hAnsi="Arial" w:cs="Arial"/>
      <w:sz w:val="20"/>
      <w:szCs w:val="20"/>
    </w:rPr>
  </w:style>
  <w:style w:type="paragraph" w:customStyle="1" w:styleId="pretagnarrow">
    <w:name w:val="pretagnarrow"/>
    <w:basedOn w:val="Normal"/>
    <w:pPr>
      <w:spacing w:before="100" w:beforeAutospacing="1" w:after="100" w:afterAutospacing="1"/>
    </w:pPr>
    <w:rPr>
      <w:rFonts w:ascii="Arial" w:hAnsi="Arial" w:cs="Arial"/>
      <w:sz w:val="20"/>
      <w:szCs w:val="20"/>
    </w:rPr>
  </w:style>
  <w:style w:type="paragraph" w:customStyle="1" w:styleId="pretagannotation">
    <w:name w:val="pretagannotation"/>
    <w:basedOn w:val="Normal"/>
    <w:pPr>
      <w:spacing w:before="100" w:beforeAutospacing="1" w:after="100" w:afterAutospacing="1"/>
    </w:pPr>
    <w:rPr>
      <w:rFonts w:ascii="Arial" w:hAnsi="Arial" w:cs="Arial"/>
      <w:sz w:val="16"/>
      <w:szCs w:val="16"/>
    </w:rPr>
  </w:style>
  <w:style w:type="paragraph" w:customStyle="1" w:styleId="header1">
    <w:name w:val="header1"/>
    <w:basedOn w:val="Normal"/>
    <w:pPr>
      <w:shd w:val="clear" w:color="auto" w:fill="808080"/>
      <w:spacing w:before="100" w:beforeAutospacing="1" w:after="100" w:afterAutospacing="1"/>
    </w:pPr>
    <w:rPr>
      <w:rFonts w:ascii="Arial" w:hAnsi="Arial" w:cs="Arial"/>
      <w:b/>
      <w:bCs/>
      <w:smallCaps/>
      <w:color w:val="FFFFFF"/>
      <w:sz w:val="20"/>
      <w:szCs w:val="20"/>
    </w:rPr>
  </w:style>
  <w:style w:type="paragraph" w:customStyle="1" w:styleId="header2">
    <w:name w:val="header2"/>
    <w:basedOn w:val="Normal"/>
    <w:pPr>
      <w:shd w:val="clear" w:color="auto" w:fill="F1F2F3"/>
      <w:spacing w:before="100" w:beforeAutospacing="1" w:after="100" w:afterAutospacing="1"/>
    </w:pPr>
    <w:rPr>
      <w:rFonts w:ascii="Arial" w:hAnsi="Arial" w:cs="Arial"/>
      <w:b/>
      <w:bCs/>
      <w:smallCaps/>
      <w:color w:val="000000"/>
    </w:rPr>
  </w:style>
  <w:style w:type="paragraph" w:customStyle="1" w:styleId="header3">
    <w:name w:val="header3"/>
    <w:basedOn w:val="Normal"/>
    <w:pPr>
      <w:pBdr>
        <w:top w:val="single" w:sz="2" w:space="0" w:color="808080"/>
        <w:left w:val="single" w:sz="2" w:space="0" w:color="808080"/>
        <w:bottom w:val="single" w:sz="6" w:space="0" w:color="808080"/>
        <w:right w:val="single" w:sz="2" w:space="0" w:color="808080"/>
      </w:pBdr>
      <w:spacing w:before="100" w:beforeAutospacing="1" w:after="100" w:afterAutospacing="1"/>
    </w:pPr>
    <w:rPr>
      <w:rFonts w:ascii="Arial" w:hAnsi="Arial" w:cs="Arial"/>
      <w:b/>
      <w:bCs/>
      <w:color w:val="000000"/>
      <w:sz w:val="20"/>
      <w:szCs w:val="20"/>
    </w:rPr>
  </w:style>
  <w:style w:type="paragraph" w:customStyle="1" w:styleId="header4">
    <w:name w:val="header4"/>
    <w:basedOn w:val="Normal"/>
    <w:pPr>
      <w:shd w:val="clear" w:color="auto" w:fill="FAFBE2"/>
      <w:spacing w:before="100" w:beforeAutospacing="1" w:after="100" w:afterAutospacing="1"/>
    </w:pPr>
    <w:rPr>
      <w:rFonts w:ascii="Arial" w:hAnsi="Arial" w:cs="Arial"/>
      <w:b/>
      <w:bCs/>
      <w:i/>
      <w:iCs/>
      <w:sz w:val="16"/>
      <w:szCs w:val="16"/>
    </w:rPr>
  </w:style>
  <w:style w:type="paragraph" w:customStyle="1" w:styleId="header5">
    <w:name w:val="header5"/>
    <w:basedOn w:val="Normal"/>
    <w:pPr>
      <w:shd w:val="clear" w:color="auto" w:fill="EAEBEC"/>
      <w:spacing w:before="100" w:beforeAutospacing="1" w:after="100" w:afterAutospacing="1"/>
    </w:pPr>
    <w:rPr>
      <w:rFonts w:ascii="Arial" w:hAnsi="Arial" w:cs="Arial"/>
      <w:b/>
      <w:bCs/>
      <w:sz w:val="16"/>
      <w:szCs w:val="16"/>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322120">
      <w:marLeft w:val="0"/>
      <w:marRight w:val="0"/>
      <w:marTop w:val="0"/>
      <w:marBottom w:val="0"/>
      <w:divBdr>
        <w:top w:val="none" w:sz="0" w:space="0" w:color="auto"/>
        <w:left w:val="none" w:sz="0" w:space="0" w:color="auto"/>
        <w:bottom w:val="none" w:sz="0" w:space="0" w:color="auto"/>
        <w:right w:val="none" w:sz="0" w:space="0" w:color="auto"/>
      </w:divBdr>
    </w:div>
    <w:div w:id="2103331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3544B-3CD6-4B08-B165-7174FA35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WebGrants</vt:lpstr>
    </vt:vector>
  </TitlesOfParts>
  <Company>U.S. Department of State</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WebGrants</dc:title>
  <dc:subject/>
  <dc:creator>Samb, Aminata F</dc:creator>
  <cp:keywords/>
  <dc:description/>
  <cp:lastModifiedBy>Samb, Aminata F</cp:lastModifiedBy>
  <cp:revision>2</cp:revision>
  <dcterms:created xsi:type="dcterms:W3CDTF">2021-11-17T15:57:00Z</dcterms:created>
  <dcterms:modified xsi:type="dcterms:W3CDTF">2021-11-17T15:57:00Z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SambAF@state.gov</vt:lpwstr>
  </property>
  <property fmtid="{D5CDD505-2E9C-101B-9397-08002B2CF9AE}" pid="5" name="MSIP_Label_1665d9ee-429a-4d5f-97cc-cfb56e044a6e_SetDate">
    <vt:lpwstr>2019-12-09T15:46:41.6818004Z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aa8f14f2-ce7b-4806-93bd-61c76ce41592</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