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8F27" w14:textId="77777777" w:rsidR="00187F4E" w:rsidRPr="00BA5163" w:rsidRDefault="00187F4E" w:rsidP="00187F4E">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BA5163">
        <w:rPr>
          <w:rFonts w:ascii="Times New Roman" w:eastAsia="Times New Roman" w:hAnsi="Times New Roman" w:cs="Times New Roman"/>
          <w:b/>
          <w:bCs/>
          <w:sz w:val="24"/>
          <w:szCs w:val="24"/>
          <w:bdr w:val="none" w:sz="0" w:space="0" w:color="auto" w:frame="1"/>
        </w:rPr>
        <w:t>U.S. DEPARTMENT OF STATE</w:t>
      </w:r>
      <w:r w:rsidRPr="00BA5163">
        <w:rPr>
          <w:rFonts w:ascii="Times New Roman" w:eastAsia="Times New Roman" w:hAnsi="Times New Roman" w:cs="Times New Roman"/>
          <w:b/>
          <w:bCs/>
          <w:sz w:val="24"/>
          <w:szCs w:val="24"/>
          <w:bdr w:val="none" w:sz="0" w:space="0" w:color="auto" w:frame="1"/>
        </w:rPr>
        <w:br/>
        <w:t>U.S. EMBASSY DAKAR</w:t>
      </w:r>
    </w:p>
    <w:p w14:paraId="231374E8" w14:textId="77777777" w:rsidR="00187F4E" w:rsidRPr="00BA5163" w:rsidRDefault="00187F4E" w:rsidP="00187F4E">
      <w:pPr>
        <w:shd w:val="clear" w:color="auto" w:fill="FFFFFF"/>
        <w:spacing w:after="0" w:line="240" w:lineRule="auto"/>
        <w:jc w:val="center"/>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b/>
          <w:bCs/>
          <w:sz w:val="24"/>
          <w:szCs w:val="24"/>
          <w:bdr w:val="none" w:sz="0" w:space="0" w:color="auto" w:frame="1"/>
        </w:rPr>
        <w:t>Notice of Funding Opportunity</w:t>
      </w:r>
    </w:p>
    <w:p w14:paraId="3C78A26D" w14:textId="77777777" w:rsidR="00187F4E" w:rsidRPr="00BA5163" w:rsidRDefault="00187F4E" w:rsidP="00187F4E">
      <w:pPr>
        <w:spacing w:after="0" w:line="240" w:lineRule="auto"/>
        <w:rPr>
          <w:rFonts w:ascii="Times New Roman" w:hAnsi="Times New Roman" w:cs="Times New Roman"/>
          <w:b/>
          <w:sz w:val="24"/>
          <w:szCs w:val="24"/>
        </w:rPr>
      </w:pPr>
    </w:p>
    <w:p w14:paraId="7AFC07A3" w14:textId="101A2B7C" w:rsidR="00187F4E" w:rsidRPr="00BA5163" w:rsidRDefault="00187F4E" w:rsidP="00187F4E">
      <w:pPr>
        <w:shd w:val="clear" w:color="auto" w:fill="FFFFFF"/>
        <w:spacing w:after="0" w:line="240" w:lineRule="auto"/>
        <w:textAlignment w:val="baseline"/>
        <w:rPr>
          <w:rStyle w:val="Strong"/>
          <w:rFonts w:ascii="Times New Roman" w:hAnsi="Times New Roman" w:cs="Times New Roman"/>
          <w:b w:val="0"/>
          <w:color w:val="252525"/>
          <w:sz w:val="24"/>
          <w:szCs w:val="24"/>
        </w:rPr>
      </w:pPr>
      <w:r w:rsidRPr="00BA5163">
        <w:rPr>
          <w:rFonts w:ascii="Times New Roman" w:eastAsia="Times New Roman" w:hAnsi="Times New Roman" w:cs="Times New Roman"/>
          <w:b/>
          <w:bCs/>
          <w:sz w:val="24"/>
          <w:szCs w:val="24"/>
          <w:bdr w:val="none" w:sz="0" w:space="0" w:color="auto" w:frame="1"/>
        </w:rPr>
        <w:t>Funding Opportunity Title: </w:t>
      </w:r>
      <w:r w:rsidRPr="00BA5163">
        <w:rPr>
          <w:rFonts w:ascii="Times New Roman" w:eastAsia="Times New Roman" w:hAnsi="Times New Roman" w:cs="Times New Roman"/>
          <w:b/>
          <w:bCs/>
          <w:sz w:val="24"/>
          <w:szCs w:val="24"/>
          <w:bdr w:val="none" w:sz="0" w:space="0" w:color="auto" w:frame="1"/>
        </w:rPr>
        <w:tab/>
      </w:r>
      <w:r w:rsidR="00F664AC">
        <w:rPr>
          <w:rStyle w:val="Strong"/>
          <w:rFonts w:ascii="Times New Roman" w:hAnsi="Times New Roman" w:cs="Times New Roman"/>
          <w:b w:val="0"/>
          <w:color w:val="252525"/>
          <w:sz w:val="24"/>
          <w:szCs w:val="24"/>
        </w:rPr>
        <w:t>Ambassador</w:t>
      </w:r>
      <w:r w:rsidR="003938C1">
        <w:rPr>
          <w:rStyle w:val="Strong"/>
          <w:rFonts w:ascii="Times New Roman" w:hAnsi="Times New Roman" w:cs="Times New Roman"/>
          <w:b w:val="0"/>
          <w:color w:val="252525"/>
          <w:sz w:val="24"/>
          <w:szCs w:val="24"/>
        </w:rPr>
        <w:t>s</w:t>
      </w:r>
      <w:r w:rsidR="00F664AC">
        <w:rPr>
          <w:rStyle w:val="Strong"/>
          <w:rFonts w:ascii="Times New Roman" w:hAnsi="Times New Roman" w:cs="Times New Roman"/>
          <w:b w:val="0"/>
          <w:color w:val="252525"/>
          <w:sz w:val="24"/>
          <w:szCs w:val="24"/>
        </w:rPr>
        <w:t xml:space="preserve"> Fund for Cultural Preservation 20</w:t>
      </w:r>
      <w:r w:rsidR="00257772">
        <w:rPr>
          <w:rStyle w:val="Strong"/>
          <w:rFonts w:ascii="Times New Roman" w:hAnsi="Times New Roman" w:cs="Times New Roman"/>
          <w:b w:val="0"/>
          <w:color w:val="252525"/>
          <w:sz w:val="24"/>
          <w:szCs w:val="24"/>
        </w:rPr>
        <w:t>2</w:t>
      </w:r>
      <w:r w:rsidR="00611D1F">
        <w:rPr>
          <w:rStyle w:val="Strong"/>
          <w:rFonts w:ascii="Times New Roman" w:hAnsi="Times New Roman" w:cs="Times New Roman"/>
          <w:b w:val="0"/>
          <w:color w:val="252525"/>
          <w:sz w:val="24"/>
          <w:szCs w:val="24"/>
        </w:rPr>
        <w:t>3</w:t>
      </w:r>
    </w:p>
    <w:p w14:paraId="31BDE277" w14:textId="4879C26A"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color w:val="333333"/>
          <w:sz w:val="24"/>
          <w:szCs w:val="24"/>
        </w:rPr>
      </w:pPr>
      <w:r w:rsidRPr="00BA5163">
        <w:rPr>
          <w:rFonts w:ascii="Times New Roman" w:eastAsia="Times New Roman" w:hAnsi="Times New Roman" w:cs="Times New Roman"/>
          <w:b/>
          <w:bCs/>
          <w:sz w:val="24"/>
          <w:szCs w:val="24"/>
          <w:bdr w:val="none" w:sz="0" w:space="0" w:color="auto" w:frame="1"/>
        </w:rPr>
        <w:t>Funding Opportunity Number: </w:t>
      </w:r>
      <w:r w:rsidRPr="00BA5163">
        <w:rPr>
          <w:rFonts w:ascii="Times New Roman" w:eastAsia="Times New Roman" w:hAnsi="Times New Roman" w:cs="Times New Roman"/>
          <w:b/>
          <w:bCs/>
          <w:sz w:val="24"/>
          <w:szCs w:val="24"/>
          <w:bdr w:val="none" w:sz="0" w:space="0" w:color="auto" w:frame="1"/>
        </w:rPr>
        <w:tab/>
      </w:r>
      <w:r w:rsidR="00D23828">
        <w:rPr>
          <w:rFonts w:ascii="Times New Roman" w:eastAsia="Times New Roman" w:hAnsi="Times New Roman" w:cs="Times New Roman"/>
          <w:sz w:val="24"/>
          <w:szCs w:val="24"/>
        </w:rPr>
        <w:t>D</w:t>
      </w:r>
      <w:r w:rsidR="00503244">
        <w:rPr>
          <w:rFonts w:ascii="Times New Roman" w:eastAsia="Times New Roman" w:hAnsi="Times New Roman" w:cs="Times New Roman"/>
          <w:sz w:val="24"/>
          <w:szCs w:val="24"/>
        </w:rPr>
        <w:t>PDS-D</w:t>
      </w:r>
      <w:r w:rsidR="00D23828">
        <w:rPr>
          <w:rFonts w:ascii="Times New Roman" w:eastAsia="Times New Roman" w:hAnsi="Times New Roman" w:cs="Times New Roman"/>
          <w:sz w:val="24"/>
          <w:szCs w:val="24"/>
        </w:rPr>
        <w:t>KR-NOFO</w:t>
      </w:r>
      <w:r w:rsidR="00611D1F">
        <w:rPr>
          <w:rFonts w:ascii="Times New Roman" w:eastAsia="Times New Roman" w:hAnsi="Times New Roman" w:cs="Times New Roman"/>
          <w:sz w:val="24"/>
          <w:szCs w:val="24"/>
        </w:rPr>
        <w:t>/AFCP</w:t>
      </w:r>
      <w:r w:rsidR="00D23828">
        <w:rPr>
          <w:rFonts w:ascii="Times New Roman" w:eastAsia="Times New Roman" w:hAnsi="Times New Roman" w:cs="Times New Roman"/>
          <w:sz w:val="24"/>
          <w:szCs w:val="24"/>
        </w:rPr>
        <w:t>-FY</w:t>
      </w:r>
      <w:r w:rsidR="00257772">
        <w:rPr>
          <w:rFonts w:ascii="Times New Roman" w:eastAsia="Times New Roman" w:hAnsi="Times New Roman" w:cs="Times New Roman"/>
          <w:sz w:val="24"/>
          <w:szCs w:val="24"/>
        </w:rPr>
        <w:t>2</w:t>
      </w:r>
      <w:r w:rsidR="00611D1F">
        <w:rPr>
          <w:rFonts w:ascii="Times New Roman" w:eastAsia="Times New Roman" w:hAnsi="Times New Roman" w:cs="Times New Roman"/>
          <w:sz w:val="24"/>
          <w:szCs w:val="24"/>
        </w:rPr>
        <w:t>3</w:t>
      </w:r>
      <w:r w:rsidR="00D23828">
        <w:rPr>
          <w:rFonts w:ascii="Times New Roman" w:eastAsia="Times New Roman" w:hAnsi="Times New Roman" w:cs="Times New Roman"/>
          <w:sz w:val="24"/>
          <w:szCs w:val="24"/>
        </w:rPr>
        <w:t>-0</w:t>
      </w:r>
      <w:r w:rsidR="00025D39">
        <w:rPr>
          <w:rFonts w:ascii="Times New Roman" w:eastAsia="Times New Roman" w:hAnsi="Times New Roman" w:cs="Times New Roman"/>
          <w:sz w:val="24"/>
          <w:szCs w:val="24"/>
        </w:rPr>
        <w:t>3</w:t>
      </w:r>
    </w:p>
    <w:p w14:paraId="5CA5B895" w14:textId="1B199C97" w:rsidR="00187F4E" w:rsidRDefault="00187F4E" w:rsidP="683D8E72">
      <w:pPr>
        <w:shd w:val="clear" w:color="auto" w:fill="FFFFFF" w:themeFill="background1"/>
        <w:spacing w:after="0" w:line="240" w:lineRule="auto"/>
        <w:textAlignment w:val="baseline"/>
        <w:rPr>
          <w:rFonts w:ascii="Times New Roman" w:hAnsi="Times New Roman" w:cs="Times New Roman"/>
          <w:color w:val="252525"/>
          <w:sz w:val="24"/>
          <w:szCs w:val="24"/>
        </w:rPr>
      </w:pPr>
      <w:r w:rsidRPr="683D8E72">
        <w:rPr>
          <w:rFonts w:ascii="Times New Roman" w:eastAsia="Times New Roman" w:hAnsi="Times New Roman" w:cs="Times New Roman"/>
          <w:b/>
          <w:bCs/>
          <w:sz w:val="24"/>
          <w:szCs w:val="24"/>
        </w:rPr>
        <w:t>Deadline</w:t>
      </w:r>
      <w:r w:rsidR="004A6AD5" w:rsidRPr="683D8E72">
        <w:rPr>
          <w:rFonts w:ascii="Times New Roman" w:eastAsia="Times New Roman" w:hAnsi="Times New Roman" w:cs="Times New Roman"/>
          <w:b/>
          <w:bCs/>
          <w:sz w:val="24"/>
          <w:szCs w:val="24"/>
        </w:rPr>
        <w:t>s</w:t>
      </w:r>
      <w:r w:rsidRPr="683D8E72">
        <w:rPr>
          <w:rFonts w:ascii="Times New Roman" w:eastAsia="Times New Roman" w:hAnsi="Times New Roman" w:cs="Times New Roman"/>
          <w:b/>
          <w:bCs/>
          <w:sz w:val="24"/>
          <w:szCs w:val="24"/>
        </w:rPr>
        <w:t xml:space="preserve"> for Applications</w:t>
      </w:r>
      <w:r w:rsidRPr="683D8E72">
        <w:rPr>
          <w:rFonts w:ascii="Times New Roman" w:eastAsia="Times New Roman" w:hAnsi="Times New Roman" w:cs="Times New Roman"/>
          <w:sz w:val="24"/>
          <w:szCs w:val="24"/>
        </w:rPr>
        <w:t xml:space="preserve">: </w:t>
      </w:r>
      <w:r>
        <w:tab/>
      </w:r>
      <w:r>
        <w:tab/>
      </w:r>
      <w:r w:rsidR="004A6AD5" w:rsidRPr="683D8E72">
        <w:rPr>
          <w:rFonts w:ascii="Times New Roman" w:eastAsia="Times New Roman" w:hAnsi="Times New Roman" w:cs="Times New Roman"/>
          <w:color w:val="333333"/>
          <w:sz w:val="24"/>
          <w:szCs w:val="24"/>
        </w:rPr>
        <w:t xml:space="preserve">Round 1 - </w:t>
      </w:r>
      <w:r w:rsidR="69E08210" w:rsidRPr="683D8E72">
        <w:rPr>
          <w:rFonts w:ascii="Times New Roman" w:eastAsia="Times New Roman" w:hAnsi="Times New Roman" w:cs="Times New Roman"/>
          <w:color w:val="333333"/>
          <w:sz w:val="24"/>
          <w:szCs w:val="24"/>
        </w:rPr>
        <w:t>January</w:t>
      </w:r>
      <w:r w:rsidR="00025D39" w:rsidRPr="683D8E72">
        <w:rPr>
          <w:rFonts w:ascii="Times New Roman" w:eastAsia="Times New Roman" w:hAnsi="Times New Roman" w:cs="Times New Roman"/>
          <w:color w:val="333333"/>
          <w:sz w:val="24"/>
          <w:szCs w:val="24"/>
        </w:rPr>
        <w:t xml:space="preserve"> </w:t>
      </w:r>
      <w:r w:rsidR="00257772" w:rsidRPr="683D8E72">
        <w:rPr>
          <w:rFonts w:ascii="Times New Roman" w:eastAsia="Times New Roman" w:hAnsi="Times New Roman" w:cs="Times New Roman"/>
          <w:color w:val="333333"/>
          <w:sz w:val="24"/>
          <w:szCs w:val="24"/>
        </w:rPr>
        <w:t>1</w:t>
      </w:r>
      <w:r w:rsidR="001B2C44">
        <w:rPr>
          <w:rFonts w:ascii="Times New Roman" w:eastAsia="Times New Roman" w:hAnsi="Times New Roman" w:cs="Times New Roman"/>
          <w:color w:val="333333"/>
          <w:sz w:val="24"/>
          <w:szCs w:val="24"/>
        </w:rPr>
        <w:t>1</w:t>
      </w:r>
      <w:r w:rsidR="004B07AF" w:rsidRPr="683D8E72">
        <w:rPr>
          <w:rFonts w:ascii="Times New Roman" w:hAnsi="Times New Roman" w:cs="Times New Roman"/>
          <w:color w:val="252525"/>
          <w:sz w:val="24"/>
          <w:szCs w:val="24"/>
        </w:rPr>
        <w:t>, 20</w:t>
      </w:r>
      <w:r w:rsidR="00257772" w:rsidRPr="683D8E72">
        <w:rPr>
          <w:rFonts w:ascii="Times New Roman" w:hAnsi="Times New Roman" w:cs="Times New Roman"/>
          <w:color w:val="252525"/>
          <w:sz w:val="24"/>
          <w:szCs w:val="24"/>
        </w:rPr>
        <w:t>2</w:t>
      </w:r>
      <w:r w:rsidR="0DC214A1" w:rsidRPr="683D8E72">
        <w:rPr>
          <w:rFonts w:ascii="Times New Roman" w:hAnsi="Times New Roman" w:cs="Times New Roman"/>
          <w:color w:val="252525"/>
          <w:sz w:val="24"/>
          <w:szCs w:val="24"/>
        </w:rPr>
        <w:t>3</w:t>
      </w:r>
      <w:r w:rsidR="004B07AF" w:rsidRPr="683D8E72">
        <w:rPr>
          <w:rFonts w:ascii="Times New Roman" w:hAnsi="Times New Roman" w:cs="Times New Roman"/>
          <w:color w:val="252525"/>
          <w:sz w:val="24"/>
          <w:szCs w:val="24"/>
        </w:rPr>
        <w:t>; 5:30PM GMT</w:t>
      </w:r>
    </w:p>
    <w:p w14:paraId="72F9AF44" w14:textId="48A1D8BF" w:rsidR="004A6AD5" w:rsidRPr="00BA5163" w:rsidRDefault="004A6AD5" w:rsidP="683D8E72">
      <w:pPr>
        <w:shd w:val="clear" w:color="auto" w:fill="FFFFFF" w:themeFill="background1"/>
        <w:spacing w:after="0" w:line="240" w:lineRule="auto"/>
        <w:textAlignment w:val="baseline"/>
        <w:rPr>
          <w:rFonts w:ascii="Times New Roman" w:eastAsia="Times New Roman" w:hAnsi="Times New Roman" w:cs="Times New Roman"/>
          <w:i/>
          <w:iCs/>
          <w:color w:val="FF0000"/>
          <w:sz w:val="24"/>
          <w:szCs w:val="24"/>
        </w:rPr>
      </w:pPr>
      <w:r>
        <w:rPr>
          <w:rFonts w:ascii="Times New Roman" w:hAnsi="Times New Roman" w:cs="Times New Roman"/>
          <w:color w:val="252525"/>
          <w:sz w:val="24"/>
          <w:szCs w:val="24"/>
        </w:rPr>
        <w:tab/>
      </w:r>
      <w:r>
        <w:rPr>
          <w:rFonts w:ascii="Times New Roman" w:hAnsi="Times New Roman" w:cs="Times New Roman"/>
          <w:color w:val="252525"/>
          <w:sz w:val="24"/>
          <w:szCs w:val="24"/>
        </w:rPr>
        <w:tab/>
      </w:r>
      <w:r>
        <w:rPr>
          <w:rFonts w:ascii="Times New Roman" w:hAnsi="Times New Roman" w:cs="Times New Roman"/>
          <w:color w:val="252525"/>
          <w:sz w:val="24"/>
          <w:szCs w:val="24"/>
        </w:rPr>
        <w:tab/>
      </w:r>
      <w:r>
        <w:rPr>
          <w:rFonts w:ascii="Times New Roman" w:hAnsi="Times New Roman" w:cs="Times New Roman"/>
          <w:color w:val="252525"/>
          <w:sz w:val="24"/>
          <w:szCs w:val="24"/>
        </w:rPr>
        <w:tab/>
      </w:r>
      <w:r>
        <w:rPr>
          <w:rFonts w:ascii="Times New Roman" w:hAnsi="Times New Roman" w:cs="Times New Roman"/>
          <w:color w:val="252525"/>
          <w:sz w:val="24"/>
          <w:szCs w:val="24"/>
        </w:rPr>
        <w:tab/>
        <w:t xml:space="preserve">Round 2 – </w:t>
      </w:r>
      <w:r w:rsidR="005D4AF6">
        <w:rPr>
          <w:rFonts w:ascii="Times New Roman" w:hAnsi="Times New Roman" w:cs="Times New Roman"/>
          <w:color w:val="252525"/>
          <w:sz w:val="24"/>
          <w:szCs w:val="24"/>
        </w:rPr>
        <w:t xml:space="preserve">April </w:t>
      </w:r>
      <w:r w:rsidR="001241E5">
        <w:rPr>
          <w:rFonts w:ascii="Times New Roman" w:hAnsi="Times New Roman" w:cs="Times New Roman"/>
          <w:color w:val="252525"/>
          <w:sz w:val="24"/>
          <w:szCs w:val="24"/>
        </w:rPr>
        <w:t>1</w:t>
      </w:r>
      <w:r w:rsidR="005D4AF6">
        <w:rPr>
          <w:rFonts w:ascii="Times New Roman" w:hAnsi="Times New Roman" w:cs="Times New Roman"/>
          <w:color w:val="252525"/>
          <w:sz w:val="24"/>
          <w:szCs w:val="24"/>
        </w:rPr>
        <w:t>8</w:t>
      </w:r>
      <w:r>
        <w:rPr>
          <w:rFonts w:ascii="Times New Roman" w:hAnsi="Times New Roman" w:cs="Times New Roman"/>
          <w:color w:val="252525"/>
          <w:sz w:val="24"/>
          <w:szCs w:val="24"/>
        </w:rPr>
        <w:t xml:space="preserve">, </w:t>
      </w:r>
      <w:proofErr w:type="gramStart"/>
      <w:r>
        <w:rPr>
          <w:rFonts w:ascii="Times New Roman" w:hAnsi="Times New Roman" w:cs="Times New Roman"/>
          <w:color w:val="252525"/>
          <w:sz w:val="24"/>
          <w:szCs w:val="24"/>
        </w:rPr>
        <w:t>202</w:t>
      </w:r>
      <w:r w:rsidR="12E083F2">
        <w:rPr>
          <w:rFonts w:ascii="Times New Roman" w:hAnsi="Times New Roman" w:cs="Times New Roman"/>
          <w:color w:val="252525"/>
          <w:sz w:val="24"/>
          <w:szCs w:val="24"/>
        </w:rPr>
        <w:t>3</w:t>
      </w:r>
      <w:proofErr w:type="gramEnd"/>
      <w:r>
        <w:rPr>
          <w:rFonts w:ascii="Times New Roman" w:hAnsi="Times New Roman" w:cs="Times New Roman"/>
          <w:color w:val="252525"/>
          <w:sz w:val="24"/>
          <w:szCs w:val="24"/>
        </w:rPr>
        <w:t xml:space="preserve"> 5:</w:t>
      </w:r>
      <w:r w:rsidRPr="004A6AD5">
        <w:t xml:space="preserve"> </w:t>
      </w:r>
      <w:r w:rsidRPr="004A6AD5">
        <w:rPr>
          <w:rFonts w:ascii="Times New Roman" w:hAnsi="Times New Roman" w:cs="Times New Roman"/>
          <w:color w:val="252525"/>
          <w:sz w:val="24"/>
          <w:szCs w:val="24"/>
        </w:rPr>
        <w:t>30PM GMT</w:t>
      </w:r>
    </w:p>
    <w:p w14:paraId="5CA725A9" w14:textId="77777777"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b/>
          <w:bCs/>
          <w:sz w:val="24"/>
          <w:szCs w:val="24"/>
          <w:bdr w:val="none" w:sz="0" w:space="0" w:color="auto" w:frame="1"/>
        </w:rPr>
        <w:t>CFDA Number: </w:t>
      </w:r>
      <w:r w:rsidRPr="00BA5163">
        <w:rPr>
          <w:rFonts w:ascii="Times New Roman" w:eastAsia="Times New Roman" w:hAnsi="Times New Roman" w:cs="Times New Roman"/>
          <w:b/>
          <w:bCs/>
          <w:sz w:val="24"/>
          <w:szCs w:val="24"/>
          <w:bdr w:val="none" w:sz="0" w:space="0" w:color="auto" w:frame="1"/>
        </w:rPr>
        <w:tab/>
      </w:r>
      <w:r w:rsidRPr="00BA5163">
        <w:rPr>
          <w:rFonts w:ascii="Times New Roman" w:eastAsia="Times New Roman" w:hAnsi="Times New Roman" w:cs="Times New Roman"/>
          <w:b/>
          <w:bCs/>
          <w:color w:val="333333"/>
          <w:sz w:val="24"/>
          <w:szCs w:val="24"/>
          <w:bdr w:val="none" w:sz="0" w:space="0" w:color="auto" w:frame="1"/>
        </w:rPr>
        <w:tab/>
      </w:r>
      <w:r w:rsidRPr="00BA5163">
        <w:rPr>
          <w:rFonts w:ascii="Times New Roman" w:eastAsia="Times New Roman" w:hAnsi="Times New Roman" w:cs="Times New Roman"/>
          <w:b/>
          <w:bCs/>
          <w:sz w:val="24"/>
          <w:szCs w:val="24"/>
          <w:bdr w:val="none" w:sz="0" w:space="0" w:color="auto" w:frame="1"/>
        </w:rPr>
        <w:tab/>
      </w:r>
      <w:r w:rsidR="00F664AC">
        <w:rPr>
          <w:rFonts w:ascii="Times New Roman" w:eastAsia="Times New Roman" w:hAnsi="Times New Roman" w:cs="Times New Roman"/>
          <w:sz w:val="24"/>
          <w:szCs w:val="24"/>
        </w:rPr>
        <w:t>19.025</w:t>
      </w:r>
    </w:p>
    <w:p w14:paraId="135CB610" w14:textId="73E0C324"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A5163">
        <w:rPr>
          <w:rFonts w:ascii="Times New Roman" w:eastAsia="Times New Roman" w:hAnsi="Times New Roman" w:cs="Times New Roman"/>
          <w:b/>
          <w:sz w:val="24"/>
          <w:szCs w:val="24"/>
        </w:rPr>
        <w:t>Total Amount Available:</w:t>
      </w:r>
      <w:r w:rsidRPr="00BA5163">
        <w:rPr>
          <w:rFonts w:ascii="Times New Roman" w:eastAsia="Times New Roman" w:hAnsi="Times New Roman" w:cs="Times New Roman"/>
          <w:sz w:val="24"/>
          <w:szCs w:val="24"/>
        </w:rPr>
        <w:t xml:space="preserve"> </w:t>
      </w:r>
      <w:r w:rsidRPr="00BA5163">
        <w:rPr>
          <w:rFonts w:ascii="Times New Roman" w:eastAsia="Times New Roman" w:hAnsi="Times New Roman" w:cs="Times New Roman"/>
          <w:sz w:val="24"/>
          <w:szCs w:val="24"/>
        </w:rPr>
        <w:tab/>
      </w:r>
      <w:r w:rsidRPr="00BA5163">
        <w:rPr>
          <w:rFonts w:ascii="Times New Roman" w:eastAsia="Times New Roman" w:hAnsi="Times New Roman" w:cs="Times New Roman"/>
          <w:sz w:val="24"/>
          <w:szCs w:val="24"/>
        </w:rPr>
        <w:tab/>
      </w:r>
      <w:r w:rsidR="00984AD5" w:rsidRPr="00BA5163">
        <w:rPr>
          <w:rFonts w:ascii="Times New Roman" w:eastAsia="Times New Roman" w:hAnsi="Times New Roman" w:cs="Times New Roman"/>
          <w:sz w:val="24"/>
          <w:szCs w:val="24"/>
        </w:rPr>
        <w:t>$</w:t>
      </w:r>
      <w:r w:rsidR="00257772">
        <w:rPr>
          <w:rFonts w:ascii="Times New Roman" w:eastAsia="Times New Roman" w:hAnsi="Times New Roman" w:cs="Times New Roman"/>
          <w:sz w:val="24"/>
          <w:szCs w:val="24"/>
        </w:rPr>
        <w:t>10,000-$50</w:t>
      </w:r>
      <w:r w:rsidR="00D23828">
        <w:rPr>
          <w:rFonts w:ascii="Times New Roman" w:eastAsia="Times New Roman" w:hAnsi="Times New Roman" w:cs="Times New Roman"/>
          <w:sz w:val="24"/>
          <w:szCs w:val="24"/>
        </w:rPr>
        <w:t>0,000</w:t>
      </w:r>
    </w:p>
    <w:p w14:paraId="66C14C57" w14:textId="77777777" w:rsidR="00187F4E" w:rsidRPr="00BA5163" w:rsidRDefault="00187F4E" w:rsidP="00187F4E">
      <w:pPr>
        <w:spacing w:after="0" w:line="240" w:lineRule="auto"/>
        <w:rPr>
          <w:rFonts w:ascii="Times New Roman" w:hAnsi="Times New Roman" w:cs="Times New Roman"/>
          <w:b/>
          <w:sz w:val="24"/>
          <w:szCs w:val="24"/>
        </w:rPr>
      </w:pPr>
    </w:p>
    <w:p w14:paraId="209A9F37" w14:textId="77777777" w:rsidR="00D03F07" w:rsidRPr="00BA5163" w:rsidRDefault="00D03F07" w:rsidP="00187F4E">
      <w:pPr>
        <w:shd w:val="clear" w:color="auto" w:fill="FFFFFF"/>
        <w:spacing w:after="0" w:line="240" w:lineRule="auto"/>
        <w:textAlignment w:val="baseline"/>
        <w:rPr>
          <w:rFonts w:ascii="Times New Roman" w:hAnsi="Times New Roman" w:cs="Times New Roman"/>
          <w:sz w:val="24"/>
          <w:szCs w:val="24"/>
        </w:rPr>
      </w:pPr>
    </w:p>
    <w:p w14:paraId="66DAD340" w14:textId="53B65186" w:rsidR="00BE0741" w:rsidRDefault="00187F4E" w:rsidP="00187F4E">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b/>
          <w:bCs/>
          <w:sz w:val="24"/>
          <w:szCs w:val="24"/>
          <w:bdr w:val="none" w:sz="0" w:space="0" w:color="auto" w:frame="1"/>
        </w:rPr>
        <w:t>A. PROGRAM DESCRIPTION</w:t>
      </w:r>
      <w:r w:rsidRPr="00BA5163">
        <w:rPr>
          <w:rFonts w:ascii="Times New Roman" w:eastAsia="Times New Roman" w:hAnsi="Times New Roman" w:cs="Times New Roman"/>
          <w:b/>
          <w:bCs/>
          <w:sz w:val="24"/>
          <w:szCs w:val="24"/>
          <w:bdr w:val="none" w:sz="0" w:space="0" w:color="auto" w:frame="1"/>
        </w:rPr>
        <w:br/>
      </w:r>
      <w:r w:rsidR="00BE0741" w:rsidRPr="00BE0741">
        <w:rPr>
          <w:rFonts w:ascii="Times New Roman" w:eastAsia="Times New Roman" w:hAnsi="Times New Roman" w:cs="Times New Roman"/>
          <w:sz w:val="24"/>
          <w:szCs w:val="24"/>
        </w:rPr>
        <w:t>The U.S. Ambassadors Fund for Cultural Preservation (AFCP) supports a wide range of projects around the world, in</w:t>
      </w:r>
      <w:r w:rsidR="00BE0741">
        <w:rPr>
          <w:rFonts w:ascii="Times New Roman" w:eastAsia="Times New Roman" w:hAnsi="Times New Roman" w:cs="Times New Roman"/>
          <w:sz w:val="24"/>
          <w:szCs w:val="24"/>
        </w:rPr>
        <w:t>cluding in Senegal and Guinea</w:t>
      </w:r>
      <w:r w:rsidR="00331D6B">
        <w:rPr>
          <w:rFonts w:ascii="Times New Roman" w:eastAsia="Times New Roman" w:hAnsi="Times New Roman" w:cs="Times New Roman"/>
          <w:sz w:val="24"/>
          <w:szCs w:val="24"/>
        </w:rPr>
        <w:t>-</w:t>
      </w:r>
      <w:r w:rsidR="00BE0741">
        <w:rPr>
          <w:rFonts w:ascii="Times New Roman" w:eastAsia="Times New Roman" w:hAnsi="Times New Roman" w:cs="Times New Roman"/>
          <w:sz w:val="24"/>
          <w:szCs w:val="24"/>
        </w:rPr>
        <w:t>Bissau</w:t>
      </w:r>
      <w:r w:rsidR="00BE0741" w:rsidRPr="00BE0741">
        <w:rPr>
          <w:rFonts w:ascii="Times New Roman" w:eastAsia="Times New Roman" w:hAnsi="Times New Roman" w:cs="Times New Roman"/>
          <w:sz w:val="24"/>
          <w:szCs w:val="24"/>
        </w:rPr>
        <w:t>, to preserve cultural heritage.  The U.S. Government created the fund in 200</w:t>
      </w:r>
      <w:r w:rsidR="009154CC">
        <w:rPr>
          <w:rFonts w:ascii="Times New Roman" w:eastAsia="Times New Roman" w:hAnsi="Times New Roman" w:cs="Times New Roman"/>
          <w:sz w:val="24"/>
          <w:szCs w:val="24"/>
        </w:rPr>
        <w:t>1</w:t>
      </w:r>
      <w:r w:rsidR="00BE0741" w:rsidRPr="00BE0741">
        <w:rPr>
          <w:rFonts w:ascii="Times New Roman" w:eastAsia="Times New Roman" w:hAnsi="Times New Roman" w:cs="Times New Roman"/>
          <w:sz w:val="24"/>
          <w:szCs w:val="24"/>
        </w:rPr>
        <w:t xml:space="preserve"> </w:t>
      </w:r>
      <w:r w:rsidR="00DA1CF2" w:rsidRPr="00BE0741">
        <w:rPr>
          <w:rFonts w:ascii="Times New Roman" w:eastAsia="Times New Roman" w:hAnsi="Times New Roman" w:cs="Times New Roman"/>
          <w:sz w:val="24"/>
          <w:szCs w:val="24"/>
        </w:rPr>
        <w:t>to</w:t>
      </w:r>
      <w:r w:rsidR="00BE0741" w:rsidRPr="00BE0741">
        <w:rPr>
          <w:rFonts w:ascii="Times New Roman" w:eastAsia="Times New Roman" w:hAnsi="Times New Roman" w:cs="Times New Roman"/>
          <w:sz w:val="24"/>
          <w:szCs w:val="24"/>
        </w:rPr>
        <w:t xml:space="preserve"> assist developing countries </w:t>
      </w:r>
      <w:r w:rsidR="00F92D1A">
        <w:rPr>
          <w:rFonts w:ascii="Times New Roman" w:eastAsia="Times New Roman" w:hAnsi="Times New Roman" w:cs="Times New Roman"/>
          <w:sz w:val="24"/>
          <w:szCs w:val="24"/>
        </w:rPr>
        <w:t xml:space="preserve">efforts to </w:t>
      </w:r>
      <w:r w:rsidR="00BE0741" w:rsidRPr="00BE0741">
        <w:rPr>
          <w:rFonts w:ascii="Times New Roman" w:eastAsia="Times New Roman" w:hAnsi="Times New Roman" w:cs="Times New Roman"/>
          <w:sz w:val="24"/>
          <w:szCs w:val="24"/>
        </w:rPr>
        <w:t xml:space="preserve">preserve their cultural patrimony.  </w:t>
      </w:r>
      <w:r w:rsidR="007F4AAE" w:rsidRPr="007F4AAE">
        <w:rPr>
          <w:rFonts w:ascii="Times New Roman" w:eastAsia="Times New Roman" w:hAnsi="Times New Roman" w:cs="Times New Roman"/>
          <w:sz w:val="24"/>
          <w:szCs w:val="24"/>
        </w:rPr>
        <w:t xml:space="preserve">To ease the administrative </w:t>
      </w:r>
      <w:r w:rsidR="007F4AAE">
        <w:rPr>
          <w:rFonts w:ascii="Times New Roman" w:eastAsia="Times New Roman" w:hAnsi="Times New Roman" w:cs="Times New Roman"/>
          <w:sz w:val="24"/>
          <w:szCs w:val="24"/>
        </w:rPr>
        <w:t>work</w:t>
      </w:r>
      <w:r w:rsidR="007F4AAE" w:rsidRPr="007F4AAE">
        <w:rPr>
          <w:rFonts w:ascii="Times New Roman" w:eastAsia="Times New Roman" w:hAnsi="Times New Roman" w:cs="Times New Roman"/>
          <w:sz w:val="24"/>
          <w:szCs w:val="24"/>
        </w:rPr>
        <w:t>, the Center</w:t>
      </w:r>
      <w:r w:rsidR="007F4AAE">
        <w:rPr>
          <w:rFonts w:ascii="Times New Roman" w:eastAsia="Times New Roman" w:hAnsi="Times New Roman" w:cs="Times New Roman"/>
          <w:sz w:val="24"/>
          <w:szCs w:val="24"/>
        </w:rPr>
        <w:t xml:space="preserve"> in Washington,</w:t>
      </w:r>
      <w:r w:rsidR="007F4AAE" w:rsidRPr="007F4AAE">
        <w:rPr>
          <w:rFonts w:ascii="Times New Roman" w:eastAsia="Times New Roman" w:hAnsi="Times New Roman" w:cs="Times New Roman"/>
          <w:sz w:val="24"/>
          <w:szCs w:val="24"/>
        </w:rPr>
        <w:t xml:space="preserve"> </w:t>
      </w:r>
      <w:r w:rsidR="007F4AAE">
        <w:rPr>
          <w:rFonts w:ascii="Times New Roman" w:eastAsia="Times New Roman" w:hAnsi="Times New Roman" w:cs="Times New Roman"/>
          <w:sz w:val="24"/>
          <w:szCs w:val="24"/>
        </w:rPr>
        <w:t>has</w:t>
      </w:r>
      <w:r w:rsidR="007F4AAE" w:rsidRPr="007F4AAE">
        <w:rPr>
          <w:rFonts w:ascii="Times New Roman" w:eastAsia="Times New Roman" w:hAnsi="Times New Roman" w:cs="Times New Roman"/>
          <w:sz w:val="24"/>
          <w:szCs w:val="24"/>
        </w:rPr>
        <w:t xml:space="preserve"> divid</w:t>
      </w:r>
      <w:r w:rsidR="007F4AAE">
        <w:rPr>
          <w:rFonts w:ascii="Times New Roman" w:eastAsia="Times New Roman" w:hAnsi="Times New Roman" w:cs="Times New Roman"/>
          <w:sz w:val="24"/>
          <w:szCs w:val="24"/>
        </w:rPr>
        <w:t>ed</w:t>
      </w:r>
      <w:r w:rsidR="007F4AAE" w:rsidRPr="007F4AAE">
        <w:rPr>
          <w:rFonts w:ascii="Times New Roman" w:eastAsia="Times New Roman" w:hAnsi="Times New Roman" w:cs="Times New Roman"/>
          <w:sz w:val="24"/>
          <w:szCs w:val="24"/>
        </w:rPr>
        <w:t xml:space="preserve"> the application process into two rounds and reduc</w:t>
      </w:r>
      <w:r w:rsidR="003938C1">
        <w:rPr>
          <w:rFonts w:ascii="Times New Roman" w:eastAsia="Times New Roman" w:hAnsi="Times New Roman" w:cs="Times New Roman"/>
          <w:sz w:val="24"/>
          <w:szCs w:val="24"/>
        </w:rPr>
        <w:t>ed</w:t>
      </w:r>
      <w:r w:rsidR="007F4AAE" w:rsidRPr="007F4AAE">
        <w:rPr>
          <w:rFonts w:ascii="Times New Roman" w:eastAsia="Times New Roman" w:hAnsi="Times New Roman" w:cs="Times New Roman"/>
          <w:sz w:val="24"/>
          <w:szCs w:val="24"/>
        </w:rPr>
        <w:t xml:space="preserve"> the amount of information required up front. The first streamlined round will collect project ideas from </w:t>
      </w:r>
      <w:r w:rsidR="007F4AAE">
        <w:rPr>
          <w:rFonts w:ascii="Times New Roman" w:eastAsia="Times New Roman" w:hAnsi="Times New Roman" w:cs="Times New Roman"/>
          <w:sz w:val="24"/>
          <w:szCs w:val="24"/>
        </w:rPr>
        <w:t>applicants</w:t>
      </w:r>
      <w:r w:rsidR="007F4AAE" w:rsidRPr="007F4AAE">
        <w:rPr>
          <w:rFonts w:ascii="Times New Roman" w:eastAsia="Times New Roman" w:hAnsi="Times New Roman" w:cs="Times New Roman"/>
          <w:sz w:val="24"/>
          <w:szCs w:val="24"/>
        </w:rPr>
        <w:t xml:space="preserve"> in the form of concept notes</w:t>
      </w:r>
      <w:r w:rsidR="004A6AD5">
        <w:rPr>
          <w:rFonts w:ascii="Times New Roman" w:eastAsia="Times New Roman" w:hAnsi="Times New Roman" w:cs="Times New Roman"/>
          <w:sz w:val="24"/>
          <w:szCs w:val="24"/>
        </w:rPr>
        <w:t xml:space="preserve"> (2 pages)</w:t>
      </w:r>
      <w:r w:rsidR="007F4AAE" w:rsidRPr="007F4AAE">
        <w:rPr>
          <w:rFonts w:ascii="Times New Roman" w:eastAsia="Times New Roman" w:hAnsi="Times New Roman" w:cs="Times New Roman"/>
          <w:sz w:val="24"/>
          <w:szCs w:val="24"/>
        </w:rPr>
        <w:t xml:space="preserve">, due </w:t>
      </w:r>
      <w:r w:rsidR="001241E5">
        <w:rPr>
          <w:rFonts w:ascii="Times New Roman" w:eastAsia="Times New Roman" w:hAnsi="Times New Roman" w:cs="Times New Roman"/>
          <w:sz w:val="24"/>
          <w:szCs w:val="24"/>
        </w:rPr>
        <w:t>January</w:t>
      </w:r>
      <w:r w:rsidR="007F4AAE" w:rsidRPr="007F4AAE">
        <w:rPr>
          <w:rFonts w:ascii="Times New Roman" w:eastAsia="Times New Roman" w:hAnsi="Times New Roman" w:cs="Times New Roman"/>
          <w:sz w:val="24"/>
          <w:szCs w:val="24"/>
        </w:rPr>
        <w:t xml:space="preserve"> </w:t>
      </w:r>
      <w:r w:rsidR="007F4AAE">
        <w:rPr>
          <w:rFonts w:ascii="Times New Roman" w:eastAsia="Times New Roman" w:hAnsi="Times New Roman" w:cs="Times New Roman"/>
          <w:sz w:val="24"/>
          <w:szCs w:val="24"/>
        </w:rPr>
        <w:t>1</w:t>
      </w:r>
      <w:r w:rsidR="004E3B1C">
        <w:rPr>
          <w:rFonts w:ascii="Times New Roman" w:eastAsia="Times New Roman" w:hAnsi="Times New Roman" w:cs="Times New Roman"/>
          <w:sz w:val="24"/>
          <w:szCs w:val="24"/>
        </w:rPr>
        <w:t>1</w:t>
      </w:r>
      <w:r w:rsidR="007F4AAE" w:rsidRPr="007F4AAE">
        <w:rPr>
          <w:rFonts w:ascii="Times New Roman" w:eastAsia="Times New Roman" w:hAnsi="Times New Roman" w:cs="Times New Roman"/>
          <w:sz w:val="24"/>
          <w:szCs w:val="24"/>
        </w:rPr>
        <w:t>, 202</w:t>
      </w:r>
      <w:r w:rsidR="00B3749A">
        <w:rPr>
          <w:rFonts w:ascii="Times New Roman" w:eastAsia="Times New Roman" w:hAnsi="Times New Roman" w:cs="Times New Roman"/>
          <w:sz w:val="24"/>
          <w:szCs w:val="24"/>
        </w:rPr>
        <w:t>3</w:t>
      </w:r>
      <w:r w:rsidR="007F4AAE" w:rsidRPr="007F4AAE">
        <w:rPr>
          <w:rFonts w:ascii="Times New Roman" w:eastAsia="Times New Roman" w:hAnsi="Times New Roman" w:cs="Times New Roman"/>
          <w:sz w:val="24"/>
          <w:szCs w:val="24"/>
        </w:rPr>
        <w:t xml:space="preserve">. In Round 2, the </w:t>
      </w:r>
      <w:r w:rsidR="007F4AAE">
        <w:rPr>
          <w:rFonts w:ascii="Times New Roman" w:eastAsia="Times New Roman" w:hAnsi="Times New Roman" w:cs="Times New Roman"/>
          <w:sz w:val="24"/>
          <w:szCs w:val="24"/>
        </w:rPr>
        <w:t>Embassy</w:t>
      </w:r>
      <w:r w:rsidR="007F4AAE" w:rsidRPr="007F4AAE">
        <w:rPr>
          <w:rFonts w:ascii="Times New Roman" w:eastAsia="Times New Roman" w:hAnsi="Times New Roman" w:cs="Times New Roman"/>
          <w:sz w:val="24"/>
          <w:szCs w:val="24"/>
        </w:rPr>
        <w:t xml:space="preserve"> will invite </w:t>
      </w:r>
      <w:r w:rsidR="007F4AAE">
        <w:rPr>
          <w:rFonts w:ascii="Times New Roman" w:eastAsia="Times New Roman" w:hAnsi="Times New Roman" w:cs="Times New Roman"/>
          <w:sz w:val="24"/>
          <w:szCs w:val="24"/>
        </w:rPr>
        <w:t>applicants</w:t>
      </w:r>
      <w:r w:rsidR="007F4AAE" w:rsidRPr="007F4AAE">
        <w:rPr>
          <w:rFonts w:ascii="Times New Roman" w:eastAsia="Times New Roman" w:hAnsi="Times New Roman" w:cs="Times New Roman"/>
          <w:sz w:val="24"/>
          <w:szCs w:val="24"/>
        </w:rPr>
        <w:t xml:space="preserve"> with promising ideas to submit full project applications, due </w:t>
      </w:r>
      <w:r w:rsidR="00B3749A">
        <w:rPr>
          <w:rFonts w:ascii="Times New Roman" w:eastAsia="Times New Roman" w:hAnsi="Times New Roman" w:cs="Times New Roman"/>
          <w:sz w:val="24"/>
          <w:szCs w:val="24"/>
        </w:rPr>
        <w:t>April 18</w:t>
      </w:r>
      <w:r w:rsidR="007F4AAE" w:rsidRPr="007F4AAE">
        <w:rPr>
          <w:rFonts w:ascii="Times New Roman" w:eastAsia="Times New Roman" w:hAnsi="Times New Roman" w:cs="Times New Roman"/>
          <w:sz w:val="24"/>
          <w:szCs w:val="24"/>
        </w:rPr>
        <w:t>, 202</w:t>
      </w:r>
      <w:r w:rsidR="00B3749A">
        <w:rPr>
          <w:rFonts w:ascii="Times New Roman" w:eastAsia="Times New Roman" w:hAnsi="Times New Roman" w:cs="Times New Roman"/>
          <w:sz w:val="24"/>
          <w:szCs w:val="24"/>
        </w:rPr>
        <w:t>3</w:t>
      </w:r>
      <w:r w:rsidR="007F4AAE" w:rsidRPr="007F4AAE">
        <w:rPr>
          <w:rFonts w:ascii="Times New Roman" w:eastAsia="Times New Roman" w:hAnsi="Times New Roman" w:cs="Times New Roman"/>
          <w:sz w:val="24"/>
          <w:szCs w:val="24"/>
        </w:rPr>
        <w:t>.</w:t>
      </w:r>
      <w:r w:rsidR="00BE0741" w:rsidRPr="00BE0741">
        <w:rPr>
          <w:rFonts w:ascii="Times New Roman" w:eastAsia="Times New Roman" w:hAnsi="Times New Roman" w:cs="Times New Roman"/>
          <w:sz w:val="24"/>
          <w:szCs w:val="24"/>
        </w:rPr>
        <w:t xml:space="preserve">Generally, no more than one project per country is selected.  Preservation projects </w:t>
      </w:r>
      <w:r w:rsidR="00331D6B">
        <w:rPr>
          <w:rFonts w:ascii="Times New Roman" w:eastAsia="Times New Roman" w:hAnsi="Times New Roman" w:cs="Times New Roman"/>
          <w:sz w:val="24"/>
          <w:szCs w:val="24"/>
        </w:rPr>
        <w:t>should</w:t>
      </w:r>
      <w:r w:rsidR="00331D6B" w:rsidRPr="00BE0741">
        <w:rPr>
          <w:rFonts w:ascii="Times New Roman" w:eastAsia="Times New Roman" w:hAnsi="Times New Roman" w:cs="Times New Roman"/>
          <w:sz w:val="24"/>
          <w:szCs w:val="24"/>
        </w:rPr>
        <w:t xml:space="preserve"> </w:t>
      </w:r>
      <w:r w:rsidR="00BE0741" w:rsidRPr="00BE0741">
        <w:rPr>
          <w:rFonts w:ascii="Times New Roman" w:eastAsia="Times New Roman" w:hAnsi="Times New Roman" w:cs="Times New Roman"/>
          <w:sz w:val="24"/>
          <w:szCs w:val="24"/>
        </w:rPr>
        <w:t>take place over a period of 12 months; financing is non-renewable.</w:t>
      </w:r>
      <w:r w:rsidR="00430E78">
        <w:rPr>
          <w:rFonts w:ascii="Times New Roman" w:eastAsia="Times New Roman" w:hAnsi="Times New Roman" w:cs="Times New Roman"/>
          <w:sz w:val="24"/>
          <w:szCs w:val="24"/>
        </w:rPr>
        <w:t xml:space="preserve"> </w:t>
      </w:r>
    </w:p>
    <w:p w14:paraId="73E72905" w14:textId="77777777" w:rsidR="003D2F2B" w:rsidRDefault="003D2F2B" w:rsidP="00187F4E">
      <w:pPr>
        <w:shd w:val="clear" w:color="auto" w:fill="FFFFFF"/>
        <w:spacing w:after="0" w:line="240" w:lineRule="auto"/>
        <w:textAlignment w:val="baseline"/>
        <w:rPr>
          <w:rFonts w:ascii="Times New Roman" w:eastAsia="Times New Roman" w:hAnsi="Times New Roman" w:cs="Times New Roman"/>
          <w:sz w:val="24"/>
          <w:szCs w:val="24"/>
        </w:rPr>
      </w:pPr>
    </w:p>
    <w:p w14:paraId="061D9ECE" w14:textId="77777777"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Please carefully follow all instructions below.</w:t>
      </w:r>
    </w:p>
    <w:p w14:paraId="3961ED39" w14:textId="77777777" w:rsidR="00D25281" w:rsidRPr="00BA5163" w:rsidRDefault="00D25281" w:rsidP="00187F4E">
      <w:pPr>
        <w:spacing w:after="0" w:line="240" w:lineRule="auto"/>
        <w:rPr>
          <w:rStyle w:val="Strong"/>
          <w:rFonts w:ascii="Times New Roman" w:hAnsi="Times New Roman" w:cs="Times New Roman"/>
          <w:b w:val="0"/>
          <w:bCs w:val="0"/>
          <w:sz w:val="24"/>
          <w:szCs w:val="24"/>
        </w:rPr>
      </w:pPr>
    </w:p>
    <w:p w14:paraId="7CD679DF" w14:textId="77777777" w:rsidR="00187F4E" w:rsidRPr="00BA5163" w:rsidRDefault="00187F4E" w:rsidP="00187F4E">
      <w:pPr>
        <w:spacing w:after="0" w:line="240" w:lineRule="auto"/>
        <w:rPr>
          <w:rFonts w:ascii="Times New Roman" w:eastAsia="Times New Roman" w:hAnsi="Times New Roman" w:cs="Times New Roman"/>
          <w:b/>
          <w:bCs/>
          <w:sz w:val="24"/>
          <w:szCs w:val="24"/>
          <w:bdr w:val="none" w:sz="0" w:space="0" w:color="auto" w:frame="1"/>
        </w:rPr>
      </w:pPr>
      <w:r w:rsidRPr="00BA5163">
        <w:rPr>
          <w:rFonts w:ascii="Times New Roman" w:eastAsia="Times New Roman" w:hAnsi="Times New Roman" w:cs="Times New Roman"/>
          <w:b/>
          <w:bCs/>
          <w:sz w:val="24"/>
          <w:szCs w:val="24"/>
          <w:bdr w:val="none" w:sz="0" w:space="0" w:color="auto" w:frame="1"/>
        </w:rPr>
        <w:t>Priority Region: </w:t>
      </w:r>
    </w:p>
    <w:p w14:paraId="4B0E5BDE" w14:textId="73FEE04E" w:rsidR="00187F4E" w:rsidRPr="00BA5163" w:rsidRDefault="00D23828" w:rsidP="00187F4E">
      <w:pPr>
        <w:spacing w:after="0" w:line="240" w:lineRule="auto"/>
        <w:rPr>
          <w:rStyle w:val="Strong"/>
          <w:rFonts w:ascii="Times New Roman" w:eastAsia="Times New Roman" w:hAnsi="Times New Roman" w:cs="Times New Roman"/>
          <w:b w:val="0"/>
          <w:sz w:val="24"/>
          <w:szCs w:val="24"/>
          <w:bdr w:val="none" w:sz="0" w:space="0" w:color="auto" w:frame="1"/>
        </w:rPr>
      </w:pPr>
      <w:r>
        <w:rPr>
          <w:rFonts w:ascii="Times New Roman" w:eastAsia="Times New Roman" w:hAnsi="Times New Roman" w:cs="Times New Roman"/>
          <w:bCs/>
          <w:sz w:val="24"/>
          <w:szCs w:val="24"/>
          <w:bdr w:val="none" w:sz="0" w:space="0" w:color="auto" w:frame="1"/>
        </w:rPr>
        <w:t>Senegal or Guinea</w:t>
      </w:r>
      <w:r w:rsidR="00331D6B">
        <w:rPr>
          <w:rFonts w:ascii="Times New Roman" w:eastAsia="Times New Roman" w:hAnsi="Times New Roman" w:cs="Times New Roman"/>
          <w:bCs/>
          <w:sz w:val="24"/>
          <w:szCs w:val="24"/>
          <w:bdr w:val="none" w:sz="0" w:space="0" w:color="auto" w:frame="1"/>
        </w:rPr>
        <w:t>-</w:t>
      </w:r>
      <w:r>
        <w:rPr>
          <w:rFonts w:ascii="Times New Roman" w:eastAsia="Times New Roman" w:hAnsi="Times New Roman" w:cs="Times New Roman"/>
          <w:bCs/>
          <w:sz w:val="24"/>
          <w:szCs w:val="24"/>
          <w:bdr w:val="none" w:sz="0" w:space="0" w:color="auto" w:frame="1"/>
        </w:rPr>
        <w:t>Bissau</w:t>
      </w:r>
      <w:r w:rsidR="00187F4E" w:rsidRPr="00BA5163">
        <w:rPr>
          <w:rFonts w:ascii="Times New Roman" w:eastAsia="Times New Roman" w:hAnsi="Times New Roman" w:cs="Times New Roman"/>
          <w:bCs/>
          <w:sz w:val="24"/>
          <w:szCs w:val="24"/>
          <w:bdr w:val="none" w:sz="0" w:space="0" w:color="auto" w:frame="1"/>
        </w:rPr>
        <w:t>.</w:t>
      </w:r>
    </w:p>
    <w:p w14:paraId="00E7373B" w14:textId="77777777" w:rsidR="00187F4E" w:rsidRPr="00BA5163" w:rsidRDefault="00187F4E" w:rsidP="00187F4E">
      <w:pPr>
        <w:pStyle w:val="NormalWeb"/>
        <w:shd w:val="clear" w:color="auto" w:fill="FFFFFF"/>
        <w:spacing w:before="0" w:beforeAutospacing="0" w:after="0" w:afterAutospacing="0"/>
        <w:rPr>
          <w:rStyle w:val="Strong"/>
          <w:color w:val="252525"/>
        </w:rPr>
      </w:pPr>
    </w:p>
    <w:p w14:paraId="413E9545" w14:textId="77777777"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b/>
          <w:sz w:val="24"/>
          <w:szCs w:val="24"/>
        </w:rPr>
      </w:pPr>
      <w:r w:rsidRPr="00BA5163">
        <w:rPr>
          <w:rFonts w:ascii="Times New Roman" w:eastAsia="Times New Roman" w:hAnsi="Times New Roman" w:cs="Times New Roman"/>
          <w:b/>
          <w:sz w:val="24"/>
          <w:szCs w:val="24"/>
        </w:rPr>
        <w:t xml:space="preserve">Program Objectives: </w:t>
      </w:r>
    </w:p>
    <w:p w14:paraId="18F152CF" w14:textId="598AF4FC" w:rsidR="00D03F07" w:rsidRPr="00BA5163" w:rsidRDefault="00BC2EC5" w:rsidP="00D23828">
      <w:pPr>
        <w:pStyle w:val="NormalWeb"/>
        <w:shd w:val="clear" w:color="auto" w:fill="FFFFFF"/>
        <w:spacing w:before="0" w:beforeAutospacing="0" w:after="0" w:afterAutospacing="0"/>
        <w:rPr>
          <w:rStyle w:val="Strong"/>
          <w:b w:val="0"/>
          <w:color w:val="252525"/>
        </w:rPr>
      </w:pPr>
      <w:r w:rsidRPr="00BA5163">
        <w:rPr>
          <w:rStyle w:val="Strong"/>
          <w:b w:val="0"/>
          <w:color w:val="252525"/>
        </w:rPr>
        <w:t xml:space="preserve">The </w:t>
      </w:r>
      <w:r w:rsidR="00A84549" w:rsidRPr="00BA5163">
        <w:rPr>
          <w:rStyle w:val="Strong"/>
          <w:b w:val="0"/>
          <w:color w:val="252525"/>
        </w:rPr>
        <w:t xml:space="preserve">U.S. Embassy </w:t>
      </w:r>
      <w:r w:rsidRPr="00BA5163">
        <w:rPr>
          <w:rStyle w:val="Strong"/>
          <w:b w:val="0"/>
          <w:color w:val="252525"/>
        </w:rPr>
        <w:t xml:space="preserve">in </w:t>
      </w:r>
      <w:r w:rsidR="00A84549" w:rsidRPr="00BA5163">
        <w:rPr>
          <w:rStyle w:val="Strong"/>
          <w:b w:val="0"/>
          <w:color w:val="252525"/>
        </w:rPr>
        <w:t xml:space="preserve">Dakar works with partner organizations on </w:t>
      </w:r>
      <w:r w:rsidR="00DA1CF2" w:rsidRPr="00BA5163">
        <w:rPr>
          <w:rStyle w:val="Strong"/>
          <w:b w:val="0"/>
          <w:color w:val="252525"/>
        </w:rPr>
        <w:t>several</w:t>
      </w:r>
      <w:r w:rsidR="00A84549" w:rsidRPr="00BA5163">
        <w:rPr>
          <w:rStyle w:val="Strong"/>
          <w:b w:val="0"/>
          <w:color w:val="252525"/>
        </w:rPr>
        <w:t xml:space="preserve"> projects to advance shared </w:t>
      </w:r>
      <w:r w:rsidR="000F5B0C">
        <w:rPr>
          <w:rStyle w:val="Strong"/>
          <w:b w:val="0"/>
          <w:color w:val="252525"/>
        </w:rPr>
        <w:t>values, such as tolerance and respect for cultural diversity in</w:t>
      </w:r>
      <w:r w:rsidR="00A84549" w:rsidRPr="00BA5163">
        <w:rPr>
          <w:rStyle w:val="Strong"/>
          <w:b w:val="0"/>
          <w:color w:val="252525"/>
        </w:rPr>
        <w:t xml:space="preserve"> Senegal</w:t>
      </w:r>
      <w:r w:rsidR="00713F54">
        <w:rPr>
          <w:rStyle w:val="Strong"/>
          <w:b w:val="0"/>
          <w:color w:val="252525"/>
        </w:rPr>
        <w:t xml:space="preserve"> and </w:t>
      </w:r>
      <w:r w:rsidR="00331D6B">
        <w:rPr>
          <w:rStyle w:val="Strong"/>
          <w:b w:val="0"/>
          <w:color w:val="252525"/>
        </w:rPr>
        <w:t>Guinea-</w:t>
      </w:r>
      <w:r w:rsidR="00713F54">
        <w:rPr>
          <w:rStyle w:val="Strong"/>
          <w:b w:val="0"/>
          <w:color w:val="252525"/>
        </w:rPr>
        <w:t>Bissau</w:t>
      </w:r>
      <w:r w:rsidR="00D64A88">
        <w:rPr>
          <w:rStyle w:val="Strong"/>
          <w:b w:val="0"/>
          <w:color w:val="252525"/>
        </w:rPr>
        <w:t xml:space="preserve">. Projects that seek to preserve cultural sites, objects, </w:t>
      </w:r>
      <w:r w:rsidR="007F4AAE">
        <w:rPr>
          <w:rStyle w:val="Strong"/>
          <w:b w:val="0"/>
          <w:color w:val="252525"/>
        </w:rPr>
        <w:t>collections,</w:t>
      </w:r>
      <w:r w:rsidR="00D64A88">
        <w:rPr>
          <w:rStyle w:val="Strong"/>
          <w:b w:val="0"/>
          <w:color w:val="252525"/>
        </w:rPr>
        <w:t xml:space="preserve"> and </w:t>
      </w:r>
      <w:r w:rsidR="003938C1">
        <w:rPr>
          <w:rStyle w:val="Strong"/>
          <w:b w:val="0"/>
          <w:color w:val="252525"/>
        </w:rPr>
        <w:t xml:space="preserve">intangible </w:t>
      </w:r>
      <w:r w:rsidR="00621599">
        <w:rPr>
          <w:rStyle w:val="Strong"/>
          <w:b w:val="0"/>
          <w:color w:val="252525"/>
        </w:rPr>
        <w:t xml:space="preserve">forms of </w:t>
      </w:r>
      <w:r w:rsidR="00D64A88">
        <w:rPr>
          <w:rStyle w:val="Strong"/>
          <w:b w:val="0"/>
          <w:color w:val="252525"/>
        </w:rPr>
        <w:t>expression under threat from the mining industry are encouraged.</w:t>
      </w:r>
    </w:p>
    <w:p w14:paraId="7D028CDD" w14:textId="77777777" w:rsidR="00D03F07" w:rsidRPr="00BA5163" w:rsidRDefault="00D03F07" w:rsidP="007D3E74">
      <w:pPr>
        <w:pStyle w:val="NormalWeb"/>
        <w:shd w:val="clear" w:color="auto" w:fill="FFFFFF"/>
        <w:spacing w:before="0" w:beforeAutospacing="0" w:after="0" w:afterAutospacing="0"/>
        <w:rPr>
          <w:rStyle w:val="Strong"/>
          <w:b w:val="0"/>
          <w:color w:val="252525"/>
        </w:rPr>
      </w:pPr>
    </w:p>
    <w:p w14:paraId="4CC220FC" w14:textId="4452DFAE" w:rsidR="00331D6B" w:rsidRDefault="00331D6B" w:rsidP="00187F4E">
      <w:pPr>
        <w:pStyle w:val="NormalWeb"/>
        <w:shd w:val="clear" w:color="auto" w:fill="FFFFFF"/>
        <w:spacing w:before="0" w:beforeAutospacing="0" w:after="0" w:afterAutospacing="0"/>
        <w:rPr>
          <w:rStyle w:val="Strong"/>
          <w:b w:val="0"/>
          <w:color w:val="252525"/>
        </w:rPr>
      </w:pPr>
      <w:r>
        <w:t xml:space="preserve">The AFCP Grant Competition supports the preservation of cultural sites, cultural objects and collections, and forms of </w:t>
      </w:r>
      <w:r w:rsidR="003938C1">
        <w:t xml:space="preserve">intangible </w:t>
      </w:r>
      <w:r>
        <w:t xml:space="preserve">traditional cultural expression.  Appropriate project activities may include: </w:t>
      </w:r>
    </w:p>
    <w:p w14:paraId="4E784C4C" w14:textId="77777777" w:rsidR="00331D6B" w:rsidRDefault="00932DB0" w:rsidP="00187F4E">
      <w:pPr>
        <w:pStyle w:val="NormalWeb"/>
        <w:numPr>
          <w:ilvl w:val="0"/>
          <w:numId w:val="19"/>
        </w:numPr>
        <w:shd w:val="clear" w:color="auto" w:fill="FFFFFF"/>
        <w:spacing w:before="0" w:beforeAutospacing="0" w:after="0" w:afterAutospacing="0"/>
        <w:rPr>
          <w:rStyle w:val="Strong"/>
          <w:b w:val="0"/>
          <w:color w:val="252525"/>
        </w:rPr>
      </w:pPr>
      <w:r w:rsidRPr="00333CE1">
        <w:rPr>
          <w:rStyle w:val="Strong"/>
          <w:b w:val="0"/>
          <w:i/>
          <w:color w:val="252525"/>
        </w:rPr>
        <w:t>Cultural sites</w:t>
      </w:r>
      <w:r w:rsidR="00713F54">
        <w:rPr>
          <w:rStyle w:val="Strong"/>
          <w:b w:val="0"/>
          <w:color w:val="252525"/>
        </w:rPr>
        <w:t>: c</w:t>
      </w:r>
      <w:r>
        <w:rPr>
          <w:rStyle w:val="Strong"/>
          <w:b w:val="0"/>
          <w:color w:val="252525"/>
        </w:rPr>
        <w:t xml:space="preserve">onservation of an ancient or historic building, preservation of an archeological site or documentation of cultural sites in a region for preservation </w:t>
      </w:r>
      <w:proofErr w:type="gramStart"/>
      <w:r>
        <w:rPr>
          <w:rStyle w:val="Strong"/>
          <w:b w:val="0"/>
          <w:color w:val="252525"/>
        </w:rPr>
        <w:t>purposes;</w:t>
      </w:r>
      <w:proofErr w:type="gramEnd"/>
    </w:p>
    <w:p w14:paraId="7813D6E6" w14:textId="77777777" w:rsidR="00331D6B" w:rsidRDefault="00331D6B" w:rsidP="00331D6B">
      <w:pPr>
        <w:pStyle w:val="NormalWeb"/>
        <w:shd w:val="clear" w:color="auto" w:fill="FFFFFF"/>
        <w:spacing w:before="0" w:beforeAutospacing="0" w:after="0" w:afterAutospacing="0"/>
        <w:ind w:left="720"/>
        <w:rPr>
          <w:rStyle w:val="Strong"/>
          <w:b w:val="0"/>
          <w:color w:val="252525"/>
        </w:rPr>
      </w:pPr>
    </w:p>
    <w:p w14:paraId="2C2826D9" w14:textId="6119364D" w:rsidR="00331D6B" w:rsidRDefault="00932DB0" w:rsidP="00187F4E">
      <w:pPr>
        <w:pStyle w:val="NormalWeb"/>
        <w:numPr>
          <w:ilvl w:val="0"/>
          <w:numId w:val="19"/>
        </w:numPr>
        <w:shd w:val="clear" w:color="auto" w:fill="FFFFFF"/>
        <w:spacing w:before="0" w:beforeAutospacing="0" w:after="0" w:afterAutospacing="0"/>
        <w:rPr>
          <w:rStyle w:val="Strong"/>
          <w:b w:val="0"/>
          <w:color w:val="252525"/>
        </w:rPr>
      </w:pPr>
      <w:r w:rsidRPr="00331D6B">
        <w:rPr>
          <w:rStyle w:val="Strong"/>
          <w:b w:val="0"/>
          <w:i/>
          <w:color w:val="252525"/>
        </w:rPr>
        <w:t>Cultural objects and collections</w:t>
      </w:r>
      <w:r w:rsidR="00713F54" w:rsidRPr="00331D6B">
        <w:rPr>
          <w:rStyle w:val="Strong"/>
          <w:b w:val="0"/>
          <w:color w:val="252525"/>
        </w:rPr>
        <w:t>: c</w:t>
      </w:r>
      <w:r w:rsidRPr="00331D6B">
        <w:rPr>
          <w:rStyle w:val="Strong"/>
          <w:b w:val="0"/>
          <w:color w:val="252525"/>
        </w:rPr>
        <w:t xml:space="preserve">onservation treatment for an object or collection of objects from a museum, site, or similar institution-that include, but not limited to, </w:t>
      </w:r>
      <w:r w:rsidR="006156FB" w:rsidRPr="00331D6B">
        <w:rPr>
          <w:rStyle w:val="Strong"/>
          <w:b w:val="0"/>
          <w:color w:val="252525"/>
        </w:rPr>
        <w:t>archaeological</w:t>
      </w:r>
      <w:r w:rsidRPr="00331D6B">
        <w:rPr>
          <w:rStyle w:val="Strong"/>
          <w:b w:val="0"/>
          <w:color w:val="252525"/>
        </w:rPr>
        <w:t xml:space="preserve"> and ethnographic objects, paintings, sculpture, manuscripts, and general museum conservation  needs; needs assessment of a collection with respect to its condition and strategies for improving its state of conservation; inventory of a collection </w:t>
      </w:r>
      <w:r w:rsidRPr="00331D6B">
        <w:rPr>
          <w:rStyle w:val="Strong"/>
          <w:b w:val="0"/>
          <w:color w:val="252525"/>
        </w:rPr>
        <w:lastRenderedPageBreak/>
        <w:t>for conservation and protection purposes; the creation of safe environments for storage or display of collections; or specialized training in the care and preservation of collections;</w:t>
      </w:r>
    </w:p>
    <w:p w14:paraId="1B671EE3" w14:textId="77777777" w:rsidR="00331D6B" w:rsidRDefault="00331D6B" w:rsidP="00331D6B">
      <w:pPr>
        <w:pStyle w:val="NormalWeb"/>
        <w:shd w:val="clear" w:color="auto" w:fill="FFFFFF"/>
        <w:spacing w:before="0" w:beforeAutospacing="0" w:after="0" w:afterAutospacing="0"/>
        <w:rPr>
          <w:rStyle w:val="Strong"/>
          <w:b w:val="0"/>
          <w:color w:val="252525"/>
        </w:rPr>
      </w:pPr>
    </w:p>
    <w:p w14:paraId="5E18ABF3" w14:textId="77777777" w:rsidR="00932DB0" w:rsidRPr="00331D6B" w:rsidRDefault="00932DB0" w:rsidP="00187F4E">
      <w:pPr>
        <w:pStyle w:val="NormalWeb"/>
        <w:numPr>
          <w:ilvl w:val="0"/>
          <w:numId w:val="19"/>
        </w:numPr>
        <w:shd w:val="clear" w:color="auto" w:fill="FFFFFF"/>
        <w:spacing w:before="0" w:beforeAutospacing="0" w:after="0" w:afterAutospacing="0"/>
        <w:rPr>
          <w:rStyle w:val="Strong"/>
          <w:b w:val="0"/>
          <w:color w:val="252525"/>
        </w:rPr>
      </w:pPr>
      <w:r w:rsidRPr="00331D6B">
        <w:rPr>
          <w:rStyle w:val="Strong"/>
          <w:b w:val="0"/>
          <w:i/>
          <w:color w:val="252525"/>
        </w:rPr>
        <w:t>Forms of traditional cultural expression</w:t>
      </w:r>
      <w:r w:rsidRPr="00331D6B">
        <w:rPr>
          <w:rStyle w:val="Strong"/>
          <w:b w:val="0"/>
          <w:color w:val="252525"/>
        </w:rPr>
        <w:t>: documentation and audiovisual recording of tradition</w:t>
      </w:r>
      <w:r w:rsidR="00333CE1" w:rsidRPr="00331D6B">
        <w:rPr>
          <w:rStyle w:val="Strong"/>
          <w:b w:val="0"/>
          <w:color w:val="252525"/>
        </w:rPr>
        <w:t xml:space="preserve">al music, indigenous </w:t>
      </w:r>
      <w:proofErr w:type="gramStart"/>
      <w:r w:rsidR="00333CE1" w:rsidRPr="00331D6B">
        <w:rPr>
          <w:rStyle w:val="Strong"/>
          <w:b w:val="0"/>
          <w:color w:val="252525"/>
        </w:rPr>
        <w:t>languages</w:t>
      </w:r>
      <w:proofErr w:type="gramEnd"/>
      <w:r w:rsidR="00333CE1" w:rsidRPr="00331D6B">
        <w:rPr>
          <w:rStyle w:val="Strong"/>
          <w:b w:val="0"/>
          <w:color w:val="252525"/>
        </w:rPr>
        <w:t xml:space="preserve"> and dance forms for broad dissemination as the means of teaching and further preserving them, or support for training in the preservation of traditional applied arts or crafts in danger of extinction</w:t>
      </w:r>
      <w:r w:rsidR="00652BC7" w:rsidRPr="00331D6B">
        <w:rPr>
          <w:rStyle w:val="Strong"/>
          <w:b w:val="0"/>
          <w:color w:val="252525"/>
        </w:rPr>
        <w:t>.</w:t>
      </w:r>
    </w:p>
    <w:p w14:paraId="73898009" w14:textId="77777777" w:rsidR="00932DB0" w:rsidRDefault="00932DB0" w:rsidP="00187F4E">
      <w:pPr>
        <w:pStyle w:val="NormalWeb"/>
        <w:shd w:val="clear" w:color="auto" w:fill="FFFFFF"/>
        <w:spacing w:before="0" w:beforeAutospacing="0" w:after="0" w:afterAutospacing="0"/>
        <w:rPr>
          <w:rStyle w:val="Strong"/>
          <w:b w:val="0"/>
          <w:color w:val="252525"/>
        </w:rPr>
      </w:pPr>
    </w:p>
    <w:p w14:paraId="7D01D5A6" w14:textId="77777777" w:rsidR="000F5B0C" w:rsidRPr="00BA5163" w:rsidRDefault="00331D6B" w:rsidP="00331D6B">
      <w:pPr>
        <w:pStyle w:val="NormalWeb"/>
        <w:shd w:val="clear" w:color="auto" w:fill="FFFFFF"/>
        <w:spacing w:before="0" w:beforeAutospacing="0" w:after="0" w:afterAutospacing="0"/>
        <w:rPr>
          <w:rStyle w:val="Strong"/>
          <w:b w:val="0"/>
          <w:color w:val="252525"/>
        </w:rPr>
      </w:pPr>
      <w:r w:rsidRPr="00F4746A">
        <w:rPr>
          <w:bCs/>
        </w:rPr>
        <w:t>Special Note Regarding Sites and Objects that have a Religious Connection:</w:t>
      </w:r>
      <w:r>
        <w:t xml:space="preserve">  The establishment clause of the U.S. Constitution permits the government to include religious objects and sites within an aid program under certain conditions.  For example, an item with a religious connection (including a place of worship) may be the subject of a cultural preservation grant if the item derives its primary significance and is nominated solely </w:t>
      </w:r>
      <w:proofErr w:type="gramStart"/>
      <w:r>
        <w:t>on the basis of</w:t>
      </w:r>
      <w:proofErr w:type="gramEnd"/>
      <w:r>
        <w:t xml:space="preserve"> architectural, artistic, historical, or other cultural (not religious) criteria. </w:t>
      </w:r>
    </w:p>
    <w:p w14:paraId="4A6E2F39" w14:textId="45BA2613" w:rsidR="00331D6B" w:rsidRDefault="00331D6B" w:rsidP="00187F4E">
      <w:pPr>
        <w:shd w:val="clear" w:color="auto" w:fill="FFFFFF"/>
        <w:spacing w:after="0" w:line="240" w:lineRule="auto"/>
        <w:textAlignment w:val="baseline"/>
        <w:rPr>
          <w:rFonts w:ascii="Times New Roman" w:hAnsi="Times New Roman" w:cs="Times New Roman"/>
          <w:b/>
          <w:bCs/>
          <w:sz w:val="24"/>
          <w:szCs w:val="24"/>
        </w:rPr>
      </w:pPr>
    </w:p>
    <w:p w14:paraId="5C5E88EC" w14:textId="77777777" w:rsidR="00E904AD" w:rsidRDefault="00E904AD" w:rsidP="00E904AD">
      <w:pPr>
        <w:shd w:val="clear" w:color="auto" w:fill="FFFFFF"/>
        <w:spacing w:after="0" w:line="240" w:lineRule="auto"/>
        <w:textAlignment w:val="baseline"/>
        <w:rPr>
          <w:rFonts w:ascii="Times New Roman" w:eastAsia="Times New Roman" w:hAnsi="Times New Roman" w:cs="Times New Roman"/>
          <w:b/>
          <w:sz w:val="24"/>
          <w:szCs w:val="24"/>
        </w:rPr>
      </w:pPr>
      <w:r w:rsidRPr="00E904AD">
        <w:rPr>
          <w:rFonts w:ascii="Times New Roman" w:eastAsia="Times New Roman" w:hAnsi="Times New Roman" w:cs="Times New Roman"/>
          <w:b/>
          <w:sz w:val="24"/>
          <w:szCs w:val="24"/>
        </w:rPr>
        <w:t>Ineligible Activities and Unallowable Costs</w:t>
      </w:r>
      <w:r w:rsidRPr="00BA5163">
        <w:rPr>
          <w:rFonts w:ascii="Times New Roman" w:eastAsia="Times New Roman" w:hAnsi="Times New Roman" w:cs="Times New Roman"/>
          <w:b/>
          <w:sz w:val="24"/>
          <w:szCs w:val="24"/>
        </w:rPr>
        <w:t xml:space="preserve">: </w:t>
      </w:r>
    </w:p>
    <w:p w14:paraId="7DC53160" w14:textId="47452ABF" w:rsidR="00E904AD" w:rsidRDefault="00E904AD" w:rsidP="00E904AD">
      <w:pPr>
        <w:shd w:val="clear" w:color="auto" w:fill="FFFFFF"/>
        <w:spacing w:after="0" w:line="240" w:lineRule="auto"/>
        <w:textAlignment w:val="baseline"/>
        <w:rPr>
          <w:rStyle w:val="Strong"/>
          <w:rFonts w:ascii="Times New Roman" w:hAnsi="Times New Roman" w:cs="Times New Roman"/>
          <w:b w:val="0"/>
          <w:color w:val="252525"/>
          <w:sz w:val="24"/>
          <w:szCs w:val="24"/>
        </w:rPr>
      </w:pPr>
      <w:r w:rsidRPr="00E904AD">
        <w:rPr>
          <w:rStyle w:val="Strong"/>
          <w:rFonts w:ascii="Times New Roman" w:hAnsi="Times New Roman" w:cs="Times New Roman"/>
          <w:b w:val="0"/>
          <w:color w:val="252525"/>
          <w:sz w:val="24"/>
          <w:szCs w:val="24"/>
        </w:rPr>
        <w:t xml:space="preserve">AFCP does </w:t>
      </w:r>
      <w:r>
        <w:rPr>
          <w:rStyle w:val="Strong"/>
          <w:rFonts w:ascii="Times New Roman" w:hAnsi="Times New Roman" w:cs="Times New Roman"/>
          <w:color w:val="252525"/>
          <w:sz w:val="24"/>
          <w:szCs w:val="24"/>
          <w:u w:val="single"/>
        </w:rPr>
        <w:t>NOT</w:t>
      </w:r>
      <w:r w:rsidRPr="00E904AD">
        <w:rPr>
          <w:rStyle w:val="Strong"/>
          <w:rFonts w:ascii="Times New Roman" w:hAnsi="Times New Roman" w:cs="Times New Roman"/>
          <w:b w:val="0"/>
          <w:color w:val="252525"/>
          <w:sz w:val="24"/>
          <w:szCs w:val="24"/>
        </w:rPr>
        <w:t xml:space="preserve"> support the following activities or costs, and applications involving an</w:t>
      </w:r>
      <w:r>
        <w:rPr>
          <w:rStyle w:val="Strong"/>
          <w:rFonts w:ascii="Times New Roman" w:hAnsi="Times New Roman" w:cs="Times New Roman"/>
          <w:b w:val="0"/>
          <w:color w:val="252525"/>
          <w:sz w:val="24"/>
          <w:szCs w:val="24"/>
        </w:rPr>
        <w:t xml:space="preserve">y of these activities or costs will be deemed </w:t>
      </w:r>
      <w:r w:rsidRPr="00E904AD">
        <w:rPr>
          <w:rStyle w:val="Strong"/>
          <w:rFonts w:ascii="Times New Roman" w:hAnsi="Times New Roman" w:cs="Times New Roman"/>
          <w:b w:val="0"/>
          <w:color w:val="252525"/>
          <w:sz w:val="24"/>
          <w:szCs w:val="24"/>
        </w:rPr>
        <w:t xml:space="preserve">ineligible: </w:t>
      </w:r>
    </w:p>
    <w:p w14:paraId="4385BA07" w14:textId="77777777" w:rsidR="00BA0C60" w:rsidRPr="00E904AD" w:rsidRDefault="00BA0C60" w:rsidP="00E904AD">
      <w:pPr>
        <w:shd w:val="clear" w:color="auto" w:fill="FFFFFF"/>
        <w:spacing w:after="0" w:line="240" w:lineRule="auto"/>
        <w:textAlignment w:val="baseline"/>
        <w:rPr>
          <w:rStyle w:val="Strong"/>
          <w:rFonts w:ascii="Times New Roman" w:eastAsia="Times New Roman" w:hAnsi="Times New Roman" w:cs="Times New Roman"/>
          <w:bCs w:val="0"/>
          <w:sz w:val="24"/>
          <w:szCs w:val="24"/>
        </w:rPr>
      </w:pPr>
    </w:p>
    <w:p w14:paraId="614325CF" w14:textId="35BC76BA"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a)</w:t>
      </w:r>
      <w:r w:rsidR="00647559">
        <w:rPr>
          <w:rStyle w:val="Strong"/>
          <w:rFonts w:ascii="Times New Roman" w:eastAsia="Times New Roman" w:hAnsi="Times New Roman" w:cs="Times New Roman"/>
          <w:b w:val="0"/>
          <w:color w:val="252525"/>
          <w:sz w:val="24"/>
          <w:szCs w:val="24"/>
        </w:rPr>
        <w:t xml:space="preserve"> </w:t>
      </w:r>
      <w:r w:rsidRPr="00BA0C60">
        <w:rPr>
          <w:rStyle w:val="Strong"/>
          <w:rFonts w:ascii="Times New Roman" w:eastAsia="Times New Roman" w:hAnsi="Times New Roman" w:cs="Times New Roman"/>
          <w:b w:val="0"/>
          <w:color w:val="252525"/>
          <w:sz w:val="24"/>
          <w:szCs w:val="24"/>
        </w:rPr>
        <w:t>Preservation or purchase of privately or commercially owned cultural objects, collections, or real property, including those whose transfer from private or commercial to public ownership is envisioned, planned, or in process but not complete at the time of application.</w:t>
      </w:r>
    </w:p>
    <w:p w14:paraId="0585AACB"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b) Preservation of natural heritage (physical, biological, and geological formations, paleontological collections, habitats of threatened species of animals and plants, fossils, etc.</w:t>
      </w:r>
      <w:proofErr w:type="gramStart"/>
      <w:r w:rsidRPr="00BA0C60">
        <w:rPr>
          <w:rStyle w:val="Strong"/>
          <w:rFonts w:ascii="Times New Roman" w:eastAsia="Times New Roman" w:hAnsi="Times New Roman" w:cs="Times New Roman"/>
          <w:b w:val="0"/>
          <w:color w:val="252525"/>
          <w:sz w:val="24"/>
          <w:szCs w:val="24"/>
        </w:rPr>
        <w:t>);</w:t>
      </w:r>
      <w:proofErr w:type="gramEnd"/>
    </w:p>
    <w:p w14:paraId="73F5E318"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c) Preservation of hominid or human </w:t>
      </w:r>
      <w:proofErr w:type="gramStart"/>
      <w:r w:rsidRPr="00BA0C60">
        <w:rPr>
          <w:rStyle w:val="Strong"/>
          <w:rFonts w:ascii="Times New Roman" w:eastAsia="Times New Roman" w:hAnsi="Times New Roman" w:cs="Times New Roman"/>
          <w:b w:val="0"/>
          <w:color w:val="252525"/>
          <w:sz w:val="24"/>
          <w:szCs w:val="24"/>
        </w:rPr>
        <w:t>remains;</w:t>
      </w:r>
      <w:proofErr w:type="gramEnd"/>
    </w:p>
    <w:p w14:paraId="3B15F625"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d) Preservation of news media (newspapers, newsreels, radio and TV programs, etc.</w:t>
      </w:r>
      <w:proofErr w:type="gramStart"/>
      <w:r w:rsidRPr="00BA0C60">
        <w:rPr>
          <w:rStyle w:val="Strong"/>
          <w:rFonts w:ascii="Times New Roman" w:eastAsia="Times New Roman" w:hAnsi="Times New Roman" w:cs="Times New Roman"/>
          <w:b w:val="0"/>
          <w:color w:val="252525"/>
          <w:sz w:val="24"/>
          <w:szCs w:val="24"/>
        </w:rPr>
        <w:t>);</w:t>
      </w:r>
      <w:proofErr w:type="gramEnd"/>
    </w:p>
    <w:p w14:paraId="5490CEF8"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e) Preservation of published materials available elsewhere (books, periodicals, etc.</w:t>
      </w:r>
      <w:proofErr w:type="gramStart"/>
      <w:r w:rsidRPr="00BA0C60">
        <w:rPr>
          <w:rStyle w:val="Strong"/>
          <w:rFonts w:ascii="Times New Roman" w:eastAsia="Times New Roman" w:hAnsi="Times New Roman" w:cs="Times New Roman"/>
          <w:b w:val="0"/>
          <w:color w:val="252525"/>
          <w:sz w:val="24"/>
          <w:szCs w:val="24"/>
        </w:rPr>
        <w:t>);</w:t>
      </w:r>
      <w:proofErr w:type="gramEnd"/>
    </w:p>
    <w:p w14:paraId="5260DEA7"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f) Development of curricula or educational materials for classroom </w:t>
      </w:r>
      <w:proofErr w:type="gramStart"/>
      <w:r w:rsidRPr="00BA0C60">
        <w:rPr>
          <w:rStyle w:val="Strong"/>
          <w:rFonts w:ascii="Times New Roman" w:eastAsia="Times New Roman" w:hAnsi="Times New Roman" w:cs="Times New Roman"/>
          <w:b w:val="0"/>
          <w:color w:val="252525"/>
          <w:sz w:val="24"/>
          <w:szCs w:val="24"/>
        </w:rPr>
        <w:t>use;</w:t>
      </w:r>
      <w:proofErr w:type="gramEnd"/>
    </w:p>
    <w:p w14:paraId="694A8F59"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g) Archaeological excavations or exploratory surveys for research </w:t>
      </w:r>
      <w:proofErr w:type="gramStart"/>
      <w:r w:rsidRPr="00BA0C60">
        <w:rPr>
          <w:rStyle w:val="Strong"/>
          <w:rFonts w:ascii="Times New Roman" w:eastAsia="Times New Roman" w:hAnsi="Times New Roman" w:cs="Times New Roman"/>
          <w:b w:val="0"/>
          <w:color w:val="252525"/>
          <w:sz w:val="24"/>
          <w:szCs w:val="24"/>
        </w:rPr>
        <w:t>purposes;</w:t>
      </w:r>
      <w:proofErr w:type="gramEnd"/>
    </w:p>
    <w:p w14:paraId="6C6A2BA3"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h) Historical research, except in cases where the research is justifiable and integral to the success of the proposed </w:t>
      </w:r>
      <w:proofErr w:type="gramStart"/>
      <w:r w:rsidRPr="00BA0C60">
        <w:rPr>
          <w:rStyle w:val="Strong"/>
          <w:rFonts w:ascii="Times New Roman" w:eastAsia="Times New Roman" w:hAnsi="Times New Roman" w:cs="Times New Roman"/>
          <w:b w:val="0"/>
          <w:color w:val="252525"/>
          <w:sz w:val="24"/>
          <w:szCs w:val="24"/>
        </w:rPr>
        <w:t>project;</w:t>
      </w:r>
      <w:proofErr w:type="gramEnd"/>
    </w:p>
    <w:p w14:paraId="4018F20B" w14:textId="79A81977" w:rsidR="00BA0C60" w:rsidRPr="00BA0C60" w:rsidRDefault="00647559" w:rsidP="00647559">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Pr>
          <w:rStyle w:val="Strong"/>
          <w:rFonts w:ascii="Times New Roman" w:eastAsia="Times New Roman" w:hAnsi="Times New Roman" w:cs="Times New Roman"/>
          <w:b w:val="0"/>
          <w:color w:val="252525"/>
          <w:sz w:val="24"/>
          <w:szCs w:val="24"/>
        </w:rPr>
        <w:t xml:space="preserve">i) </w:t>
      </w:r>
      <w:r w:rsidR="00BA0C60" w:rsidRPr="00BA0C60">
        <w:rPr>
          <w:rStyle w:val="Strong"/>
          <w:rFonts w:ascii="Times New Roman" w:eastAsia="Times New Roman" w:hAnsi="Times New Roman" w:cs="Times New Roman"/>
          <w:b w:val="0"/>
          <w:color w:val="252525"/>
          <w:sz w:val="24"/>
          <w:szCs w:val="24"/>
        </w:rPr>
        <w:t xml:space="preserve">Acquisition or creation of new exhibits, objects, or collections for new or existing </w:t>
      </w:r>
      <w:proofErr w:type="gramStart"/>
      <w:r w:rsidR="00BA0C60" w:rsidRPr="00BA0C60">
        <w:rPr>
          <w:rStyle w:val="Strong"/>
          <w:rFonts w:ascii="Times New Roman" w:eastAsia="Times New Roman" w:hAnsi="Times New Roman" w:cs="Times New Roman"/>
          <w:b w:val="0"/>
          <w:color w:val="252525"/>
          <w:sz w:val="24"/>
          <w:szCs w:val="24"/>
        </w:rPr>
        <w:t>museums;</w:t>
      </w:r>
      <w:proofErr w:type="gramEnd"/>
    </w:p>
    <w:p w14:paraId="180A6425"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j) Construction of new buildings, building additions, or permanent coverings (over archaeological sites, for example</w:t>
      </w:r>
      <w:proofErr w:type="gramStart"/>
      <w:r w:rsidRPr="00BA0C60">
        <w:rPr>
          <w:rStyle w:val="Strong"/>
          <w:rFonts w:ascii="Times New Roman" w:eastAsia="Times New Roman" w:hAnsi="Times New Roman" w:cs="Times New Roman"/>
          <w:b w:val="0"/>
          <w:color w:val="252525"/>
          <w:sz w:val="24"/>
          <w:szCs w:val="24"/>
        </w:rPr>
        <w:t>);</w:t>
      </w:r>
      <w:proofErr w:type="gramEnd"/>
    </w:p>
    <w:p w14:paraId="61B0923E"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k) Commissions of new works of art or architecture for commemorative or economic development </w:t>
      </w:r>
      <w:proofErr w:type="gramStart"/>
      <w:r w:rsidRPr="00BA0C60">
        <w:rPr>
          <w:rStyle w:val="Strong"/>
          <w:rFonts w:ascii="Times New Roman" w:eastAsia="Times New Roman" w:hAnsi="Times New Roman" w:cs="Times New Roman"/>
          <w:b w:val="0"/>
          <w:color w:val="252525"/>
          <w:sz w:val="24"/>
          <w:szCs w:val="24"/>
        </w:rPr>
        <w:t>purposes;</w:t>
      </w:r>
      <w:proofErr w:type="gramEnd"/>
    </w:p>
    <w:p w14:paraId="4DE73435"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l) Creation of new or the modern adaptation of existing traditional dances, songs, chants, musical compositions, plays, or other </w:t>
      </w:r>
      <w:proofErr w:type="gramStart"/>
      <w:r w:rsidRPr="00BA0C60">
        <w:rPr>
          <w:rStyle w:val="Strong"/>
          <w:rFonts w:ascii="Times New Roman" w:eastAsia="Times New Roman" w:hAnsi="Times New Roman" w:cs="Times New Roman"/>
          <w:b w:val="0"/>
          <w:color w:val="252525"/>
          <w:sz w:val="24"/>
          <w:szCs w:val="24"/>
        </w:rPr>
        <w:t>performances;</w:t>
      </w:r>
      <w:proofErr w:type="gramEnd"/>
    </w:p>
    <w:p w14:paraId="39CAAD5F"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m) Creation of replicas or conjectural reconstructions of cultural objects or sites that no longer </w:t>
      </w:r>
      <w:proofErr w:type="gramStart"/>
      <w:r w:rsidRPr="00BA0C60">
        <w:rPr>
          <w:rStyle w:val="Strong"/>
          <w:rFonts w:ascii="Times New Roman" w:eastAsia="Times New Roman" w:hAnsi="Times New Roman" w:cs="Times New Roman"/>
          <w:b w:val="0"/>
          <w:color w:val="252525"/>
          <w:sz w:val="24"/>
          <w:szCs w:val="24"/>
        </w:rPr>
        <w:t>exist;</w:t>
      </w:r>
      <w:proofErr w:type="gramEnd"/>
    </w:p>
    <w:p w14:paraId="2F69E05E"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n) Relocation of cultural sites from one physical location to </w:t>
      </w:r>
      <w:proofErr w:type="gramStart"/>
      <w:r w:rsidRPr="00BA0C60">
        <w:rPr>
          <w:rStyle w:val="Strong"/>
          <w:rFonts w:ascii="Times New Roman" w:eastAsia="Times New Roman" w:hAnsi="Times New Roman" w:cs="Times New Roman"/>
          <w:b w:val="0"/>
          <w:color w:val="252525"/>
          <w:sz w:val="24"/>
          <w:szCs w:val="24"/>
        </w:rPr>
        <w:t>another;</w:t>
      </w:r>
      <w:proofErr w:type="gramEnd"/>
    </w:p>
    <w:p w14:paraId="0BD13B3C"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o) Removal of cultural objects or elements of cultural sites from the country for any </w:t>
      </w:r>
      <w:proofErr w:type="gramStart"/>
      <w:r w:rsidRPr="00BA0C60">
        <w:rPr>
          <w:rStyle w:val="Strong"/>
          <w:rFonts w:ascii="Times New Roman" w:eastAsia="Times New Roman" w:hAnsi="Times New Roman" w:cs="Times New Roman"/>
          <w:b w:val="0"/>
          <w:color w:val="252525"/>
          <w:sz w:val="24"/>
          <w:szCs w:val="24"/>
        </w:rPr>
        <w:t>reason;</w:t>
      </w:r>
      <w:proofErr w:type="gramEnd"/>
    </w:p>
    <w:p w14:paraId="74DA3267"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p) Digitization of cultural objects or collections, unless part of a larger, clearly defined conservation, documentation, or public diplomacy </w:t>
      </w:r>
      <w:proofErr w:type="gramStart"/>
      <w:r w:rsidRPr="00BA0C60">
        <w:rPr>
          <w:rStyle w:val="Strong"/>
          <w:rFonts w:ascii="Times New Roman" w:eastAsia="Times New Roman" w:hAnsi="Times New Roman" w:cs="Times New Roman"/>
          <w:b w:val="0"/>
          <w:color w:val="252525"/>
          <w:sz w:val="24"/>
          <w:szCs w:val="24"/>
        </w:rPr>
        <w:t>effort;</w:t>
      </w:r>
      <w:proofErr w:type="gramEnd"/>
    </w:p>
    <w:p w14:paraId="71CC8FCD"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q) Conservation plans or other studies, unless they are one component of a larger project to implement the results of those </w:t>
      </w:r>
      <w:proofErr w:type="gramStart"/>
      <w:r w:rsidRPr="00BA0C60">
        <w:rPr>
          <w:rStyle w:val="Strong"/>
          <w:rFonts w:ascii="Times New Roman" w:eastAsia="Times New Roman" w:hAnsi="Times New Roman" w:cs="Times New Roman"/>
          <w:b w:val="0"/>
          <w:color w:val="252525"/>
          <w:sz w:val="24"/>
          <w:szCs w:val="24"/>
        </w:rPr>
        <w:t>studies;</w:t>
      </w:r>
      <w:proofErr w:type="gramEnd"/>
    </w:p>
    <w:p w14:paraId="4FB5AB60"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lastRenderedPageBreak/>
        <w:t>r) Cash reserves, endowments, or revolving funds (funds must be expended within the award period [up to five years] and may not be used to create an endowment or revolving fund</w:t>
      </w:r>
      <w:proofErr w:type="gramStart"/>
      <w:r w:rsidRPr="00BA0C60">
        <w:rPr>
          <w:rStyle w:val="Strong"/>
          <w:rFonts w:ascii="Times New Roman" w:eastAsia="Times New Roman" w:hAnsi="Times New Roman" w:cs="Times New Roman"/>
          <w:b w:val="0"/>
          <w:color w:val="252525"/>
          <w:sz w:val="24"/>
          <w:szCs w:val="24"/>
        </w:rPr>
        <w:t>);</w:t>
      </w:r>
      <w:proofErr w:type="gramEnd"/>
    </w:p>
    <w:p w14:paraId="077C5E1E"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s) Costs of fund-raising </w:t>
      </w:r>
      <w:proofErr w:type="gramStart"/>
      <w:r w:rsidRPr="00BA0C60">
        <w:rPr>
          <w:rStyle w:val="Strong"/>
          <w:rFonts w:ascii="Times New Roman" w:eastAsia="Times New Roman" w:hAnsi="Times New Roman" w:cs="Times New Roman"/>
          <w:b w:val="0"/>
          <w:color w:val="252525"/>
          <w:sz w:val="24"/>
          <w:szCs w:val="24"/>
        </w:rPr>
        <w:t>campaigns;</w:t>
      </w:r>
      <w:proofErr w:type="gramEnd"/>
    </w:p>
    <w:p w14:paraId="49334903"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t) Contingency, unforeseen, or miscellaneous costs or </w:t>
      </w:r>
      <w:proofErr w:type="gramStart"/>
      <w:r w:rsidRPr="00BA0C60">
        <w:rPr>
          <w:rStyle w:val="Strong"/>
          <w:rFonts w:ascii="Times New Roman" w:eastAsia="Times New Roman" w:hAnsi="Times New Roman" w:cs="Times New Roman"/>
          <w:b w:val="0"/>
          <w:color w:val="252525"/>
          <w:sz w:val="24"/>
          <w:szCs w:val="24"/>
        </w:rPr>
        <w:t>fees;</w:t>
      </w:r>
      <w:proofErr w:type="gramEnd"/>
    </w:p>
    <w:p w14:paraId="4F84E70F"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u) Costs of work performed prior to announcement of the award unless allowable per 2 CFR 200.458 and approved by the Grants </w:t>
      </w:r>
      <w:proofErr w:type="gramStart"/>
      <w:r w:rsidRPr="00BA0C60">
        <w:rPr>
          <w:rStyle w:val="Strong"/>
          <w:rFonts w:ascii="Times New Roman" w:eastAsia="Times New Roman" w:hAnsi="Times New Roman" w:cs="Times New Roman"/>
          <w:b w:val="0"/>
          <w:color w:val="252525"/>
          <w:sz w:val="24"/>
          <w:szCs w:val="24"/>
        </w:rPr>
        <w:t>Officer;</w:t>
      </w:r>
      <w:proofErr w:type="gramEnd"/>
    </w:p>
    <w:p w14:paraId="38A104AA"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v) </w:t>
      </w:r>
      <w:proofErr w:type="gramStart"/>
      <w:r w:rsidRPr="00BA0C60">
        <w:rPr>
          <w:rStyle w:val="Strong"/>
          <w:rFonts w:ascii="Times New Roman" w:eastAsia="Times New Roman" w:hAnsi="Times New Roman" w:cs="Times New Roman"/>
          <w:b w:val="0"/>
          <w:color w:val="252525"/>
          <w:sz w:val="24"/>
          <w:szCs w:val="24"/>
        </w:rPr>
        <w:t>International</w:t>
      </w:r>
      <w:proofErr w:type="gramEnd"/>
      <w:r w:rsidRPr="00BA0C60">
        <w:rPr>
          <w:rStyle w:val="Strong"/>
          <w:rFonts w:ascii="Times New Roman" w:eastAsia="Times New Roman" w:hAnsi="Times New Roman" w:cs="Times New Roman"/>
          <w:b w:val="0"/>
          <w:color w:val="252525"/>
          <w:sz w:val="24"/>
          <w:szCs w:val="24"/>
        </w:rPr>
        <w:t xml:space="preserve"> travel, except in cases where travel is justifiable and integral to the success of the proposed project or to provide project leaders with learning and exchange opportunities with cultural heritage experts;</w:t>
      </w:r>
    </w:p>
    <w:p w14:paraId="143CBBE9" w14:textId="77777777" w:rsidR="00BA0C60"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 xml:space="preserve">w) Individual projects costing less than US $10,000 or more than </w:t>
      </w:r>
      <w:proofErr w:type="gramStart"/>
      <w:r w:rsidRPr="00BA0C60">
        <w:rPr>
          <w:rStyle w:val="Strong"/>
          <w:rFonts w:ascii="Times New Roman" w:eastAsia="Times New Roman" w:hAnsi="Times New Roman" w:cs="Times New Roman"/>
          <w:b w:val="0"/>
          <w:color w:val="252525"/>
          <w:sz w:val="24"/>
          <w:szCs w:val="24"/>
        </w:rPr>
        <w:t>$500,000;</w:t>
      </w:r>
      <w:proofErr w:type="gramEnd"/>
    </w:p>
    <w:p w14:paraId="11537BB9" w14:textId="0F78019A" w:rsidR="00E904AD" w:rsidRPr="00BA0C60" w:rsidRDefault="00BA0C60" w:rsidP="00BA0C60">
      <w:pPr>
        <w:shd w:val="clear" w:color="auto" w:fill="FFFFFF"/>
        <w:spacing w:after="0" w:line="240" w:lineRule="auto"/>
        <w:textAlignment w:val="baseline"/>
        <w:rPr>
          <w:rStyle w:val="Strong"/>
          <w:rFonts w:ascii="Times New Roman" w:eastAsia="Times New Roman" w:hAnsi="Times New Roman" w:cs="Times New Roman"/>
          <w:b w:val="0"/>
          <w:color w:val="252525"/>
          <w:sz w:val="24"/>
          <w:szCs w:val="24"/>
        </w:rPr>
      </w:pPr>
      <w:r w:rsidRPr="00BA0C60">
        <w:rPr>
          <w:rStyle w:val="Strong"/>
          <w:rFonts w:ascii="Times New Roman" w:eastAsia="Times New Roman" w:hAnsi="Times New Roman" w:cs="Times New Roman"/>
          <w:b w:val="0"/>
          <w:color w:val="252525"/>
          <w:sz w:val="24"/>
          <w:szCs w:val="24"/>
        </w:rPr>
        <w:t>x) Independent U.S. projects overseas.</w:t>
      </w:r>
    </w:p>
    <w:p w14:paraId="09E23CDA" w14:textId="77777777" w:rsidR="00BA0C60" w:rsidRDefault="00BA0C60" w:rsidP="00BA0C60">
      <w:pPr>
        <w:shd w:val="clear" w:color="auto" w:fill="FFFFFF"/>
        <w:spacing w:after="0" w:line="240" w:lineRule="auto"/>
        <w:textAlignment w:val="baseline"/>
        <w:rPr>
          <w:rFonts w:ascii="Times New Roman" w:hAnsi="Times New Roman" w:cs="Times New Roman"/>
          <w:b/>
          <w:bCs/>
          <w:sz w:val="24"/>
          <w:szCs w:val="24"/>
        </w:rPr>
      </w:pPr>
    </w:p>
    <w:p w14:paraId="00168988" w14:textId="77777777"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color w:val="FF0000"/>
          <w:sz w:val="24"/>
          <w:szCs w:val="24"/>
        </w:rPr>
      </w:pPr>
      <w:r w:rsidRPr="00BA5163">
        <w:rPr>
          <w:rFonts w:ascii="Times New Roman" w:hAnsi="Times New Roman" w:cs="Times New Roman"/>
          <w:b/>
          <w:bCs/>
          <w:sz w:val="24"/>
          <w:szCs w:val="24"/>
        </w:rPr>
        <w:t>Participants and Audiences:</w:t>
      </w:r>
    </w:p>
    <w:p w14:paraId="7BA6E87D" w14:textId="77777777" w:rsidR="00187F4E" w:rsidRPr="00BA5163" w:rsidRDefault="00331D6B" w:rsidP="00187F4E">
      <w:pPr>
        <w:pStyle w:val="NormalWeb"/>
        <w:shd w:val="clear" w:color="auto" w:fill="FFFFFF"/>
        <w:spacing w:before="0" w:beforeAutospacing="0" w:after="0" w:afterAutospacing="0"/>
        <w:rPr>
          <w:rStyle w:val="Strong"/>
          <w:b w:val="0"/>
          <w:color w:val="252525"/>
        </w:rPr>
      </w:pPr>
      <w:r>
        <w:rPr>
          <w:rStyle w:val="Strong"/>
          <w:b w:val="0"/>
          <w:color w:val="252525"/>
        </w:rPr>
        <w:t xml:space="preserve">Projects should </w:t>
      </w:r>
      <w:r w:rsidR="00A27844">
        <w:rPr>
          <w:rStyle w:val="Strong"/>
          <w:b w:val="0"/>
          <w:color w:val="252525"/>
        </w:rPr>
        <w:t xml:space="preserve">include outreach activities that spread awareness to, inform, and involve public groups. </w:t>
      </w:r>
    </w:p>
    <w:p w14:paraId="4D320B8E" w14:textId="77777777" w:rsidR="007D3E74" w:rsidRPr="00BA5163" w:rsidRDefault="007D3E74" w:rsidP="00187F4E">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3F22FB7" w14:textId="77777777"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A5163">
        <w:rPr>
          <w:rFonts w:ascii="Times New Roman" w:eastAsia="Times New Roman" w:hAnsi="Times New Roman" w:cs="Times New Roman"/>
          <w:b/>
          <w:bCs/>
          <w:sz w:val="24"/>
          <w:szCs w:val="24"/>
          <w:bdr w:val="none" w:sz="0" w:space="0" w:color="auto" w:frame="1"/>
        </w:rPr>
        <w:t>B. FEDERAL AWARD INFORMATION</w:t>
      </w:r>
      <w:r w:rsidRPr="00BA5163">
        <w:rPr>
          <w:rFonts w:ascii="Times New Roman" w:eastAsia="Times New Roman" w:hAnsi="Times New Roman" w:cs="Times New Roman"/>
          <w:b/>
          <w:bCs/>
          <w:sz w:val="24"/>
          <w:szCs w:val="24"/>
          <w:bdr w:val="none" w:sz="0" w:space="0" w:color="auto" w:frame="1"/>
        </w:rPr>
        <w:br/>
      </w:r>
    </w:p>
    <w:p w14:paraId="4D1D2CE3" w14:textId="587B4A73"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bCs/>
          <w:i/>
          <w:color w:val="333333"/>
          <w:sz w:val="24"/>
          <w:szCs w:val="24"/>
          <w:bdr w:val="none" w:sz="0" w:space="0" w:color="auto" w:frame="1"/>
        </w:rPr>
      </w:pPr>
      <w:r w:rsidRPr="00BA5163">
        <w:rPr>
          <w:rFonts w:ascii="Times New Roman" w:eastAsia="Times New Roman" w:hAnsi="Times New Roman" w:cs="Times New Roman"/>
          <w:bCs/>
          <w:sz w:val="24"/>
          <w:szCs w:val="24"/>
          <w:bdr w:val="none" w:sz="0" w:space="0" w:color="auto" w:frame="1"/>
        </w:rPr>
        <w:t>L</w:t>
      </w:r>
      <w:r w:rsidR="004D0D93">
        <w:rPr>
          <w:rFonts w:ascii="Times New Roman" w:eastAsia="Times New Roman" w:hAnsi="Times New Roman" w:cs="Times New Roman"/>
          <w:bCs/>
          <w:sz w:val="24"/>
          <w:szCs w:val="24"/>
          <w:bdr w:val="none" w:sz="0" w:space="0" w:color="auto" w:frame="1"/>
        </w:rPr>
        <w:t xml:space="preserve">ength of performance period: </w:t>
      </w:r>
      <w:r w:rsidR="00A27844">
        <w:rPr>
          <w:rFonts w:ascii="Times New Roman" w:eastAsia="Times New Roman" w:hAnsi="Times New Roman" w:cs="Times New Roman"/>
          <w:bCs/>
          <w:sz w:val="24"/>
          <w:szCs w:val="24"/>
          <w:bdr w:val="none" w:sz="0" w:space="0" w:color="auto" w:frame="1"/>
        </w:rPr>
        <w:t>T</w:t>
      </w:r>
      <w:r w:rsidR="004D0D93">
        <w:rPr>
          <w:rFonts w:ascii="Times New Roman" w:eastAsia="Times New Roman" w:hAnsi="Times New Roman" w:cs="Times New Roman"/>
          <w:bCs/>
          <w:sz w:val="24"/>
          <w:szCs w:val="24"/>
          <w:bdr w:val="none" w:sz="0" w:space="0" w:color="auto" w:frame="1"/>
        </w:rPr>
        <w:t>welve</w:t>
      </w:r>
      <w:r w:rsidRPr="00BA5163">
        <w:rPr>
          <w:rFonts w:ascii="Times New Roman" w:eastAsia="Times New Roman" w:hAnsi="Times New Roman" w:cs="Times New Roman"/>
          <w:bCs/>
          <w:sz w:val="24"/>
          <w:szCs w:val="24"/>
          <w:bdr w:val="none" w:sz="0" w:space="0" w:color="auto" w:frame="1"/>
        </w:rPr>
        <w:t xml:space="preserve"> months</w:t>
      </w:r>
      <w:r w:rsidRPr="00BA5163">
        <w:rPr>
          <w:rFonts w:ascii="Times New Roman" w:eastAsia="Times New Roman" w:hAnsi="Times New Roman" w:cs="Times New Roman"/>
          <w:bCs/>
          <w:i/>
          <w:color w:val="FF0000"/>
          <w:sz w:val="24"/>
          <w:szCs w:val="24"/>
          <w:bdr w:val="none" w:sz="0" w:space="0" w:color="auto" w:frame="1"/>
        </w:rPr>
        <w:t xml:space="preserve"> </w:t>
      </w:r>
    </w:p>
    <w:p w14:paraId="734FDD26" w14:textId="0CE3F718"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bCs/>
          <w:color w:val="333333"/>
          <w:sz w:val="24"/>
          <w:szCs w:val="24"/>
          <w:bdr w:val="none" w:sz="0" w:space="0" w:color="auto" w:frame="1"/>
        </w:rPr>
      </w:pPr>
      <w:r w:rsidRPr="00BA5163">
        <w:rPr>
          <w:rFonts w:ascii="Times New Roman" w:eastAsia="Times New Roman" w:hAnsi="Times New Roman" w:cs="Times New Roman"/>
          <w:bCs/>
          <w:sz w:val="24"/>
          <w:szCs w:val="24"/>
          <w:bdr w:val="none" w:sz="0" w:space="0" w:color="auto" w:frame="1"/>
        </w:rPr>
        <w:t>Number of awards anticipated</w:t>
      </w:r>
      <w:r w:rsidRPr="00BA5163">
        <w:rPr>
          <w:rFonts w:ascii="Times New Roman" w:eastAsia="Times New Roman" w:hAnsi="Times New Roman" w:cs="Times New Roman"/>
          <w:bCs/>
          <w:color w:val="FF0000"/>
          <w:sz w:val="24"/>
          <w:szCs w:val="24"/>
          <w:bdr w:val="none" w:sz="0" w:space="0" w:color="auto" w:frame="1"/>
        </w:rPr>
        <w:t xml:space="preserve">: </w:t>
      </w:r>
      <w:r w:rsidR="00A27844">
        <w:rPr>
          <w:rFonts w:ascii="Times New Roman" w:eastAsia="Times New Roman" w:hAnsi="Times New Roman" w:cs="Times New Roman"/>
          <w:bCs/>
          <w:sz w:val="24"/>
          <w:szCs w:val="24"/>
          <w:bdr w:val="none" w:sz="0" w:space="0" w:color="auto" w:frame="1"/>
        </w:rPr>
        <w:t>O</w:t>
      </w:r>
      <w:r w:rsidR="004D0D93">
        <w:rPr>
          <w:rFonts w:ascii="Times New Roman" w:eastAsia="Times New Roman" w:hAnsi="Times New Roman" w:cs="Times New Roman"/>
          <w:bCs/>
          <w:sz w:val="24"/>
          <w:szCs w:val="24"/>
          <w:bdr w:val="none" w:sz="0" w:space="0" w:color="auto" w:frame="1"/>
        </w:rPr>
        <w:t>ne</w:t>
      </w:r>
      <w:r w:rsidR="003D2F2B">
        <w:rPr>
          <w:rFonts w:ascii="Times New Roman" w:eastAsia="Times New Roman" w:hAnsi="Times New Roman" w:cs="Times New Roman"/>
          <w:bCs/>
          <w:sz w:val="24"/>
          <w:szCs w:val="24"/>
          <w:bdr w:val="none" w:sz="0" w:space="0" w:color="auto" w:frame="1"/>
        </w:rPr>
        <w:t xml:space="preserve"> </w:t>
      </w:r>
      <w:r w:rsidRPr="00BA5163">
        <w:rPr>
          <w:rFonts w:ascii="Times New Roman" w:eastAsia="Times New Roman" w:hAnsi="Times New Roman" w:cs="Times New Roman"/>
          <w:bCs/>
          <w:sz w:val="24"/>
          <w:szCs w:val="24"/>
          <w:bdr w:val="none" w:sz="0" w:space="0" w:color="auto" w:frame="1"/>
        </w:rPr>
        <w:t xml:space="preserve"> </w:t>
      </w:r>
    </w:p>
    <w:p w14:paraId="59E3EF18" w14:textId="4DCFE7F9"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r w:rsidRPr="00BA5163">
        <w:rPr>
          <w:rFonts w:ascii="Times New Roman" w:eastAsia="Times New Roman" w:hAnsi="Times New Roman" w:cs="Times New Roman"/>
          <w:bCs/>
          <w:sz w:val="24"/>
          <w:szCs w:val="24"/>
          <w:bdr w:val="none" w:sz="0" w:space="0" w:color="auto" w:frame="1"/>
        </w:rPr>
        <w:t xml:space="preserve">Award amounts: </w:t>
      </w:r>
      <w:r w:rsidR="00A27844">
        <w:rPr>
          <w:rFonts w:ascii="Times New Roman" w:eastAsia="Times New Roman" w:hAnsi="Times New Roman" w:cs="Times New Roman"/>
          <w:bCs/>
          <w:sz w:val="24"/>
          <w:szCs w:val="24"/>
          <w:bdr w:val="none" w:sz="0" w:space="0" w:color="auto" w:frame="1"/>
        </w:rPr>
        <w:t>A</w:t>
      </w:r>
      <w:r w:rsidRPr="00BA5163">
        <w:rPr>
          <w:rFonts w:ascii="Times New Roman" w:eastAsia="Times New Roman" w:hAnsi="Times New Roman" w:cs="Times New Roman"/>
          <w:bCs/>
          <w:sz w:val="24"/>
          <w:szCs w:val="24"/>
          <w:bdr w:val="none" w:sz="0" w:space="0" w:color="auto" w:frame="1"/>
        </w:rPr>
        <w:t xml:space="preserve">wards may range from a minimum of </w:t>
      </w:r>
      <w:r w:rsidR="00D23828">
        <w:rPr>
          <w:rFonts w:ascii="Times New Roman" w:eastAsia="Times New Roman" w:hAnsi="Times New Roman" w:cs="Times New Roman"/>
          <w:bCs/>
          <w:sz w:val="24"/>
          <w:szCs w:val="24"/>
          <w:bdr w:val="none" w:sz="0" w:space="0" w:color="auto" w:frame="1"/>
        </w:rPr>
        <w:t>$1</w:t>
      </w:r>
      <w:r w:rsidR="00984AD5" w:rsidRPr="00BA5163">
        <w:rPr>
          <w:rFonts w:ascii="Times New Roman" w:eastAsia="Times New Roman" w:hAnsi="Times New Roman" w:cs="Times New Roman"/>
          <w:bCs/>
          <w:sz w:val="24"/>
          <w:szCs w:val="24"/>
          <w:bdr w:val="none" w:sz="0" w:space="0" w:color="auto" w:frame="1"/>
        </w:rPr>
        <w:t>0,000</w:t>
      </w:r>
      <w:r w:rsidRPr="00BA5163">
        <w:rPr>
          <w:rFonts w:ascii="Times New Roman" w:eastAsia="Times New Roman" w:hAnsi="Times New Roman" w:cs="Times New Roman"/>
          <w:bCs/>
          <w:sz w:val="24"/>
          <w:szCs w:val="24"/>
          <w:bdr w:val="none" w:sz="0" w:space="0" w:color="auto" w:frame="1"/>
        </w:rPr>
        <w:t xml:space="preserve"> to a maximum of $</w:t>
      </w:r>
      <w:r w:rsidR="00647559">
        <w:rPr>
          <w:rFonts w:ascii="Times New Roman" w:eastAsia="Times New Roman" w:hAnsi="Times New Roman" w:cs="Times New Roman"/>
          <w:bCs/>
          <w:sz w:val="24"/>
          <w:szCs w:val="24"/>
          <w:bdr w:val="none" w:sz="0" w:space="0" w:color="auto" w:frame="1"/>
        </w:rPr>
        <w:t>5</w:t>
      </w:r>
      <w:r w:rsidR="004D0D93">
        <w:rPr>
          <w:rFonts w:ascii="Times New Roman" w:eastAsia="Times New Roman" w:hAnsi="Times New Roman" w:cs="Times New Roman"/>
          <w:bCs/>
          <w:sz w:val="24"/>
          <w:szCs w:val="24"/>
          <w:bdr w:val="none" w:sz="0" w:space="0" w:color="auto" w:frame="1"/>
        </w:rPr>
        <w:t>00</w:t>
      </w:r>
      <w:r w:rsidR="00984AD5" w:rsidRPr="00BA5163">
        <w:rPr>
          <w:rFonts w:ascii="Times New Roman" w:eastAsia="Times New Roman" w:hAnsi="Times New Roman" w:cs="Times New Roman"/>
          <w:bCs/>
          <w:sz w:val="24"/>
          <w:szCs w:val="24"/>
          <w:bdr w:val="none" w:sz="0" w:space="0" w:color="auto" w:frame="1"/>
        </w:rPr>
        <w:t>,000</w:t>
      </w:r>
    </w:p>
    <w:p w14:paraId="185841F7" w14:textId="5CDEFB95"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bCs/>
          <w:i/>
          <w:color w:val="FF0000"/>
          <w:sz w:val="24"/>
          <w:szCs w:val="24"/>
          <w:bdr w:val="none" w:sz="0" w:space="0" w:color="auto" w:frame="1"/>
        </w:rPr>
      </w:pPr>
      <w:r w:rsidRPr="00BA5163">
        <w:rPr>
          <w:rFonts w:ascii="Times New Roman" w:eastAsia="Times New Roman" w:hAnsi="Times New Roman" w:cs="Times New Roman"/>
          <w:bCs/>
          <w:sz w:val="24"/>
          <w:szCs w:val="24"/>
          <w:bdr w:val="none" w:sz="0" w:space="0" w:color="auto" w:frame="1"/>
        </w:rPr>
        <w:t xml:space="preserve">Total available funding: </w:t>
      </w:r>
      <w:r w:rsidR="00D23828">
        <w:rPr>
          <w:rFonts w:ascii="Times New Roman" w:eastAsia="Times New Roman" w:hAnsi="Times New Roman" w:cs="Times New Roman"/>
          <w:bCs/>
          <w:sz w:val="24"/>
          <w:szCs w:val="24"/>
          <w:bdr w:val="none" w:sz="0" w:space="0" w:color="auto" w:frame="1"/>
        </w:rPr>
        <w:t>$</w:t>
      </w:r>
      <w:r w:rsidR="00647559">
        <w:rPr>
          <w:rFonts w:ascii="Times New Roman" w:eastAsia="Times New Roman" w:hAnsi="Times New Roman" w:cs="Times New Roman"/>
          <w:bCs/>
          <w:sz w:val="24"/>
          <w:szCs w:val="24"/>
          <w:bdr w:val="none" w:sz="0" w:space="0" w:color="auto" w:frame="1"/>
        </w:rPr>
        <w:t>5</w:t>
      </w:r>
      <w:r w:rsidR="004D0D93">
        <w:rPr>
          <w:rFonts w:ascii="Times New Roman" w:eastAsia="Times New Roman" w:hAnsi="Times New Roman" w:cs="Times New Roman"/>
          <w:bCs/>
          <w:sz w:val="24"/>
          <w:szCs w:val="24"/>
          <w:bdr w:val="none" w:sz="0" w:space="0" w:color="auto" w:frame="1"/>
        </w:rPr>
        <w:t>00,000</w:t>
      </w:r>
    </w:p>
    <w:p w14:paraId="0CE756D5" w14:textId="26D865EF" w:rsidR="00187F4E" w:rsidRPr="00BA5163" w:rsidRDefault="00187F4E" w:rsidP="00187F4E">
      <w:pPr>
        <w:shd w:val="clear" w:color="auto" w:fill="FFFFFF"/>
        <w:spacing w:after="0" w:line="240" w:lineRule="auto"/>
        <w:textAlignment w:val="baseline"/>
        <w:rPr>
          <w:rFonts w:ascii="Times New Roman" w:hAnsi="Times New Roman" w:cs="Times New Roman"/>
          <w:sz w:val="24"/>
          <w:szCs w:val="24"/>
        </w:rPr>
      </w:pPr>
      <w:r w:rsidRPr="00BA5163">
        <w:rPr>
          <w:rFonts w:ascii="Times New Roman" w:eastAsia="Times New Roman" w:hAnsi="Times New Roman" w:cs="Times New Roman"/>
          <w:bCs/>
          <w:sz w:val="24"/>
          <w:szCs w:val="24"/>
          <w:bdr w:val="none" w:sz="0" w:space="0" w:color="auto" w:frame="1"/>
        </w:rPr>
        <w:t xml:space="preserve">Type of Funding:  </w:t>
      </w:r>
      <w:r w:rsidR="00B649AE">
        <w:rPr>
          <w:rFonts w:ascii="Times New Roman" w:hAnsi="Times New Roman" w:cs="Times New Roman"/>
          <w:sz w:val="24"/>
          <w:szCs w:val="24"/>
        </w:rPr>
        <w:t>Fulbright Hays</w:t>
      </w:r>
    </w:p>
    <w:p w14:paraId="21FAE267" w14:textId="580CA71A" w:rsidR="00187F4E" w:rsidRPr="00BA5163" w:rsidRDefault="00187F4E" w:rsidP="683D8E72">
      <w:pPr>
        <w:shd w:val="clear" w:color="auto" w:fill="FFFFFF" w:themeFill="background1"/>
        <w:spacing w:after="0" w:line="240" w:lineRule="auto"/>
        <w:textAlignment w:val="baseline"/>
        <w:rPr>
          <w:rFonts w:ascii="Times New Roman" w:eastAsia="Times New Roman" w:hAnsi="Times New Roman" w:cs="Times New Roman"/>
          <w:sz w:val="24"/>
          <w:szCs w:val="24"/>
          <w:bdr w:val="none" w:sz="0" w:space="0" w:color="auto" w:frame="1"/>
        </w:rPr>
      </w:pPr>
      <w:r w:rsidRPr="683D8E72">
        <w:rPr>
          <w:rFonts w:ascii="Times New Roman" w:eastAsia="Times New Roman" w:hAnsi="Times New Roman" w:cs="Times New Roman"/>
          <w:sz w:val="24"/>
          <w:szCs w:val="24"/>
          <w:bdr w:val="none" w:sz="0" w:space="0" w:color="auto" w:frame="1"/>
        </w:rPr>
        <w:t xml:space="preserve">Anticipated </w:t>
      </w:r>
      <w:proofErr w:type="gramStart"/>
      <w:r w:rsidRPr="683D8E72">
        <w:rPr>
          <w:rFonts w:ascii="Times New Roman" w:eastAsia="Times New Roman" w:hAnsi="Times New Roman" w:cs="Times New Roman"/>
          <w:sz w:val="24"/>
          <w:szCs w:val="24"/>
          <w:bdr w:val="none" w:sz="0" w:space="0" w:color="auto" w:frame="1"/>
        </w:rPr>
        <w:t>program</w:t>
      </w:r>
      <w:proofErr w:type="gramEnd"/>
      <w:r w:rsidRPr="683D8E72">
        <w:rPr>
          <w:rFonts w:ascii="Times New Roman" w:eastAsia="Times New Roman" w:hAnsi="Times New Roman" w:cs="Times New Roman"/>
          <w:sz w:val="24"/>
          <w:szCs w:val="24"/>
          <w:bdr w:val="none" w:sz="0" w:space="0" w:color="auto" w:frame="1"/>
        </w:rPr>
        <w:t xml:space="preserve"> start date: </w:t>
      </w:r>
      <w:r w:rsidR="004B07AF" w:rsidRPr="683D8E72">
        <w:rPr>
          <w:rFonts w:ascii="Times New Roman" w:eastAsia="Times New Roman" w:hAnsi="Times New Roman" w:cs="Times New Roman"/>
          <w:sz w:val="24"/>
          <w:szCs w:val="24"/>
          <w:bdr w:val="none" w:sz="0" w:space="0" w:color="auto" w:frame="1"/>
        </w:rPr>
        <w:t>September</w:t>
      </w:r>
      <w:r w:rsidRPr="683D8E72">
        <w:rPr>
          <w:rFonts w:ascii="Times New Roman" w:eastAsia="Times New Roman" w:hAnsi="Times New Roman" w:cs="Times New Roman"/>
          <w:sz w:val="24"/>
          <w:szCs w:val="24"/>
          <w:bdr w:val="none" w:sz="0" w:space="0" w:color="auto" w:frame="1"/>
        </w:rPr>
        <w:t xml:space="preserve"> 30,20</w:t>
      </w:r>
      <w:r w:rsidR="000D3AA5" w:rsidRPr="683D8E72">
        <w:rPr>
          <w:rFonts w:ascii="Times New Roman" w:eastAsia="Times New Roman" w:hAnsi="Times New Roman" w:cs="Times New Roman"/>
          <w:sz w:val="24"/>
          <w:szCs w:val="24"/>
          <w:bdr w:val="none" w:sz="0" w:space="0" w:color="auto" w:frame="1"/>
        </w:rPr>
        <w:t>2</w:t>
      </w:r>
      <w:r w:rsidR="412A0CAC" w:rsidRPr="683D8E72">
        <w:rPr>
          <w:rFonts w:ascii="Times New Roman" w:eastAsia="Times New Roman" w:hAnsi="Times New Roman" w:cs="Times New Roman"/>
          <w:sz w:val="24"/>
          <w:szCs w:val="24"/>
          <w:bdr w:val="none" w:sz="0" w:space="0" w:color="auto" w:frame="1"/>
        </w:rPr>
        <w:t>3</w:t>
      </w:r>
    </w:p>
    <w:p w14:paraId="30CC45A9" w14:textId="77777777"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p>
    <w:p w14:paraId="27993FBC" w14:textId="77777777"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color w:val="333333"/>
          <w:sz w:val="24"/>
          <w:szCs w:val="24"/>
        </w:rPr>
      </w:pPr>
      <w:r w:rsidRPr="00BA5163">
        <w:rPr>
          <w:rFonts w:ascii="Times New Roman" w:eastAsia="Times New Roman" w:hAnsi="Times New Roman" w:cs="Times New Roman"/>
          <w:b/>
          <w:bCs/>
          <w:sz w:val="24"/>
          <w:szCs w:val="24"/>
          <w:bdr w:val="none" w:sz="0" w:space="0" w:color="auto" w:frame="1"/>
        </w:rPr>
        <w:t>This notice is subject to availability of funding.</w:t>
      </w:r>
    </w:p>
    <w:p w14:paraId="3D2ED2E2" w14:textId="77777777" w:rsidR="00187F4E" w:rsidRPr="00BA5163" w:rsidRDefault="00187F4E" w:rsidP="00187F4E">
      <w:pPr>
        <w:pStyle w:val="NormalWeb"/>
        <w:shd w:val="clear" w:color="auto" w:fill="FFFFFF"/>
        <w:spacing w:before="0" w:beforeAutospacing="0" w:after="0" w:afterAutospacing="0"/>
        <w:rPr>
          <w:rStyle w:val="Strong"/>
          <w:b w:val="0"/>
          <w:color w:val="252525"/>
        </w:rPr>
      </w:pPr>
    </w:p>
    <w:p w14:paraId="485CFBCC" w14:textId="77777777" w:rsidR="00187F4E" w:rsidRPr="00BA5163" w:rsidRDefault="00187F4E" w:rsidP="00187F4E">
      <w:pPr>
        <w:pStyle w:val="NormalWeb"/>
        <w:shd w:val="clear" w:color="auto" w:fill="FFFFFF"/>
        <w:spacing w:before="0" w:beforeAutospacing="0" w:after="0" w:afterAutospacing="0"/>
      </w:pPr>
      <w:r w:rsidRPr="00BA5163">
        <w:rPr>
          <w:b/>
          <w:bCs/>
          <w:bdr w:val="none" w:sz="0" w:space="0" w:color="auto" w:frame="1"/>
        </w:rPr>
        <w:t>Funding Instrument Type:  </w:t>
      </w:r>
      <w:r w:rsidRPr="00BA5163">
        <w:t>Grant</w:t>
      </w:r>
    </w:p>
    <w:p w14:paraId="323496D4" w14:textId="77777777" w:rsidR="00187F4E" w:rsidRPr="00BA5163" w:rsidRDefault="00187F4E" w:rsidP="00187F4E">
      <w:pPr>
        <w:pStyle w:val="NormalWeb"/>
        <w:shd w:val="clear" w:color="auto" w:fill="FFFFFF"/>
        <w:spacing w:before="0" w:beforeAutospacing="0" w:after="0" w:afterAutospacing="0"/>
        <w:rPr>
          <w:rStyle w:val="Strong"/>
          <w:b w:val="0"/>
          <w:color w:val="252525"/>
        </w:rPr>
      </w:pPr>
    </w:p>
    <w:p w14:paraId="268B1510" w14:textId="77777777"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color w:val="FF0000"/>
          <w:sz w:val="24"/>
          <w:szCs w:val="24"/>
        </w:rPr>
      </w:pPr>
      <w:r w:rsidRPr="00BA5163">
        <w:rPr>
          <w:rFonts w:ascii="Times New Roman" w:eastAsia="Times New Roman" w:hAnsi="Times New Roman" w:cs="Times New Roman"/>
          <w:b/>
          <w:bCs/>
          <w:sz w:val="24"/>
          <w:szCs w:val="24"/>
          <w:bdr w:val="none" w:sz="0" w:space="0" w:color="auto" w:frame="1"/>
        </w:rPr>
        <w:t>Program Performance Period</w:t>
      </w:r>
      <w:r w:rsidRPr="00BA5163">
        <w:rPr>
          <w:rFonts w:ascii="Times New Roman" w:eastAsia="Times New Roman" w:hAnsi="Times New Roman" w:cs="Times New Roman"/>
          <w:sz w:val="24"/>
          <w:szCs w:val="24"/>
        </w:rPr>
        <w:t xml:space="preserve">: Proposed programs should be completed in </w:t>
      </w:r>
      <w:r w:rsidR="00D23828">
        <w:rPr>
          <w:rFonts w:ascii="Times New Roman" w:eastAsia="Times New Roman" w:hAnsi="Times New Roman" w:cs="Times New Roman"/>
          <w:sz w:val="24"/>
          <w:szCs w:val="24"/>
        </w:rPr>
        <w:t>12</w:t>
      </w:r>
      <w:r w:rsidRPr="00BA5163">
        <w:rPr>
          <w:rFonts w:ascii="Times New Roman" w:eastAsia="Times New Roman" w:hAnsi="Times New Roman" w:cs="Times New Roman"/>
          <w:sz w:val="24"/>
          <w:szCs w:val="24"/>
        </w:rPr>
        <w:t xml:space="preserve"> months or less. </w:t>
      </w:r>
    </w:p>
    <w:p w14:paraId="40B3DCAE" w14:textId="77777777" w:rsidR="007D3E74" w:rsidRPr="00BA5163" w:rsidRDefault="007D3E74" w:rsidP="00187F4E">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4F25DF32" w14:textId="77777777"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b/>
          <w:bCs/>
          <w:sz w:val="24"/>
          <w:szCs w:val="24"/>
          <w:bdr w:val="none" w:sz="0" w:space="0" w:color="auto" w:frame="1"/>
        </w:rPr>
        <w:t>C. ELIGILIBITY INFORMATION</w:t>
      </w:r>
    </w:p>
    <w:p w14:paraId="7AF04EC9" w14:textId="77777777" w:rsidR="00187F4E" w:rsidRPr="00BA5163" w:rsidRDefault="00187F4E" w:rsidP="00187F4E">
      <w:pPr>
        <w:shd w:val="clear" w:color="auto" w:fill="FFFFFF"/>
        <w:spacing w:after="0" w:line="240" w:lineRule="auto"/>
        <w:textAlignment w:val="baseline"/>
        <w:rPr>
          <w:rFonts w:ascii="Times New Roman" w:eastAsia="Times New Roman" w:hAnsi="Times New Roman" w:cs="Times New Roman"/>
          <w:sz w:val="24"/>
          <w:szCs w:val="24"/>
        </w:rPr>
      </w:pPr>
    </w:p>
    <w:p w14:paraId="700B7C1D" w14:textId="77777777" w:rsidR="00A27844" w:rsidRDefault="00187F4E" w:rsidP="00331D6B">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Eligible Applicants</w:t>
      </w:r>
    </w:p>
    <w:p w14:paraId="03A5518F" w14:textId="77777777" w:rsidR="00A27844" w:rsidRDefault="00A27844" w:rsidP="00F4746A">
      <w:pPr>
        <w:shd w:val="clear" w:color="auto" w:fill="FFFFFF"/>
        <w:spacing w:after="0" w:line="240" w:lineRule="auto"/>
        <w:ind w:left="360"/>
        <w:textAlignment w:val="baseline"/>
        <w:rPr>
          <w:rStyle w:val="Strong"/>
          <w:rFonts w:ascii="Times New Roman" w:hAnsi="Times New Roman" w:cs="Times New Roman"/>
          <w:b w:val="0"/>
          <w:color w:val="252525"/>
          <w:sz w:val="24"/>
          <w:szCs w:val="24"/>
        </w:rPr>
      </w:pPr>
    </w:p>
    <w:p w14:paraId="78369983" w14:textId="399C299C" w:rsidR="00331D6B" w:rsidRPr="00C21569" w:rsidRDefault="00331D6B" w:rsidP="00F4746A">
      <w:pPr>
        <w:shd w:val="clear" w:color="auto" w:fill="FFFFFF"/>
        <w:spacing w:after="0" w:line="240" w:lineRule="auto"/>
        <w:ind w:left="360"/>
        <w:textAlignment w:val="baseline"/>
        <w:rPr>
          <w:rStyle w:val="Strong"/>
          <w:rFonts w:ascii="Times New Roman" w:eastAsia="Times New Roman" w:hAnsi="Times New Roman" w:cs="Times New Roman"/>
          <w:b w:val="0"/>
          <w:bCs w:val="0"/>
          <w:sz w:val="24"/>
          <w:szCs w:val="24"/>
        </w:rPr>
      </w:pPr>
      <w:r w:rsidRPr="00A27844">
        <w:rPr>
          <w:rStyle w:val="Strong"/>
          <w:rFonts w:ascii="Times New Roman" w:hAnsi="Times New Roman" w:cs="Times New Roman"/>
          <w:b w:val="0"/>
          <w:color w:val="252525"/>
          <w:sz w:val="24"/>
          <w:szCs w:val="24"/>
        </w:rPr>
        <w:t xml:space="preserve">Including but not limited to; </w:t>
      </w:r>
      <w:r w:rsidR="00A27844" w:rsidRPr="00A27844">
        <w:rPr>
          <w:rStyle w:val="Strong"/>
          <w:rFonts w:ascii="Times New Roman" w:hAnsi="Times New Roman" w:cs="Times New Roman"/>
          <w:b w:val="0"/>
          <w:color w:val="252525"/>
          <w:sz w:val="24"/>
          <w:szCs w:val="24"/>
        </w:rPr>
        <w:t xml:space="preserve">reputable and accountable </w:t>
      </w:r>
      <w:r w:rsidRPr="00A27844">
        <w:rPr>
          <w:rStyle w:val="Strong"/>
          <w:rFonts w:ascii="Times New Roman" w:hAnsi="Times New Roman" w:cs="Times New Roman"/>
          <w:b w:val="0"/>
          <w:color w:val="252525"/>
          <w:sz w:val="24"/>
          <w:szCs w:val="24"/>
        </w:rPr>
        <w:t xml:space="preserve">non-commercial entities, such as non-governmental organizations, museums, </w:t>
      </w:r>
      <w:r w:rsidR="00A27844" w:rsidRPr="00A27844">
        <w:rPr>
          <w:rStyle w:val="Strong"/>
          <w:rFonts w:ascii="Times New Roman" w:hAnsi="Times New Roman" w:cs="Times New Roman"/>
          <w:b w:val="0"/>
          <w:color w:val="252525"/>
          <w:sz w:val="24"/>
          <w:szCs w:val="24"/>
        </w:rPr>
        <w:t xml:space="preserve">ministries of culture, </w:t>
      </w:r>
      <w:r w:rsidR="00DA1CF2">
        <w:rPr>
          <w:rStyle w:val="Strong"/>
          <w:rFonts w:ascii="Times New Roman" w:hAnsi="Times New Roman" w:cs="Times New Roman"/>
          <w:b w:val="0"/>
          <w:color w:val="252525"/>
          <w:sz w:val="24"/>
          <w:szCs w:val="24"/>
        </w:rPr>
        <w:t xml:space="preserve">institution of higher education </w:t>
      </w:r>
      <w:r w:rsidR="00A27844" w:rsidRPr="00A27844">
        <w:rPr>
          <w:rStyle w:val="Strong"/>
          <w:rFonts w:ascii="Times New Roman" w:hAnsi="Times New Roman" w:cs="Times New Roman"/>
          <w:b w:val="0"/>
          <w:color w:val="252525"/>
          <w:sz w:val="24"/>
          <w:szCs w:val="24"/>
        </w:rPr>
        <w:t>or similar institutions and organizations, including U.S.-based organizations subject to Section 501(c)(3) of the tax code, that are registered and active in SAM.gov and able to demonstrate that they have the requisite experience and capacity to manage projects to preserve cultural heritage.</w:t>
      </w:r>
    </w:p>
    <w:p w14:paraId="61AC2A21" w14:textId="77777777" w:rsidR="00187F4E" w:rsidRDefault="00187F4E" w:rsidP="00187F4E">
      <w:pPr>
        <w:pStyle w:val="NormalWeb"/>
        <w:shd w:val="clear" w:color="auto" w:fill="FFFFFF"/>
        <w:spacing w:before="0" w:beforeAutospacing="0" w:after="0" w:afterAutospacing="0"/>
        <w:rPr>
          <w:rStyle w:val="Strong"/>
          <w:color w:val="252525"/>
        </w:rPr>
      </w:pPr>
    </w:p>
    <w:p w14:paraId="24D9116D" w14:textId="77777777" w:rsidR="00A27844" w:rsidRDefault="00A27844" w:rsidP="00F4746A">
      <w:pPr>
        <w:pStyle w:val="NormalWeb"/>
        <w:shd w:val="clear" w:color="auto" w:fill="FFFFFF"/>
        <w:spacing w:before="0" w:beforeAutospacing="0" w:after="0" w:afterAutospacing="0"/>
        <w:ind w:left="360"/>
      </w:pPr>
      <w:r>
        <w:t>AFCP does not award grants to individuals, commercial entities, or past award recipients that have not fulfilled the objectives or reporting requirements of previous AFCP awards.</w:t>
      </w:r>
    </w:p>
    <w:p w14:paraId="367E497B" w14:textId="77777777" w:rsidR="00A27844" w:rsidRPr="00BA5163" w:rsidRDefault="00A27844" w:rsidP="00F4746A">
      <w:pPr>
        <w:pStyle w:val="NormalWeb"/>
        <w:shd w:val="clear" w:color="auto" w:fill="FFFFFF"/>
        <w:spacing w:before="0" w:beforeAutospacing="0" w:after="0" w:afterAutospacing="0"/>
        <w:ind w:left="360"/>
        <w:rPr>
          <w:rStyle w:val="Strong"/>
          <w:color w:val="252525"/>
        </w:rPr>
      </w:pPr>
    </w:p>
    <w:p w14:paraId="25D5C715" w14:textId="3AACF850" w:rsidR="007D3E74" w:rsidRPr="00BA5163" w:rsidRDefault="007D3E74" w:rsidP="007D3E74">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 xml:space="preserve">Cost Sharing or </w:t>
      </w:r>
      <w:r w:rsidR="004A607D">
        <w:rPr>
          <w:rFonts w:ascii="Times New Roman" w:eastAsia="Times New Roman" w:hAnsi="Times New Roman" w:cs="Times New Roman"/>
          <w:sz w:val="24"/>
          <w:szCs w:val="24"/>
        </w:rPr>
        <w:t>Forms of Cost Participation</w:t>
      </w:r>
    </w:p>
    <w:p w14:paraId="15432A7A" w14:textId="77777777" w:rsidR="007D3E74" w:rsidRPr="00BA5163" w:rsidRDefault="007D3E74" w:rsidP="007D3E74">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19A146CF" w14:textId="77777777" w:rsidR="004A607D" w:rsidRPr="004A607D" w:rsidRDefault="004A607D" w:rsidP="004A607D">
      <w:pPr>
        <w:rPr>
          <w:rFonts w:ascii="Times New Roman" w:eastAsia="Times New Roman" w:hAnsi="Times New Roman" w:cs="Times New Roman"/>
          <w:sz w:val="24"/>
          <w:szCs w:val="24"/>
        </w:rPr>
      </w:pPr>
      <w:r w:rsidRPr="004A607D">
        <w:rPr>
          <w:rFonts w:ascii="Times New Roman" w:eastAsia="Times New Roman" w:hAnsi="Times New Roman" w:cs="Times New Roman"/>
          <w:sz w:val="24"/>
          <w:szCs w:val="24"/>
        </w:rPr>
        <w:t xml:space="preserve">There is no minimum or maximum percentage of cost participation required for this competition.  When an applicant offers cost sharing, it is understood and agreed that the applicant must provide the amount of cost sharing as stipulated in its application and later included in an approved agreement.  The applicant will be responsible for tracking and reporting on any cost share or outside funding, which is subject to audit per 2 CFR 200.  Cost sharing may be in the form of allowable direct or indirect costs.  </w:t>
      </w:r>
    </w:p>
    <w:p w14:paraId="5349A95D" w14:textId="77777777" w:rsidR="007D3E74" w:rsidRPr="00BA5163" w:rsidRDefault="007D3E74" w:rsidP="007D3E74">
      <w:pPr>
        <w:pStyle w:val="ListParagraph"/>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Other Eligibility Requirements</w:t>
      </w:r>
    </w:p>
    <w:p w14:paraId="4BF3281B" w14:textId="77777777" w:rsidR="007D3E74" w:rsidRPr="00BA5163" w:rsidRDefault="007D3E74" w:rsidP="007D3E74">
      <w:pPr>
        <w:shd w:val="clear" w:color="auto" w:fill="FFFFFF"/>
        <w:spacing w:after="0" w:line="240" w:lineRule="auto"/>
        <w:textAlignment w:val="baseline"/>
        <w:rPr>
          <w:rFonts w:ascii="Times New Roman" w:eastAsia="Times New Roman" w:hAnsi="Times New Roman" w:cs="Times New Roman"/>
          <w:sz w:val="24"/>
          <w:szCs w:val="24"/>
        </w:rPr>
      </w:pPr>
    </w:p>
    <w:p w14:paraId="4A566D0C" w14:textId="30385B86" w:rsidR="00A27844" w:rsidRDefault="007D3E74" w:rsidP="007D3E74">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BA5163">
        <w:rPr>
          <w:rFonts w:ascii="Times New Roman" w:eastAsia="Times New Roman" w:hAnsi="Times New Roman" w:cs="Times New Roman"/>
          <w:sz w:val="24"/>
          <w:szCs w:val="24"/>
        </w:rPr>
        <w:t>In order to</w:t>
      </w:r>
      <w:proofErr w:type="gramEnd"/>
      <w:r w:rsidRPr="00BA5163">
        <w:rPr>
          <w:rFonts w:ascii="Times New Roman" w:eastAsia="Times New Roman" w:hAnsi="Times New Roman" w:cs="Times New Roman"/>
          <w:sz w:val="24"/>
          <w:szCs w:val="24"/>
        </w:rPr>
        <w:t xml:space="preserve"> be eligible to receive an award, all organizations must have</w:t>
      </w:r>
      <w:r w:rsidR="00CF616E">
        <w:rPr>
          <w:rFonts w:ascii="Times New Roman" w:eastAsia="Times New Roman" w:hAnsi="Times New Roman" w:cs="Times New Roman"/>
          <w:sz w:val="24"/>
          <w:szCs w:val="24"/>
        </w:rPr>
        <w:t xml:space="preserve"> </w:t>
      </w:r>
      <w:r w:rsidR="00F7092A">
        <w:rPr>
          <w:rFonts w:ascii="Times New Roman" w:eastAsia="Times New Roman" w:hAnsi="Times New Roman" w:cs="Times New Roman"/>
          <w:sz w:val="24"/>
          <w:szCs w:val="24"/>
        </w:rPr>
        <w:t xml:space="preserve">these </w:t>
      </w:r>
      <w:r w:rsidR="00CF616E">
        <w:rPr>
          <w:rFonts w:ascii="Times New Roman" w:eastAsia="Times New Roman" w:hAnsi="Times New Roman" w:cs="Times New Roman"/>
          <w:sz w:val="24"/>
          <w:szCs w:val="24"/>
        </w:rPr>
        <w:t>Registrations</w:t>
      </w:r>
      <w:r w:rsidR="001A4A7B">
        <w:rPr>
          <w:rFonts w:ascii="Times New Roman" w:eastAsia="Times New Roman" w:hAnsi="Times New Roman" w:cs="Times New Roman"/>
          <w:sz w:val="24"/>
          <w:szCs w:val="24"/>
        </w:rPr>
        <w:t xml:space="preserve"> (see Section D</w:t>
      </w:r>
      <w:r w:rsidR="00CF616E">
        <w:rPr>
          <w:rFonts w:ascii="Times New Roman" w:eastAsia="Times New Roman" w:hAnsi="Times New Roman" w:cs="Times New Roman"/>
          <w:sz w:val="24"/>
          <w:szCs w:val="24"/>
        </w:rPr>
        <w:t xml:space="preserve"> for more information)</w:t>
      </w:r>
      <w:r w:rsidR="00A27844">
        <w:rPr>
          <w:rFonts w:ascii="Times New Roman" w:eastAsia="Times New Roman" w:hAnsi="Times New Roman" w:cs="Times New Roman"/>
          <w:sz w:val="24"/>
          <w:szCs w:val="24"/>
        </w:rPr>
        <w:t>:</w:t>
      </w:r>
    </w:p>
    <w:p w14:paraId="47426A3E" w14:textId="77777777" w:rsidR="00E2401B" w:rsidRPr="00E2401B" w:rsidRDefault="00E52EBD" w:rsidP="00C4792B">
      <w:pPr>
        <w:pStyle w:val="ListParagraph"/>
        <w:numPr>
          <w:ilvl w:val="0"/>
          <w:numId w:val="19"/>
        </w:numPr>
        <w:shd w:val="clear" w:color="auto" w:fill="FFFFFF"/>
        <w:spacing w:after="0" w:line="240" w:lineRule="auto"/>
        <w:textAlignment w:val="baseline"/>
        <w:rPr>
          <w:b/>
          <w:bCs/>
          <w:color w:val="252525"/>
        </w:rPr>
      </w:pPr>
      <w:hyperlink r:id="rId8" w:history="1">
        <w:r w:rsidRPr="00E52EBD">
          <w:rPr>
            <w:rStyle w:val="Hyperlink"/>
            <w:rFonts w:ascii="Times New Roman" w:eastAsia="Times New Roman" w:hAnsi="Times New Roman" w:cs="Times New Roman"/>
            <w:sz w:val="24"/>
            <w:szCs w:val="24"/>
          </w:rPr>
          <w:t>https://eportal.nspa.nato.int/AC135Public/scage/CageList.as</w:t>
        </w:r>
      </w:hyperlink>
      <w:r w:rsidRPr="00E52EBD">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get a</w:t>
      </w:r>
      <w:r w:rsidR="00A27844" w:rsidRPr="00E52EBD">
        <w:rPr>
          <w:rFonts w:ascii="Times New Roman" w:eastAsia="Times New Roman" w:hAnsi="Times New Roman" w:cs="Times New Roman"/>
          <w:sz w:val="24"/>
          <w:szCs w:val="24"/>
        </w:rPr>
        <w:t xml:space="preserve"> NCAGE Code</w:t>
      </w:r>
      <w:r w:rsidR="00E904AD" w:rsidRPr="00E52EBD">
        <w:rPr>
          <w:rFonts w:ascii="Times New Roman" w:eastAsia="Times New Roman" w:hAnsi="Times New Roman" w:cs="Times New Roman"/>
          <w:sz w:val="24"/>
          <w:szCs w:val="24"/>
        </w:rPr>
        <w:t>.</w:t>
      </w:r>
    </w:p>
    <w:p w14:paraId="55232E28" w14:textId="77777777" w:rsidR="00430534" w:rsidRDefault="00430534" w:rsidP="00430534">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hyperlink r:id="rId9" w:history="1">
        <w:r w:rsidRPr="00C9633C">
          <w:rPr>
            <w:rStyle w:val="Hyperlink"/>
            <w:rFonts w:ascii="Times New Roman" w:eastAsia="Times New Roman" w:hAnsi="Times New Roman" w:cs="Times New Roman"/>
            <w:sz w:val="24"/>
            <w:szCs w:val="24"/>
          </w:rPr>
          <w:t>www.sam.gov</w:t>
        </w:r>
      </w:hyperlink>
      <w:r>
        <w:rPr>
          <w:rFonts w:ascii="Times New Roman" w:eastAsia="Times New Roman" w:hAnsi="Times New Roman" w:cs="Times New Roman"/>
          <w:sz w:val="24"/>
          <w:szCs w:val="24"/>
        </w:rPr>
        <w:t xml:space="preserve"> to get a</w:t>
      </w:r>
      <w:r w:rsidRPr="00F47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Pr="00F4746A">
        <w:rPr>
          <w:rFonts w:ascii="Times New Roman" w:eastAsia="Times New Roman" w:hAnsi="Times New Roman" w:cs="Times New Roman"/>
          <w:sz w:val="24"/>
          <w:szCs w:val="24"/>
        </w:rPr>
        <w:t xml:space="preserve">nique </w:t>
      </w:r>
      <w:r>
        <w:rPr>
          <w:rFonts w:ascii="Times New Roman" w:eastAsia="Times New Roman" w:hAnsi="Times New Roman" w:cs="Times New Roman"/>
          <w:sz w:val="24"/>
          <w:szCs w:val="24"/>
        </w:rPr>
        <w:t>E</w:t>
      </w:r>
      <w:r w:rsidRPr="00F4746A">
        <w:rPr>
          <w:rFonts w:ascii="Times New Roman" w:eastAsia="Times New Roman" w:hAnsi="Times New Roman" w:cs="Times New Roman"/>
          <w:sz w:val="24"/>
          <w:szCs w:val="24"/>
        </w:rPr>
        <w:t xml:space="preserve">ntity </w:t>
      </w:r>
      <w:r>
        <w:rPr>
          <w:rFonts w:ascii="Times New Roman" w:eastAsia="Times New Roman" w:hAnsi="Times New Roman" w:cs="Times New Roman"/>
          <w:sz w:val="24"/>
          <w:szCs w:val="24"/>
        </w:rPr>
        <w:t>I</w:t>
      </w:r>
      <w:r w:rsidRPr="00F4746A">
        <w:rPr>
          <w:rFonts w:ascii="Times New Roman" w:eastAsia="Times New Roman" w:hAnsi="Times New Roman" w:cs="Times New Roman"/>
          <w:sz w:val="24"/>
          <w:szCs w:val="24"/>
        </w:rPr>
        <w:t xml:space="preserve">dentifier </w:t>
      </w:r>
    </w:p>
    <w:p w14:paraId="7FCDB252" w14:textId="6DEBED77" w:rsidR="007D3E74" w:rsidRPr="00430534" w:rsidRDefault="007D3E74" w:rsidP="00430534">
      <w:pPr>
        <w:shd w:val="clear" w:color="auto" w:fill="FFFFFF"/>
        <w:spacing w:after="0" w:line="240" w:lineRule="auto"/>
        <w:ind w:left="360"/>
        <w:textAlignment w:val="baseline"/>
        <w:rPr>
          <w:b/>
          <w:bCs/>
          <w:color w:val="252525"/>
        </w:rPr>
      </w:pPr>
    </w:p>
    <w:p w14:paraId="64EA7387" w14:textId="77777777" w:rsidR="00C4792B" w:rsidRPr="00BA5163" w:rsidRDefault="00C4792B" w:rsidP="00C4792B">
      <w:pPr>
        <w:pStyle w:val="ListParagraph"/>
        <w:shd w:val="clear" w:color="auto" w:fill="FFFFFF"/>
        <w:spacing w:after="0" w:line="240" w:lineRule="auto"/>
        <w:textAlignment w:val="baseline"/>
        <w:rPr>
          <w:rStyle w:val="Strong"/>
          <w:color w:val="252525"/>
        </w:rPr>
      </w:pPr>
    </w:p>
    <w:p w14:paraId="113EEC80" w14:textId="77777777" w:rsidR="007D3E74" w:rsidRDefault="007D3E74" w:rsidP="00187F4E">
      <w:pPr>
        <w:pStyle w:val="NormalWeb"/>
        <w:shd w:val="clear" w:color="auto" w:fill="FFFFFF"/>
        <w:spacing w:before="0" w:beforeAutospacing="0" w:after="0" w:afterAutospacing="0"/>
        <w:rPr>
          <w:rStyle w:val="Strong"/>
          <w:b w:val="0"/>
          <w:color w:val="252525"/>
        </w:rPr>
      </w:pPr>
      <w:r w:rsidRPr="00BA5163">
        <w:rPr>
          <w:rStyle w:val="Strong"/>
          <w:b w:val="0"/>
          <w:color w:val="252525"/>
        </w:rPr>
        <w:t>All organizations must have a bank account, a physical address, and an accounting system.</w:t>
      </w:r>
    </w:p>
    <w:p w14:paraId="37BAEC58" w14:textId="54587029" w:rsidR="007D3E74" w:rsidRPr="00BA5163" w:rsidRDefault="007D3E74" w:rsidP="00187F4E">
      <w:pPr>
        <w:pStyle w:val="NormalWeb"/>
        <w:shd w:val="clear" w:color="auto" w:fill="FFFFFF"/>
        <w:spacing w:before="0" w:beforeAutospacing="0" w:after="0" w:afterAutospacing="0"/>
        <w:rPr>
          <w:rStyle w:val="Strong"/>
          <w:b w:val="0"/>
          <w:color w:val="252525"/>
        </w:rPr>
      </w:pPr>
    </w:p>
    <w:p w14:paraId="1909AB96" w14:textId="77777777" w:rsidR="007D3E74" w:rsidRPr="00BA5163" w:rsidRDefault="007D3E74" w:rsidP="00187F4E">
      <w:pPr>
        <w:pStyle w:val="NormalWeb"/>
        <w:shd w:val="clear" w:color="auto" w:fill="FFFFFF"/>
        <w:spacing w:before="0" w:beforeAutospacing="0" w:after="0" w:afterAutospacing="0"/>
        <w:rPr>
          <w:rStyle w:val="Strong"/>
          <w:b w:val="0"/>
          <w:color w:val="252525"/>
        </w:rPr>
      </w:pPr>
    </w:p>
    <w:p w14:paraId="23085523" w14:textId="77777777" w:rsidR="007D3E74" w:rsidRPr="00BA5163" w:rsidRDefault="007D3E74" w:rsidP="007D3E74">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A5163">
        <w:rPr>
          <w:rFonts w:ascii="Times New Roman" w:eastAsia="Times New Roman" w:hAnsi="Times New Roman" w:cs="Times New Roman"/>
          <w:b/>
          <w:bCs/>
          <w:sz w:val="24"/>
          <w:szCs w:val="24"/>
          <w:bdr w:val="none" w:sz="0" w:space="0" w:color="auto" w:frame="1"/>
        </w:rPr>
        <w:t>D. APPLICATION AND SUBMISSION INFORMATION</w:t>
      </w:r>
    </w:p>
    <w:p w14:paraId="11B6E9AC" w14:textId="77777777" w:rsidR="00D03F07" w:rsidRPr="00BA5163" w:rsidRDefault="00D03F07" w:rsidP="007D3E74">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312F29AD" w14:textId="77777777" w:rsidR="007D3E74" w:rsidRPr="00BA5163" w:rsidRDefault="007D3E74" w:rsidP="007D3E74">
      <w:pPr>
        <w:pStyle w:val="ListParagraph"/>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Address to Request Application Package</w:t>
      </w:r>
    </w:p>
    <w:p w14:paraId="795EA28B" w14:textId="77777777" w:rsidR="00D03F07" w:rsidRPr="00BA5163" w:rsidRDefault="00D03F07" w:rsidP="00D03F07">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67B2F3D7" w14:textId="77777777" w:rsidR="00AD2016" w:rsidRDefault="007D3E74" w:rsidP="00AD2016">
      <w:pPr>
        <w:rPr>
          <w:rFonts w:eastAsia="Times New Roman"/>
        </w:rPr>
      </w:pPr>
      <w:r w:rsidRPr="00BA5163">
        <w:rPr>
          <w:rFonts w:ascii="Times New Roman" w:eastAsia="Times New Roman" w:hAnsi="Times New Roman" w:cs="Times New Roman"/>
          <w:sz w:val="24"/>
          <w:szCs w:val="24"/>
        </w:rPr>
        <w:t>Application forms required below are available at</w:t>
      </w:r>
      <w:r w:rsidR="00603F63" w:rsidRPr="00BA5163">
        <w:rPr>
          <w:rFonts w:ascii="Times New Roman" w:eastAsia="Times New Roman" w:hAnsi="Times New Roman" w:cs="Times New Roman"/>
          <w:sz w:val="24"/>
          <w:szCs w:val="24"/>
        </w:rPr>
        <w:t xml:space="preserve"> </w:t>
      </w:r>
      <w:hyperlink r:id="rId10" w:history="1">
        <w:r w:rsidR="00AD2016">
          <w:rPr>
            <w:rStyle w:val="Hyperlink"/>
            <w:rFonts w:eastAsia="Times New Roman"/>
            <w:color w:val="0086F0"/>
            <w:sz w:val="24"/>
            <w:szCs w:val="24"/>
            <w:shd w:val="clear" w:color="auto" w:fill="141414"/>
          </w:rPr>
          <w:t>https://sn.mwp.usembassy.gov/funding-opportunities/</w:t>
        </w:r>
      </w:hyperlink>
    </w:p>
    <w:p w14:paraId="5AD9DD4C" w14:textId="77777777" w:rsidR="007D3E74" w:rsidRPr="00BA5163" w:rsidRDefault="007D3E74" w:rsidP="007D3E74">
      <w:pPr>
        <w:pStyle w:val="ListParagraph"/>
        <w:numPr>
          <w:ilvl w:val="0"/>
          <w:numId w:val="7"/>
        </w:numPr>
        <w:shd w:val="clear" w:color="auto" w:fill="FFFFFF"/>
        <w:spacing w:after="0" w:line="240" w:lineRule="auto"/>
        <w:textAlignment w:val="baseline"/>
        <w:rPr>
          <w:rFonts w:ascii="Times New Roman" w:eastAsia="Times New Roman" w:hAnsi="Times New Roman" w:cs="Times New Roman"/>
          <w:i/>
          <w:sz w:val="24"/>
          <w:szCs w:val="24"/>
        </w:rPr>
      </w:pPr>
      <w:r w:rsidRPr="00BA5163">
        <w:rPr>
          <w:rFonts w:ascii="Times New Roman" w:eastAsia="Times New Roman" w:hAnsi="Times New Roman" w:cs="Times New Roman"/>
          <w:sz w:val="24"/>
          <w:szCs w:val="24"/>
        </w:rPr>
        <w:t>Content and Form of Application Submission</w:t>
      </w:r>
    </w:p>
    <w:p w14:paraId="730BA65E" w14:textId="77777777" w:rsidR="007D3E74" w:rsidRPr="00BA5163" w:rsidRDefault="007D3E74" w:rsidP="007D3E74">
      <w:pPr>
        <w:shd w:val="clear" w:color="auto" w:fill="FFFFFF"/>
        <w:spacing w:after="0" w:line="240" w:lineRule="auto"/>
        <w:textAlignment w:val="baseline"/>
        <w:rPr>
          <w:rFonts w:ascii="Times New Roman" w:eastAsia="Times New Roman" w:hAnsi="Times New Roman" w:cs="Times New Roman"/>
          <w:sz w:val="24"/>
          <w:szCs w:val="24"/>
        </w:rPr>
      </w:pPr>
    </w:p>
    <w:p w14:paraId="20FA4FD3" w14:textId="77777777" w:rsidR="007D3E74" w:rsidRPr="00BA5163" w:rsidRDefault="007D3E74" w:rsidP="007D3E74">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u w:val="single"/>
        </w:rPr>
        <w:t>Please follow all instructions below carefully</w:t>
      </w:r>
      <w:r w:rsidRPr="00BA5163">
        <w:rPr>
          <w:rFonts w:ascii="Times New Roman" w:eastAsia="Times New Roman" w:hAnsi="Times New Roman" w:cs="Times New Roman"/>
          <w:sz w:val="24"/>
          <w:szCs w:val="24"/>
        </w:rPr>
        <w:t>. Proposals that do not meet the requirements of this announcement or fail to comply with the stated requirements will be ineligible.</w:t>
      </w:r>
    </w:p>
    <w:p w14:paraId="3DD505E1" w14:textId="77777777" w:rsidR="007D3E74" w:rsidRPr="00BA5163" w:rsidRDefault="007D3E74" w:rsidP="007D3E74">
      <w:pPr>
        <w:shd w:val="clear" w:color="auto" w:fill="FFFFFF"/>
        <w:spacing w:after="0" w:line="240" w:lineRule="auto"/>
        <w:textAlignment w:val="baseline"/>
        <w:rPr>
          <w:rFonts w:ascii="Times New Roman" w:eastAsia="Times New Roman" w:hAnsi="Times New Roman" w:cs="Times New Roman"/>
          <w:sz w:val="24"/>
          <w:szCs w:val="24"/>
        </w:rPr>
      </w:pPr>
    </w:p>
    <w:p w14:paraId="304F535E" w14:textId="64B57037" w:rsidR="007D3E74" w:rsidRPr="00BA5163" w:rsidRDefault="007D3E74" w:rsidP="007D3E74">
      <w:pPr>
        <w:shd w:val="clear" w:color="auto" w:fill="FFFFFF"/>
        <w:spacing w:after="0" w:line="240" w:lineRule="auto"/>
        <w:textAlignment w:val="baseline"/>
        <w:rPr>
          <w:rFonts w:ascii="Times New Roman" w:eastAsia="Times New Roman" w:hAnsi="Times New Roman" w:cs="Times New Roman"/>
          <w:b/>
          <w:sz w:val="24"/>
          <w:szCs w:val="24"/>
        </w:rPr>
      </w:pPr>
      <w:r w:rsidRPr="00BA5163">
        <w:rPr>
          <w:rFonts w:ascii="Times New Roman" w:eastAsia="Times New Roman" w:hAnsi="Times New Roman" w:cs="Times New Roman"/>
          <w:b/>
          <w:sz w:val="24"/>
          <w:szCs w:val="24"/>
        </w:rPr>
        <w:t xml:space="preserve">Content of </w:t>
      </w:r>
      <w:r w:rsidR="00106536">
        <w:rPr>
          <w:rFonts w:ascii="Times New Roman" w:eastAsia="Times New Roman" w:hAnsi="Times New Roman" w:cs="Times New Roman"/>
          <w:b/>
          <w:sz w:val="24"/>
          <w:szCs w:val="24"/>
        </w:rPr>
        <w:t xml:space="preserve">full </w:t>
      </w:r>
      <w:r w:rsidRPr="00BA5163">
        <w:rPr>
          <w:rFonts w:ascii="Times New Roman" w:eastAsia="Times New Roman" w:hAnsi="Times New Roman" w:cs="Times New Roman"/>
          <w:b/>
          <w:sz w:val="24"/>
          <w:szCs w:val="24"/>
        </w:rPr>
        <w:t>Application</w:t>
      </w:r>
    </w:p>
    <w:p w14:paraId="0D4DE35C" w14:textId="77777777" w:rsidR="00E92FE4" w:rsidRDefault="004B07AF" w:rsidP="00E92FE4">
      <w:pPr>
        <w:rPr>
          <w:rFonts w:eastAsia="Times New Roman"/>
        </w:rPr>
      </w:pPr>
      <w:r>
        <w:rPr>
          <w:rFonts w:ascii="Times New Roman" w:eastAsia="Times New Roman" w:hAnsi="Times New Roman" w:cs="Times New Roman"/>
          <w:sz w:val="24"/>
          <w:szCs w:val="24"/>
        </w:rPr>
        <w:t>Required documents</w:t>
      </w:r>
      <w:r w:rsidR="00E802C5">
        <w:rPr>
          <w:rFonts w:ascii="Times New Roman" w:eastAsia="Times New Roman" w:hAnsi="Times New Roman" w:cs="Times New Roman"/>
          <w:sz w:val="24"/>
          <w:szCs w:val="24"/>
        </w:rPr>
        <w:t xml:space="preserve">. For document templates, please see the “Templates” section on </w:t>
      </w:r>
      <w:hyperlink r:id="rId11" w:history="1">
        <w:r w:rsidR="00E92FE4">
          <w:rPr>
            <w:rStyle w:val="Hyperlink"/>
            <w:rFonts w:eastAsia="Times New Roman"/>
            <w:color w:val="0086F0"/>
            <w:sz w:val="24"/>
            <w:szCs w:val="24"/>
            <w:shd w:val="clear" w:color="auto" w:fill="141414"/>
          </w:rPr>
          <w:t>https://sn.mwp.usembassy.gov/funding-opportunities/</w:t>
        </w:r>
      </w:hyperlink>
    </w:p>
    <w:p w14:paraId="5E863F45" w14:textId="77777777" w:rsidR="004B07AF" w:rsidRDefault="004B07AF" w:rsidP="004B07AF">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4B07AF">
        <w:rPr>
          <w:rFonts w:ascii="Times New Roman" w:eastAsia="Times New Roman" w:hAnsi="Times New Roman" w:cs="Times New Roman"/>
          <w:sz w:val="24"/>
          <w:szCs w:val="24"/>
        </w:rPr>
        <w:t xml:space="preserve">Form SF-424—Application for Federal </w:t>
      </w:r>
      <w:proofErr w:type="gramStart"/>
      <w:r w:rsidRPr="004B07AF">
        <w:rPr>
          <w:rFonts w:ascii="Times New Roman" w:eastAsia="Times New Roman" w:hAnsi="Times New Roman" w:cs="Times New Roman"/>
          <w:sz w:val="24"/>
          <w:szCs w:val="24"/>
        </w:rPr>
        <w:t>Assistance;</w:t>
      </w:r>
      <w:proofErr w:type="gramEnd"/>
    </w:p>
    <w:p w14:paraId="5F362F7A" w14:textId="77777777" w:rsidR="004B07AF" w:rsidRDefault="004B07AF" w:rsidP="004B07AF">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4B07AF">
        <w:rPr>
          <w:rFonts w:ascii="Times New Roman" w:eastAsia="Times New Roman" w:hAnsi="Times New Roman" w:cs="Times New Roman"/>
          <w:sz w:val="24"/>
          <w:szCs w:val="24"/>
        </w:rPr>
        <w:t xml:space="preserve">Form SF-424A—Budget Information for Non-Construction </w:t>
      </w:r>
      <w:proofErr w:type="gramStart"/>
      <w:r w:rsidRPr="004B07AF">
        <w:rPr>
          <w:rFonts w:ascii="Times New Roman" w:eastAsia="Times New Roman" w:hAnsi="Times New Roman" w:cs="Times New Roman"/>
          <w:sz w:val="24"/>
          <w:szCs w:val="24"/>
        </w:rPr>
        <w:t>Programs;</w:t>
      </w:r>
      <w:proofErr w:type="gramEnd"/>
    </w:p>
    <w:p w14:paraId="3CC84D5D" w14:textId="77777777" w:rsidR="004B07AF" w:rsidRDefault="004B07AF" w:rsidP="004B07AF">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4B07AF">
        <w:rPr>
          <w:rFonts w:ascii="Times New Roman" w:eastAsia="Times New Roman" w:hAnsi="Times New Roman" w:cs="Times New Roman"/>
          <w:sz w:val="24"/>
          <w:szCs w:val="24"/>
        </w:rPr>
        <w:t xml:space="preserve">Form SF-424B—Assurances for Non-Construction </w:t>
      </w:r>
      <w:proofErr w:type="gramStart"/>
      <w:r w:rsidRPr="004B07AF">
        <w:rPr>
          <w:rFonts w:ascii="Times New Roman" w:eastAsia="Times New Roman" w:hAnsi="Times New Roman" w:cs="Times New Roman"/>
          <w:sz w:val="24"/>
          <w:szCs w:val="24"/>
        </w:rPr>
        <w:t>Programs;</w:t>
      </w:r>
      <w:proofErr w:type="gramEnd"/>
    </w:p>
    <w:p w14:paraId="6B4CADCB" w14:textId="771B160F" w:rsidR="004B07AF" w:rsidRDefault="004B07AF" w:rsidP="004B07AF">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Proposal</w:t>
      </w:r>
      <w:r w:rsidR="00E904AD">
        <w:rPr>
          <w:rFonts w:ascii="Times New Roman" w:eastAsia="Times New Roman" w:hAnsi="Times New Roman" w:cs="Times New Roman"/>
          <w:sz w:val="24"/>
          <w:szCs w:val="24"/>
        </w:rPr>
        <w:t xml:space="preserve"> Form</w:t>
      </w:r>
    </w:p>
    <w:p w14:paraId="77B429BF" w14:textId="77777777" w:rsidR="004B07AF" w:rsidRDefault="004B07AF" w:rsidP="004B07AF">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Line item</w:t>
      </w:r>
      <w:proofErr w:type="gramEnd"/>
      <w:r>
        <w:rPr>
          <w:rFonts w:ascii="Times New Roman" w:eastAsia="Times New Roman" w:hAnsi="Times New Roman" w:cs="Times New Roman"/>
          <w:sz w:val="24"/>
          <w:szCs w:val="24"/>
        </w:rPr>
        <w:t xml:space="preserve"> b</w:t>
      </w:r>
      <w:r w:rsidRPr="004B07AF">
        <w:rPr>
          <w:rFonts w:ascii="Times New Roman" w:eastAsia="Times New Roman" w:hAnsi="Times New Roman" w:cs="Times New Roman"/>
          <w:sz w:val="24"/>
          <w:szCs w:val="24"/>
        </w:rPr>
        <w:t xml:space="preserve">udget </w:t>
      </w:r>
    </w:p>
    <w:p w14:paraId="55B27EE5" w14:textId="77777777" w:rsidR="004B07AF" w:rsidRPr="00BA5163" w:rsidRDefault="004B07AF" w:rsidP="004B07AF">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BA5163">
        <w:rPr>
          <w:rFonts w:ascii="Times New Roman" w:eastAsia="Times New Roman" w:hAnsi="Times New Roman" w:cs="Times New Roman"/>
          <w:sz w:val="24"/>
          <w:szCs w:val="24"/>
        </w:rPr>
        <w:t>ne-page CV or resume of key personnel who are proposed for the</w:t>
      </w:r>
    </w:p>
    <w:p w14:paraId="3BBAF06E" w14:textId="77777777" w:rsidR="004B07AF" w:rsidRPr="00BA5163" w:rsidRDefault="004B07AF" w:rsidP="004B07AF">
      <w:pPr>
        <w:shd w:val="clear" w:color="auto" w:fill="FFFFFF"/>
        <w:spacing w:after="0" w:line="240" w:lineRule="auto"/>
        <w:ind w:left="720"/>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project</w:t>
      </w:r>
    </w:p>
    <w:p w14:paraId="0DA6929E" w14:textId="77777777" w:rsidR="004B07AF" w:rsidRPr="004B07AF" w:rsidRDefault="004B07AF" w:rsidP="00E802C5">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4A536508" w14:textId="77777777" w:rsidR="007D3E74" w:rsidRPr="00BA5163" w:rsidRDefault="007D3E74" w:rsidP="007D3E74">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Please ensure:</w:t>
      </w:r>
    </w:p>
    <w:p w14:paraId="7C57AF22" w14:textId="77777777" w:rsidR="007D3E74" w:rsidRPr="00BA5163" w:rsidRDefault="007D3E74" w:rsidP="007D3E74">
      <w:pPr>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The proposal clearly addresses the goals and objectives of this funding opportunity</w:t>
      </w:r>
    </w:p>
    <w:p w14:paraId="4AE69347" w14:textId="77777777" w:rsidR="007D3E74" w:rsidRPr="00BA5163" w:rsidRDefault="007D3E74" w:rsidP="007D3E74">
      <w:pPr>
        <w:pStyle w:val="NormalWeb"/>
        <w:numPr>
          <w:ilvl w:val="0"/>
          <w:numId w:val="8"/>
        </w:numPr>
        <w:shd w:val="clear" w:color="auto" w:fill="FFFFFF"/>
        <w:spacing w:before="0" w:beforeAutospacing="0" w:after="0" w:afterAutospacing="0"/>
        <w:rPr>
          <w:color w:val="252525"/>
        </w:rPr>
      </w:pPr>
      <w:r w:rsidRPr="00BA5163">
        <w:rPr>
          <w:color w:val="252525"/>
        </w:rPr>
        <w:lastRenderedPageBreak/>
        <w:t xml:space="preserve">The proposal </w:t>
      </w:r>
      <w:r w:rsidR="00D03F07" w:rsidRPr="00BA5163">
        <w:rPr>
          <w:color w:val="252525"/>
        </w:rPr>
        <w:t>has</w:t>
      </w:r>
      <w:r w:rsidRPr="00BA5163">
        <w:rPr>
          <w:color w:val="252525"/>
        </w:rPr>
        <w:t xml:space="preserve"> a concrete implementation plan with well-conceived objectives</w:t>
      </w:r>
      <w:r w:rsidR="00D03F07" w:rsidRPr="00BA5163">
        <w:rPr>
          <w:color w:val="252525"/>
        </w:rPr>
        <w:t>, a clear audience,</w:t>
      </w:r>
      <w:r w:rsidRPr="00BA5163">
        <w:rPr>
          <w:color w:val="252525"/>
        </w:rPr>
        <w:t xml:space="preserve"> and indicators that are specific, measurable, and achievable</w:t>
      </w:r>
    </w:p>
    <w:p w14:paraId="0AACE23D" w14:textId="77777777" w:rsidR="007D3E74" w:rsidRPr="00BA5163" w:rsidRDefault="007D3E74" w:rsidP="007D3E74">
      <w:pPr>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All documents are in English</w:t>
      </w:r>
    </w:p>
    <w:p w14:paraId="256FF0AA" w14:textId="77777777" w:rsidR="007D3E74" w:rsidRPr="00BA5163" w:rsidRDefault="007D3E74" w:rsidP="007D3E74">
      <w:pPr>
        <w:numPr>
          <w:ilvl w:val="0"/>
          <w:numId w:val="8"/>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All budgets are in U.S. dollars</w:t>
      </w:r>
    </w:p>
    <w:p w14:paraId="52706D91" w14:textId="77777777" w:rsidR="007D3E74" w:rsidRPr="00BA5163" w:rsidRDefault="007D3E74" w:rsidP="007D3E74">
      <w:pPr>
        <w:numPr>
          <w:ilvl w:val="0"/>
          <w:numId w:val="8"/>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The proposal form is returned as a Word document</w:t>
      </w:r>
    </w:p>
    <w:p w14:paraId="3E283C47" w14:textId="1C7DE727" w:rsidR="007D3E74" w:rsidRDefault="007D3E74" w:rsidP="007D3E74">
      <w:pPr>
        <w:numPr>
          <w:ilvl w:val="0"/>
          <w:numId w:val="8"/>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 xml:space="preserve">The </w:t>
      </w:r>
      <w:r w:rsidR="00470B5E" w:rsidRPr="00BA5163">
        <w:rPr>
          <w:rFonts w:ascii="Times New Roman" w:eastAsia="Times New Roman" w:hAnsi="Times New Roman" w:cs="Times New Roman"/>
          <w:sz w:val="24"/>
          <w:szCs w:val="24"/>
        </w:rPr>
        <w:t>line-item</w:t>
      </w:r>
      <w:r w:rsidRPr="00BA5163">
        <w:rPr>
          <w:rFonts w:ascii="Times New Roman" w:eastAsia="Times New Roman" w:hAnsi="Times New Roman" w:cs="Times New Roman"/>
          <w:sz w:val="24"/>
          <w:szCs w:val="24"/>
        </w:rPr>
        <w:t xml:space="preserve"> budget form is returned as an Excel document</w:t>
      </w:r>
    </w:p>
    <w:p w14:paraId="289D3926" w14:textId="77777777" w:rsidR="004B07AF" w:rsidRDefault="004B07AF" w:rsidP="007D3E74">
      <w:pPr>
        <w:numPr>
          <w:ilvl w:val="0"/>
          <w:numId w:val="8"/>
        </w:numPr>
        <w:shd w:val="clear" w:color="auto" w:fill="FFFFFF"/>
        <w:spacing w:after="0" w:line="240" w:lineRule="auto"/>
        <w:ind w:left="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SF-424, 424A, and 424B are returned as Adobe Acrobat documents</w:t>
      </w:r>
    </w:p>
    <w:p w14:paraId="75B74F27" w14:textId="3B29D004" w:rsidR="00326327" w:rsidRPr="006156FB" w:rsidRDefault="00E904AD" w:rsidP="006156FB">
      <w:pPr>
        <w:pStyle w:val="ListParagraph"/>
        <w:numPr>
          <w:ilvl w:val="0"/>
          <w:numId w:val="8"/>
        </w:numPr>
        <w:shd w:val="clear" w:color="auto" w:fill="FFFFFF"/>
        <w:spacing w:after="0" w:line="240" w:lineRule="auto"/>
        <w:textAlignment w:val="baseline"/>
        <w:rPr>
          <w:rFonts w:ascii="Times New Roman" w:eastAsia="Times New Roman" w:hAnsi="Times New Roman" w:cs="Times New Roman"/>
          <w:i/>
          <w:sz w:val="24"/>
          <w:szCs w:val="24"/>
        </w:rPr>
      </w:pPr>
      <w:r w:rsidRPr="006156FB">
        <w:rPr>
          <w:rFonts w:ascii="Times New Roman" w:eastAsia="Times New Roman" w:hAnsi="Times New Roman" w:cs="Times New Roman"/>
          <w:sz w:val="24"/>
          <w:szCs w:val="24"/>
        </w:rPr>
        <w:t>Successful registration and identification numbers fo</w:t>
      </w:r>
      <w:r w:rsidR="00CF616E" w:rsidRPr="006156FB">
        <w:rPr>
          <w:rFonts w:ascii="Times New Roman" w:eastAsia="Times New Roman" w:hAnsi="Times New Roman" w:cs="Times New Roman"/>
          <w:sz w:val="24"/>
          <w:szCs w:val="24"/>
        </w:rPr>
        <w:t>r DUNS, NCAGE, and SAM</w:t>
      </w:r>
      <w:r w:rsidRPr="006156FB">
        <w:rPr>
          <w:rFonts w:ascii="Times New Roman" w:eastAsia="Times New Roman" w:hAnsi="Times New Roman" w:cs="Times New Roman"/>
          <w:sz w:val="24"/>
          <w:szCs w:val="24"/>
        </w:rPr>
        <w:t>.</w:t>
      </w:r>
      <w:r w:rsidR="00326327" w:rsidRPr="006156FB">
        <w:rPr>
          <w:rFonts w:ascii="Times New Roman" w:eastAsia="Times New Roman" w:hAnsi="Times New Roman" w:cs="Times New Roman"/>
          <w:color w:val="FF0000"/>
          <w:sz w:val="24"/>
          <w:szCs w:val="24"/>
        </w:rPr>
        <w:t xml:space="preserve"> </w:t>
      </w:r>
    </w:p>
    <w:p w14:paraId="146484C8" w14:textId="77777777" w:rsidR="00326327" w:rsidRPr="00BA5163" w:rsidRDefault="00326327" w:rsidP="007D3E74">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6F4698A3"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b/>
          <w:bCs/>
          <w:sz w:val="24"/>
          <w:szCs w:val="24"/>
          <w:bdr w:val="none" w:sz="0" w:space="0" w:color="auto" w:frame="1"/>
        </w:rPr>
        <w:t>Required Registrations:</w:t>
      </w:r>
    </w:p>
    <w:p w14:paraId="18663367" w14:textId="64F1DCD6" w:rsidR="00326327" w:rsidRPr="00BA5163" w:rsidRDefault="00303503" w:rsidP="00326327">
      <w:pPr>
        <w:pStyle w:val="Default"/>
      </w:pPr>
      <w:r>
        <w:rPr>
          <w:sz w:val="23"/>
          <w:szCs w:val="23"/>
        </w:rPr>
        <w:t>An implementing partner must be registered in the U.S. government’s System for Award Management (SAM) prior to receiving U.S, federal assistance unless they meet one of the exemptions specified in the Federal Assistance Directive (</w:t>
      </w:r>
      <w:hyperlink r:id="rId12" w:history="1">
        <w:r w:rsidR="00106536" w:rsidRPr="00C9633C">
          <w:rPr>
            <w:rStyle w:val="Hyperlink"/>
            <w:sz w:val="23"/>
            <w:szCs w:val="23"/>
          </w:rPr>
          <w:t>https://usdos.sharepoint.com/sites/A-OPE/FA/SitePages/Policy.aspx</w:t>
        </w:r>
      </w:hyperlink>
      <w:r w:rsidR="00106536">
        <w:rPr>
          <w:sz w:val="23"/>
          <w:szCs w:val="23"/>
        </w:rPr>
        <w:t xml:space="preserve"> </w:t>
      </w:r>
      <w:r>
        <w:rPr>
          <w:sz w:val="23"/>
          <w:szCs w:val="23"/>
        </w:rPr>
        <w:t xml:space="preserve">). The SAM registration process, which requires either a Commercial and Government Entity (CAGE) or a NATO Commercial and Government Entity (NCAGE) code, can take weeks or months, especially for non-U.S. applicants. Non-U.S. based applicants may request a NCAGE code at </w:t>
      </w:r>
      <w:hyperlink r:id="rId13" w:history="1">
        <w:r w:rsidR="00FB25E0" w:rsidRPr="00C9633C">
          <w:rPr>
            <w:rStyle w:val="Hyperlink"/>
            <w:sz w:val="23"/>
            <w:szCs w:val="23"/>
          </w:rPr>
          <w:t>https://eportal.nspa.nato.int/AC135Public/scage/CageList.aspx</w:t>
        </w:r>
      </w:hyperlink>
      <w:r w:rsidR="00FB25E0">
        <w:rPr>
          <w:sz w:val="23"/>
          <w:szCs w:val="23"/>
        </w:rPr>
        <w:t xml:space="preserve"> </w:t>
      </w:r>
      <w:r>
        <w:rPr>
          <w:sz w:val="23"/>
          <w:szCs w:val="23"/>
        </w:rPr>
        <w:t xml:space="preserve">. SAM will assign a Unique Entity Identifier (UEI) automatically to any entity registering or renewing its record in the system. </w:t>
      </w:r>
      <w:hyperlink r:id="rId14" w:history="1">
        <w:r w:rsidR="0064132D" w:rsidRPr="00C9633C">
          <w:rPr>
            <w:rStyle w:val="Hyperlink"/>
            <w:rFonts w:ascii="Calibri" w:hAnsi="Calibri" w:cs="Calibri"/>
            <w:sz w:val="22"/>
            <w:szCs w:val="22"/>
          </w:rPr>
          <w:t>http://fedgov.dnb.com/webform</w:t>
        </w:r>
        <w:r w:rsidR="0064132D" w:rsidRPr="00C9633C">
          <w:rPr>
            <w:rStyle w:val="Hyperlink"/>
            <w:sz w:val="23"/>
            <w:szCs w:val="23"/>
          </w:rPr>
          <w:t>Registration</w:t>
        </w:r>
      </w:hyperlink>
      <w:r w:rsidR="0064132D">
        <w:rPr>
          <w:sz w:val="23"/>
          <w:szCs w:val="23"/>
        </w:rPr>
        <w:t xml:space="preserve"> </w:t>
      </w:r>
      <w:r>
        <w:rPr>
          <w:sz w:val="23"/>
          <w:szCs w:val="23"/>
        </w:rPr>
        <w:t xml:space="preserve"> in SAM is free: </w:t>
      </w:r>
      <w:hyperlink r:id="rId15" w:history="1">
        <w:r w:rsidR="00FB25E0" w:rsidRPr="00C9633C">
          <w:rPr>
            <w:rStyle w:val="Hyperlink"/>
            <w:sz w:val="23"/>
            <w:szCs w:val="23"/>
          </w:rPr>
          <w:t>https://sam.gov</w:t>
        </w:r>
      </w:hyperlink>
      <w:r w:rsidR="00FB25E0">
        <w:rPr>
          <w:sz w:val="23"/>
          <w:szCs w:val="23"/>
        </w:rPr>
        <w:t xml:space="preserve"> </w:t>
      </w:r>
      <w:r>
        <w:rPr>
          <w:sz w:val="23"/>
          <w:szCs w:val="23"/>
        </w:rPr>
        <w:t>/.</w:t>
      </w:r>
    </w:p>
    <w:p w14:paraId="23CEA699" w14:textId="77777777" w:rsidR="00326327" w:rsidRPr="00BA5163" w:rsidRDefault="00326327" w:rsidP="00326327">
      <w:pPr>
        <w:pStyle w:val="Default"/>
      </w:pPr>
    </w:p>
    <w:p w14:paraId="49DA0D8E" w14:textId="77777777" w:rsidR="00326327" w:rsidRPr="00BA5163" w:rsidRDefault="00326327" w:rsidP="00326327">
      <w:pPr>
        <w:pStyle w:val="ListParagraph"/>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Submission Dates and Times</w:t>
      </w:r>
    </w:p>
    <w:p w14:paraId="4D46CF7C" w14:textId="77777777" w:rsidR="00D03F07" w:rsidRPr="00BA5163" w:rsidRDefault="00D03F07" w:rsidP="00D03F07">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3092AC27" w14:textId="6C7C2A29" w:rsidR="004B07AF" w:rsidRDefault="00CA59EA" w:rsidP="00326327">
      <w:pPr>
        <w:shd w:val="clear" w:color="auto" w:fill="FFFFFF"/>
        <w:spacing w:after="0" w:line="240" w:lineRule="auto"/>
        <w:ind w:left="720"/>
        <w:textAlignment w:val="baseline"/>
        <w:rPr>
          <w:rFonts w:ascii="Times New Roman" w:hAnsi="Times New Roman" w:cs="Times New Roman"/>
          <w:color w:val="252525"/>
          <w:sz w:val="24"/>
          <w:szCs w:val="24"/>
        </w:rPr>
      </w:pPr>
      <w:r>
        <w:rPr>
          <w:rFonts w:ascii="Times New Roman" w:hAnsi="Times New Roman" w:cs="Times New Roman"/>
          <w:color w:val="252525"/>
          <w:sz w:val="24"/>
          <w:szCs w:val="24"/>
        </w:rPr>
        <w:t>1</w:t>
      </w:r>
      <w:r w:rsidRPr="00CA59EA">
        <w:rPr>
          <w:rFonts w:ascii="Times New Roman" w:hAnsi="Times New Roman" w:cs="Times New Roman"/>
          <w:color w:val="252525"/>
          <w:sz w:val="24"/>
          <w:szCs w:val="24"/>
          <w:vertAlign w:val="superscript"/>
        </w:rPr>
        <w:t>st</w:t>
      </w:r>
      <w:r>
        <w:rPr>
          <w:rFonts w:ascii="Times New Roman" w:hAnsi="Times New Roman" w:cs="Times New Roman"/>
          <w:color w:val="252525"/>
          <w:sz w:val="24"/>
          <w:szCs w:val="24"/>
        </w:rPr>
        <w:t xml:space="preserve"> Round: </w:t>
      </w:r>
      <w:r w:rsidR="004B20CF">
        <w:rPr>
          <w:rFonts w:ascii="Times New Roman" w:hAnsi="Times New Roman" w:cs="Times New Roman"/>
          <w:color w:val="252525"/>
          <w:sz w:val="24"/>
          <w:szCs w:val="24"/>
        </w:rPr>
        <w:t xml:space="preserve">January </w:t>
      </w:r>
      <w:r w:rsidR="00647559">
        <w:rPr>
          <w:rFonts w:ascii="Times New Roman" w:hAnsi="Times New Roman" w:cs="Times New Roman"/>
          <w:color w:val="252525"/>
          <w:sz w:val="24"/>
          <w:szCs w:val="24"/>
        </w:rPr>
        <w:t>1</w:t>
      </w:r>
      <w:r w:rsidR="00013793">
        <w:rPr>
          <w:rFonts w:ascii="Times New Roman" w:hAnsi="Times New Roman" w:cs="Times New Roman"/>
          <w:color w:val="252525"/>
          <w:sz w:val="24"/>
          <w:szCs w:val="24"/>
        </w:rPr>
        <w:t>1</w:t>
      </w:r>
      <w:r w:rsidR="004B07AF">
        <w:rPr>
          <w:rFonts w:ascii="Times New Roman" w:hAnsi="Times New Roman" w:cs="Times New Roman"/>
          <w:color w:val="252525"/>
          <w:sz w:val="24"/>
          <w:szCs w:val="24"/>
        </w:rPr>
        <w:t>, 20</w:t>
      </w:r>
      <w:r w:rsidR="00CB56D2">
        <w:rPr>
          <w:rFonts w:ascii="Times New Roman" w:hAnsi="Times New Roman" w:cs="Times New Roman"/>
          <w:color w:val="252525"/>
          <w:sz w:val="24"/>
          <w:szCs w:val="24"/>
        </w:rPr>
        <w:t>2</w:t>
      </w:r>
      <w:r>
        <w:rPr>
          <w:rFonts w:ascii="Times New Roman" w:hAnsi="Times New Roman" w:cs="Times New Roman"/>
          <w:color w:val="252525"/>
          <w:sz w:val="24"/>
          <w:szCs w:val="24"/>
        </w:rPr>
        <w:t>3</w:t>
      </w:r>
      <w:r w:rsidR="004B07AF">
        <w:rPr>
          <w:rFonts w:ascii="Times New Roman" w:hAnsi="Times New Roman" w:cs="Times New Roman"/>
          <w:color w:val="252525"/>
          <w:sz w:val="24"/>
          <w:szCs w:val="24"/>
        </w:rPr>
        <w:t>; 5:30PM GMT</w:t>
      </w:r>
      <w:r w:rsidR="004B07AF" w:rsidRPr="00BA5163">
        <w:rPr>
          <w:rFonts w:ascii="Times New Roman" w:hAnsi="Times New Roman" w:cs="Times New Roman"/>
          <w:color w:val="252525"/>
          <w:sz w:val="24"/>
          <w:szCs w:val="24"/>
        </w:rPr>
        <w:t xml:space="preserve"> </w:t>
      </w:r>
    </w:p>
    <w:p w14:paraId="4404DE4F" w14:textId="29A0A692" w:rsidR="00CA59EA" w:rsidRDefault="00CA59EA" w:rsidP="00326327">
      <w:pPr>
        <w:shd w:val="clear" w:color="auto" w:fill="FFFFFF"/>
        <w:spacing w:after="0" w:line="240" w:lineRule="auto"/>
        <w:ind w:left="720"/>
        <w:textAlignment w:val="baseline"/>
        <w:rPr>
          <w:rFonts w:ascii="Times New Roman" w:hAnsi="Times New Roman" w:cs="Times New Roman"/>
          <w:color w:val="252525"/>
          <w:sz w:val="24"/>
          <w:szCs w:val="24"/>
        </w:rPr>
      </w:pPr>
      <w:r>
        <w:rPr>
          <w:rFonts w:ascii="Times New Roman" w:hAnsi="Times New Roman" w:cs="Times New Roman"/>
          <w:color w:val="252525"/>
          <w:sz w:val="24"/>
          <w:szCs w:val="24"/>
        </w:rPr>
        <w:t>2</w:t>
      </w:r>
      <w:r w:rsidRPr="00CA59EA">
        <w:rPr>
          <w:rFonts w:ascii="Times New Roman" w:hAnsi="Times New Roman" w:cs="Times New Roman"/>
          <w:color w:val="252525"/>
          <w:sz w:val="24"/>
          <w:szCs w:val="24"/>
          <w:vertAlign w:val="superscript"/>
        </w:rPr>
        <w:t>nd</w:t>
      </w:r>
      <w:r>
        <w:rPr>
          <w:rFonts w:ascii="Times New Roman" w:hAnsi="Times New Roman" w:cs="Times New Roman"/>
          <w:color w:val="252525"/>
          <w:sz w:val="24"/>
          <w:szCs w:val="24"/>
        </w:rPr>
        <w:t xml:space="preserve"> Round: </w:t>
      </w:r>
      <w:r w:rsidR="00F4123D">
        <w:rPr>
          <w:rFonts w:ascii="Times New Roman" w:hAnsi="Times New Roman" w:cs="Times New Roman"/>
          <w:color w:val="252525"/>
          <w:sz w:val="24"/>
          <w:szCs w:val="24"/>
        </w:rPr>
        <w:t>April 18, 2023; 5:30PM GMT</w:t>
      </w:r>
    </w:p>
    <w:p w14:paraId="05E3216C" w14:textId="77777777" w:rsidR="00D03F07" w:rsidRPr="00BA5163" w:rsidRDefault="00D03F07" w:rsidP="00326327">
      <w:pPr>
        <w:shd w:val="clear" w:color="auto" w:fill="FFFFFF"/>
        <w:spacing w:after="0" w:line="240" w:lineRule="auto"/>
        <w:ind w:left="720"/>
        <w:textAlignment w:val="baseline"/>
        <w:rPr>
          <w:rFonts w:ascii="Times New Roman" w:eastAsia="Times New Roman" w:hAnsi="Times New Roman" w:cs="Times New Roman"/>
          <w:sz w:val="24"/>
          <w:szCs w:val="24"/>
        </w:rPr>
      </w:pPr>
      <w:r w:rsidRPr="00BA5163">
        <w:rPr>
          <w:rFonts w:ascii="Times New Roman" w:hAnsi="Times New Roman" w:cs="Times New Roman"/>
          <w:color w:val="252525"/>
          <w:sz w:val="24"/>
          <w:szCs w:val="24"/>
        </w:rPr>
        <w:t>Due to the high volume of applications, we cannot offer feedback on individual applications.</w:t>
      </w:r>
      <w:r w:rsidR="00E802C5">
        <w:rPr>
          <w:rFonts w:ascii="Times New Roman" w:hAnsi="Times New Roman" w:cs="Times New Roman"/>
          <w:color w:val="252525"/>
          <w:sz w:val="24"/>
          <w:szCs w:val="24"/>
        </w:rPr>
        <w:t xml:space="preserve"> </w:t>
      </w:r>
    </w:p>
    <w:p w14:paraId="7585EA1F" w14:textId="77777777" w:rsidR="00326327" w:rsidRPr="00BA5163" w:rsidRDefault="00326327" w:rsidP="00326327">
      <w:pPr>
        <w:pStyle w:val="ListParagraph"/>
        <w:shd w:val="clear" w:color="auto" w:fill="FFFFFF"/>
        <w:spacing w:after="0" w:line="240" w:lineRule="auto"/>
        <w:textAlignment w:val="baseline"/>
        <w:rPr>
          <w:rFonts w:ascii="Times New Roman" w:eastAsia="Times New Roman" w:hAnsi="Times New Roman" w:cs="Times New Roman"/>
          <w:b/>
          <w:sz w:val="24"/>
          <w:szCs w:val="24"/>
        </w:rPr>
      </w:pPr>
    </w:p>
    <w:p w14:paraId="2D73A8D0" w14:textId="77777777" w:rsidR="00326327" w:rsidRPr="00BA5163" w:rsidRDefault="00326327" w:rsidP="00326327">
      <w:pPr>
        <w:pStyle w:val="ListParagraph"/>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Funding Restrictions</w:t>
      </w:r>
    </w:p>
    <w:p w14:paraId="49200FA6" w14:textId="77777777" w:rsidR="00D03F07" w:rsidRPr="00BA5163" w:rsidRDefault="00D03F07" w:rsidP="00D03F07">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6E053635" w14:textId="77777777" w:rsidR="00326327" w:rsidRPr="00BA5163" w:rsidRDefault="00326327" w:rsidP="00326327">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Funds cannot be used for any military or paramilitary purpose</w:t>
      </w:r>
    </w:p>
    <w:p w14:paraId="58FD8677" w14:textId="77777777" w:rsidR="00326327" w:rsidRPr="00BA5163" w:rsidRDefault="00326327" w:rsidP="00326327">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Funds are subject to a restriction on assistance to police, prisons, other law enforcement forces, and programs of internal intelligence or surveillance</w:t>
      </w:r>
    </w:p>
    <w:p w14:paraId="111C5CC6" w14:textId="77777777" w:rsidR="00326327" w:rsidRPr="00133AA5" w:rsidRDefault="00326327" w:rsidP="00133AA5">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sidRPr="00133AA5">
        <w:rPr>
          <w:rFonts w:ascii="Times New Roman" w:eastAsia="Times New Roman" w:hAnsi="Times New Roman" w:cs="Times New Roman"/>
          <w:sz w:val="24"/>
          <w:szCs w:val="24"/>
        </w:rPr>
        <w:t xml:space="preserve">All programming must be implemented in a manner consistent with the Establishment Clause of the First Amendment to the U.S. Constitution.  </w:t>
      </w:r>
      <w:proofErr w:type="gramStart"/>
      <w:r w:rsidRPr="00133AA5">
        <w:rPr>
          <w:rFonts w:ascii="Times New Roman" w:eastAsia="Times New Roman" w:hAnsi="Times New Roman" w:cs="Times New Roman"/>
          <w:sz w:val="24"/>
          <w:szCs w:val="24"/>
        </w:rPr>
        <w:t>Federally-funded</w:t>
      </w:r>
      <w:proofErr w:type="gramEnd"/>
      <w:r w:rsidRPr="00133AA5">
        <w:rPr>
          <w:rFonts w:ascii="Times New Roman" w:eastAsia="Times New Roman" w:hAnsi="Times New Roman" w:cs="Times New Roman"/>
          <w:sz w:val="24"/>
          <w:szCs w:val="24"/>
        </w:rPr>
        <w:t xml:space="preserve"> programs and activities must both a secular purpose and a secular effect (i.e. not a principal or primary effect of advancing religion)</w:t>
      </w:r>
    </w:p>
    <w:p w14:paraId="081FCDBB" w14:textId="77777777" w:rsidR="00326327" w:rsidRDefault="00326327" w:rsidP="00326327">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 xml:space="preserve">Funds cannot be used for projects that are </w:t>
      </w:r>
      <w:r w:rsidR="00D03F07" w:rsidRPr="00BA5163">
        <w:rPr>
          <w:rFonts w:ascii="Times New Roman" w:eastAsia="Times New Roman" w:hAnsi="Times New Roman" w:cs="Times New Roman"/>
          <w:sz w:val="24"/>
          <w:szCs w:val="24"/>
        </w:rPr>
        <w:t>focused on</w:t>
      </w:r>
      <w:r w:rsidRPr="00BA5163">
        <w:rPr>
          <w:rFonts w:ascii="Times New Roman" w:eastAsia="Times New Roman" w:hAnsi="Times New Roman" w:cs="Times New Roman"/>
          <w:sz w:val="24"/>
          <w:szCs w:val="24"/>
        </w:rPr>
        <w:t xml:space="preserve"> development assistance </w:t>
      </w:r>
    </w:p>
    <w:p w14:paraId="47244272" w14:textId="1D5E9DAD" w:rsidR="004B07AF" w:rsidRDefault="004B07AF" w:rsidP="00326327">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Funds cannot be used for donations</w:t>
      </w:r>
    </w:p>
    <w:p w14:paraId="51D3C1AD" w14:textId="765BF015" w:rsidR="00F4189E" w:rsidRDefault="00F4189E" w:rsidP="00326327">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sidRPr="00F4189E">
        <w:rPr>
          <w:rFonts w:ascii="Times New Roman" w:eastAsia="Times New Roman" w:hAnsi="Times New Roman" w:cs="Times New Roman"/>
          <w:sz w:val="24"/>
          <w:szCs w:val="24"/>
        </w:rPr>
        <w:t>Individual projects costing less than US $10,000 or more than $</w:t>
      </w:r>
      <w:r w:rsidR="00647559">
        <w:rPr>
          <w:rFonts w:ascii="Times New Roman" w:eastAsia="Times New Roman" w:hAnsi="Times New Roman" w:cs="Times New Roman"/>
          <w:sz w:val="24"/>
          <w:szCs w:val="24"/>
        </w:rPr>
        <w:t>5</w:t>
      </w:r>
      <w:r w:rsidRPr="00F4189E">
        <w:rPr>
          <w:rFonts w:ascii="Times New Roman" w:eastAsia="Times New Roman" w:hAnsi="Times New Roman" w:cs="Times New Roman"/>
          <w:sz w:val="24"/>
          <w:szCs w:val="24"/>
        </w:rPr>
        <w:t>00,000</w:t>
      </w:r>
    </w:p>
    <w:p w14:paraId="5515DC24" w14:textId="77777777" w:rsidR="007C6E78" w:rsidRPr="00BA5163" w:rsidRDefault="007C6E78" w:rsidP="00326327">
      <w:pPr>
        <w:pStyle w:val="ListParagraph"/>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Funds can only be given to an organization, not to an individual</w:t>
      </w:r>
    </w:p>
    <w:p w14:paraId="42AB2AEB"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i/>
          <w:color w:val="FF0000"/>
          <w:sz w:val="24"/>
          <w:szCs w:val="24"/>
        </w:rPr>
      </w:pPr>
    </w:p>
    <w:p w14:paraId="3B9A4B0B" w14:textId="77777777" w:rsidR="00326327" w:rsidRPr="00BA5163" w:rsidRDefault="00326327" w:rsidP="00326327">
      <w:pPr>
        <w:pStyle w:val="ListParagraph"/>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Other Submission Requirements</w:t>
      </w:r>
    </w:p>
    <w:p w14:paraId="293DBE63"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40BDAA31" w14:textId="65E0B985" w:rsidR="00326327" w:rsidRPr="00133AA5" w:rsidRDefault="00326327" w:rsidP="00326327">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133AA5">
        <w:rPr>
          <w:rFonts w:ascii="Times New Roman" w:eastAsia="Times New Roman" w:hAnsi="Times New Roman" w:cs="Times New Roman"/>
          <w:b/>
          <w:bCs/>
          <w:sz w:val="24"/>
          <w:szCs w:val="24"/>
          <w:highlight w:val="yellow"/>
          <w:u w:val="single"/>
        </w:rPr>
        <w:t xml:space="preserve">All application materials must be submitted by email to </w:t>
      </w:r>
      <w:r w:rsidR="00984AD5" w:rsidRPr="00133AA5">
        <w:rPr>
          <w:rFonts w:ascii="Times New Roman" w:eastAsia="Times New Roman" w:hAnsi="Times New Roman" w:cs="Times New Roman"/>
          <w:b/>
          <w:bCs/>
          <w:sz w:val="24"/>
          <w:szCs w:val="24"/>
          <w:highlight w:val="yellow"/>
          <w:u w:val="single"/>
        </w:rPr>
        <w:t>Dakar</w:t>
      </w:r>
      <w:r w:rsidR="00CF616E" w:rsidRPr="00133AA5">
        <w:rPr>
          <w:rFonts w:ascii="Times New Roman" w:eastAsia="Times New Roman" w:hAnsi="Times New Roman" w:cs="Times New Roman"/>
          <w:b/>
          <w:bCs/>
          <w:sz w:val="24"/>
          <w:szCs w:val="24"/>
          <w:highlight w:val="yellow"/>
          <w:u w:val="single"/>
        </w:rPr>
        <w:t>AFCP</w:t>
      </w:r>
      <w:r w:rsidRPr="00133AA5">
        <w:rPr>
          <w:rFonts w:ascii="Times New Roman" w:eastAsia="Times New Roman" w:hAnsi="Times New Roman" w:cs="Times New Roman"/>
          <w:b/>
          <w:bCs/>
          <w:sz w:val="24"/>
          <w:szCs w:val="24"/>
          <w:highlight w:val="yellow"/>
          <w:u w:val="single"/>
        </w:rPr>
        <w:t>@state.gov</w:t>
      </w:r>
      <w:r w:rsidRPr="00133AA5">
        <w:rPr>
          <w:rFonts w:ascii="Times New Roman" w:eastAsia="Times New Roman" w:hAnsi="Times New Roman" w:cs="Times New Roman"/>
          <w:b/>
          <w:bCs/>
          <w:sz w:val="24"/>
          <w:szCs w:val="24"/>
          <w:u w:val="single"/>
        </w:rPr>
        <w:t xml:space="preserve"> </w:t>
      </w:r>
    </w:p>
    <w:p w14:paraId="4736E58E"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p>
    <w:p w14:paraId="20114491"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p>
    <w:p w14:paraId="51802932"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b/>
          <w:bCs/>
          <w:sz w:val="24"/>
          <w:szCs w:val="24"/>
          <w:bdr w:val="none" w:sz="0" w:space="0" w:color="auto" w:frame="1"/>
        </w:rPr>
        <w:lastRenderedPageBreak/>
        <w:t>E. APPLICATION REVIEW INFORMATION</w:t>
      </w:r>
    </w:p>
    <w:p w14:paraId="3CB937AF"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p>
    <w:p w14:paraId="289A0A38" w14:textId="66B9ADBE" w:rsidR="00326327" w:rsidRDefault="00326327" w:rsidP="00326327">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Criteria</w:t>
      </w:r>
    </w:p>
    <w:p w14:paraId="7C4B3CF1" w14:textId="77777777" w:rsidR="00081681" w:rsidRDefault="00081681" w:rsidP="00081681">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03C1ACA2" w14:textId="09FBAF7B" w:rsidR="00081681" w:rsidRPr="00081681" w:rsidRDefault="00081681" w:rsidP="005A0FA6">
      <w:pPr>
        <w:shd w:val="clear" w:color="auto" w:fill="FFFFFF"/>
        <w:spacing w:after="0" w:line="240" w:lineRule="auto"/>
        <w:textAlignment w:val="baseline"/>
        <w:rPr>
          <w:rFonts w:ascii="Times New Roman" w:eastAsia="Times New Roman" w:hAnsi="Times New Roman" w:cs="Times New Roman"/>
          <w:b/>
          <w:bCs/>
          <w:sz w:val="24"/>
          <w:szCs w:val="24"/>
        </w:rPr>
      </w:pPr>
      <w:r w:rsidRPr="00081681">
        <w:rPr>
          <w:rFonts w:ascii="Times New Roman" w:eastAsia="Times New Roman" w:hAnsi="Times New Roman" w:cs="Times New Roman"/>
          <w:b/>
          <w:bCs/>
          <w:sz w:val="24"/>
          <w:szCs w:val="24"/>
        </w:rPr>
        <w:t>Round 1</w:t>
      </w:r>
    </w:p>
    <w:p w14:paraId="17BAB240" w14:textId="77777777" w:rsidR="00081681" w:rsidRPr="00081681" w:rsidRDefault="00081681" w:rsidP="005A0FA6">
      <w:pPr>
        <w:shd w:val="clear" w:color="auto" w:fill="FFFFFF"/>
        <w:spacing w:after="0" w:line="240" w:lineRule="auto"/>
        <w:textAlignment w:val="baseline"/>
        <w:rPr>
          <w:rFonts w:ascii="Times New Roman" w:eastAsia="Times New Roman" w:hAnsi="Times New Roman" w:cs="Times New Roman"/>
          <w:sz w:val="24"/>
          <w:szCs w:val="24"/>
        </w:rPr>
      </w:pPr>
      <w:r w:rsidRPr="00081681">
        <w:rPr>
          <w:rFonts w:ascii="Times New Roman" w:eastAsia="Times New Roman" w:hAnsi="Times New Roman" w:cs="Times New Roman"/>
          <w:sz w:val="24"/>
          <w:szCs w:val="24"/>
        </w:rPr>
        <w:t>In consultation with the regional bureaus, ECA and the Center will determine which project ideas advance to the Round 2 application stage based on the following criteria:</w:t>
      </w:r>
    </w:p>
    <w:p w14:paraId="7054FDDD" w14:textId="77777777" w:rsidR="00081681" w:rsidRPr="00081681" w:rsidRDefault="00081681" w:rsidP="00081681">
      <w:pPr>
        <w:shd w:val="clear" w:color="auto" w:fill="FFFFFF"/>
        <w:spacing w:after="0" w:line="240" w:lineRule="auto"/>
        <w:ind w:left="720"/>
        <w:textAlignment w:val="baseline"/>
        <w:rPr>
          <w:rFonts w:ascii="Times New Roman" w:eastAsia="Times New Roman" w:hAnsi="Times New Roman" w:cs="Times New Roman"/>
          <w:sz w:val="24"/>
          <w:szCs w:val="24"/>
        </w:rPr>
      </w:pPr>
      <w:r w:rsidRPr="00081681">
        <w:rPr>
          <w:rFonts w:ascii="Times New Roman" w:eastAsia="Times New Roman" w:hAnsi="Times New Roman" w:cs="Times New Roman"/>
          <w:sz w:val="24"/>
          <w:szCs w:val="24"/>
        </w:rPr>
        <w:t xml:space="preserve">i. anticipated preservation and public diplomacy </w:t>
      </w:r>
      <w:proofErr w:type="gramStart"/>
      <w:r w:rsidRPr="00081681">
        <w:rPr>
          <w:rFonts w:ascii="Times New Roman" w:eastAsia="Times New Roman" w:hAnsi="Times New Roman" w:cs="Times New Roman"/>
          <w:sz w:val="24"/>
          <w:szCs w:val="24"/>
        </w:rPr>
        <w:t>impacts;</w:t>
      </w:r>
      <w:proofErr w:type="gramEnd"/>
    </w:p>
    <w:p w14:paraId="079C0578" w14:textId="77777777" w:rsidR="00081681" w:rsidRPr="00081681" w:rsidRDefault="00081681" w:rsidP="00081681">
      <w:pPr>
        <w:shd w:val="clear" w:color="auto" w:fill="FFFFFF"/>
        <w:spacing w:after="0" w:line="240" w:lineRule="auto"/>
        <w:ind w:left="720"/>
        <w:textAlignment w:val="baseline"/>
        <w:rPr>
          <w:rFonts w:ascii="Times New Roman" w:eastAsia="Times New Roman" w:hAnsi="Times New Roman" w:cs="Times New Roman"/>
          <w:sz w:val="24"/>
          <w:szCs w:val="24"/>
        </w:rPr>
      </w:pPr>
      <w:r w:rsidRPr="00081681">
        <w:rPr>
          <w:rFonts w:ascii="Times New Roman" w:eastAsia="Times New Roman" w:hAnsi="Times New Roman" w:cs="Times New Roman"/>
          <w:sz w:val="24"/>
          <w:szCs w:val="24"/>
        </w:rPr>
        <w:t xml:space="preserve">ii. potential contributions to U.S. foreign </w:t>
      </w:r>
      <w:proofErr w:type="gramStart"/>
      <w:r w:rsidRPr="00081681">
        <w:rPr>
          <w:rFonts w:ascii="Times New Roman" w:eastAsia="Times New Roman" w:hAnsi="Times New Roman" w:cs="Times New Roman"/>
          <w:sz w:val="24"/>
          <w:szCs w:val="24"/>
        </w:rPr>
        <w:t>policy;</w:t>
      </w:r>
      <w:proofErr w:type="gramEnd"/>
    </w:p>
    <w:p w14:paraId="1787B89C" w14:textId="66B38BF8" w:rsidR="00081681" w:rsidRDefault="00081681" w:rsidP="00081681">
      <w:pPr>
        <w:shd w:val="clear" w:color="auto" w:fill="FFFFFF"/>
        <w:spacing w:after="0" w:line="240" w:lineRule="auto"/>
        <w:ind w:left="720"/>
        <w:textAlignment w:val="baseline"/>
        <w:rPr>
          <w:rFonts w:ascii="Times New Roman" w:eastAsia="Times New Roman" w:hAnsi="Times New Roman" w:cs="Times New Roman"/>
          <w:sz w:val="24"/>
          <w:szCs w:val="24"/>
        </w:rPr>
      </w:pPr>
      <w:r w:rsidRPr="00081681">
        <w:rPr>
          <w:rFonts w:ascii="Times New Roman" w:eastAsia="Times New Roman" w:hAnsi="Times New Roman" w:cs="Times New Roman"/>
          <w:sz w:val="24"/>
          <w:szCs w:val="24"/>
        </w:rPr>
        <w:t>iii. potential contributions to host-country or community objectives and aims.</w:t>
      </w:r>
    </w:p>
    <w:p w14:paraId="1E40BEF6" w14:textId="77777777" w:rsidR="005A0FA6" w:rsidRDefault="005A0FA6" w:rsidP="00081681">
      <w:pPr>
        <w:shd w:val="clear" w:color="auto" w:fill="FFFFFF"/>
        <w:spacing w:after="0" w:line="240" w:lineRule="auto"/>
        <w:ind w:left="720"/>
        <w:textAlignment w:val="baseline"/>
        <w:rPr>
          <w:rFonts w:ascii="Times New Roman" w:eastAsia="Times New Roman" w:hAnsi="Times New Roman" w:cs="Times New Roman"/>
          <w:sz w:val="24"/>
          <w:szCs w:val="24"/>
        </w:rPr>
      </w:pPr>
    </w:p>
    <w:p w14:paraId="12D8D246" w14:textId="3250EE66" w:rsidR="003371C6" w:rsidRDefault="003371C6" w:rsidP="005A0FA6">
      <w:pPr>
        <w:shd w:val="clear" w:color="auto" w:fill="FFFFFF"/>
        <w:spacing w:after="0" w:line="240" w:lineRule="auto"/>
        <w:textAlignment w:val="baseline"/>
        <w:rPr>
          <w:rFonts w:ascii="Times New Roman" w:eastAsia="Times New Roman" w:hAnsi="Times New Roman" w:cs="Times New Roman"/>
          <w:sz w:val="24"/>
          <w:szCs w:val="24"/>
        </w:rPr>
      </w:pPr>
      <w:r w:rsidRPr="003371C6">
        <w:rPr>
          <w:rFonts w:ascii="Times New Roman" w:eastAsia="Times New Roman" w:hAnsi="Times New Roman" w:cs="Times New Roman"/>
          <w:sz w:val="24"/>
          <w:szCs w:val="24"/>
        </w:rPr>
        <w:t xml:space="preserve">The deadline for Round 1 is </w:t>
      </w:r>
      <w:r w:rsidR="00E42301">
        <w:rPr>
          <w:rFonts w:ascii="Times New Roman" w:eastAsia="Times New Roman" w:hAnsi="Times New Roman" w:cs="Times New Roman"/>
          <w:sz w:val="24"/>
          <w:szCs w:val="24"/>
        </w:rPr>
        <w:t>January</w:t>
      </w:r>
      <w:r w:rsidRPr="003371C6">
        <w:rPr>
          <w:rFonts w:ascii="Times New Roman" w:eastAsia="Times New Roman" w:hAnsi="Times New Roman" w:cs="Times New Roman"/>
          <w:sz w:val="24"/>
          <w:szCs w:val="24"/>
        </w:rPr>
        <w:t xml:space="preserve"> 1</w:t>
      </w:r>
      <w:r w:rsidR="00B2583F">
        <w:rPr>
          <w:rFonts w:ascii="Times New Roman" w:eastAsia="Times New Roman" w:hAnsi="Times New Roman" w:cs="Times New Roman"/>
          <w:sz w:val="24"/>
          <w:szCs w:val="24"/>
        </w:rPr>
        <w:t>1</w:t>
      </w:r>
      <w:r w:rsidRPr="003371C6">
        <w:rPr>
          <w:rFonts w:ascii="Times New Roman" w:eastAsia="Times New Roman" w:hAnsi="Times New Roman" w:cs="Times New Roman"/>
          <w:sz w:val="24"/>
          <w:szCs w:val="24"/>
        </w:rPr>
        <w:t>, 202</w:t>
      </w:r>
      <w:r w:rsidR="00E42301">
        <w:rPr>
          <w:rFonts w:ascii="Times New Roman" w:eastAsia="Times New Roman" w:hAnsi="Times New Roman" w:cs="Times New Roman"/>
          <w:sz w:val="24"/>
          <w:szCs w:val="24"/>
        </w:rPr>
        <w:t>3</w:t>
      </w:r>
      <w:r w:rsidRPr="003371C6">
        <w:rPr>
          <w:rFonts w:ascii="Times New Roman" w:eastAsia="Times New Roman" w:hAnsi="Times New Roman" w:cs="Times New Roman"/>
          <w:sz w:val="24"/>
          <w:szCs w:val="24"/>
        </w:rPr>
        <w:t>.</w:t>
      </w:r>
    </w:p>
    <w:p w14:paraId="110D9392" w14:textId="3DA34832" w:rsidR="00081681" w:rsidRDefault="00081681" w:rsidP="005A0FA6">
      <w:pPr>
        <w:shd w:val="clear" w:color="auto" w:fill="FFFFFF"/>
        <w:spacing w:after="0" w:line="240" w:lineRule="auto"/>
        <w:textAlignment w:val="baseline"/>
        <w:rPr>
          <w:rFonts w:ascii="Times New Roman" w:eastAsia="Times New Roman" w:hAnsi="Times New Roman" w:cs="Times New Roman"/>
          <w:sz w:val="24"/>
          <w:szCs w:val="24"/>
        </w:rPr>
      </w:pPr>
      <w:r w:rsidRPr="00081681">
        <w:rPr>
          <w:rFonts w:ascii="Times New Roman" w:eastAsia="Times New Roman" w:hAnsi="Times New Roman" w:cs="Times New Roman"/>
          <w:sz w:val="24"/>
          <w:szCs w:val="24"/>
        </w:rPr>
        <w:t>On</w:t>
      </w:r>
      <w:r w:rsidR="005A0FA6">
        <w:rPr>
          <w:rFonts w:ascii="Times New Roman" w:eastAsia="Times New Roman" w:hAnsi="Times New Roman" w:cs="Times New Roman"/>
          <w:sz w:val="24"/>
          <w:szCs w:val="24"/>
        </w:rPr>
        <w:t>ce Embassy gets result of the 1</w:t>
      </w:r>
      <w:r w:rsidR="005A0FA6" w:rsidRPr="005A0FA6">
        <w:rPr>
          <w:rFonts w:ascii="Times New Roman" w:eastAsia="Times New Roman" w:hAnsi="Times New Roman" w:cs="Times New Roman"/>
          <w:sz w:val="24"/>
          <w:szCs w:val="24"/>
          <w:vertAlign w:val="superscript"/>
        </w:rPr>
        <w:t>st</w:t>
      </w:r>
      <w:r w:rsidR="005A0FA6">
        <w:rPr>
          <w:rFonts w:ascii="Times New Roman" w:eastAsia="Times New Roman" w:hAnsi="Times New Roman" w:cs="Times New Roman"/>
          <w:sz w:val="24"/>
          <w:szCs w:val="24"/>
        </w:rPr>
        <w:t xml:space="preserve"> Round, </w:t>
      </w:r>
      <w:r w:rsidR="00EB64FE">
        <w:rPr>
          <w:rFonts w:ascii="Times New Roman" w:eastAsia="Times New Roman" w:hAnsi="Times New Roman" w:cs="Times New Roman"/>
          <w:sz w:val="24"/>
          <w:szCs w:val="24"/>
        </w:rPr>
        <w:t>by end of February</w:t>
      </w:r>
      <w:r w:rsidR="005A0FA6">
        <w:rPr>
          <w:rFonts w:ascii="Times New Roman" w:eastAsia="Times New Roman" w:hAnsi="Times New Roman" w:cs="Times New Roman"/>
          <w:sz w:val="24"/>
          <w:szCs w:val="24"/>
        </w:rPr>
        <w:t xml:space="preserve"> 202</w:t>
      </w:r>
      <w:r w:rsidR="00EB64FE">
        <w:rPr>
          <w:rFonts w:ascii="Times New Roman" w:eastAsia="Times New Roman" w:hAnsi="Times New Roman" w:cs="Times New Roman"/>
          <w:sz w:val="24"/>
          <w:szCs w:val="24"/>
        </w:rPr>
        <w:t>3</w:t>
      </w:r>
      <w:r w:rsidR="00FF6804">
        <w:rPr>
          <w:rFonts w:ascii="Times New Roman" w:eastAsia="Times New Roman" w:hAnsi="Times New Roman" w:cs="Times New Roman"/>
          <w:sz w:val="24"/>
          <w:szCs w:val="24"/>
        </w:rPr>
        <w:t>,</w:t>
      </w:r>
      <w:r w:rsidR="00EB64FE">
        <w:rPr>
          <w:rFonts w:ascii="Times New Roman" w:eastAsia="Times New Roman" w:hAnsi="Times New Roman" w:cs="Times New Roman"/>
          <w:sz w:val="24"/>
          <w:szCs w:val="24"/>
        </w:rPr>
        <w:t xml:space="preserve"> </w:t>
      </w:r>
      <w:r w:rsidR="005A0FA6">
        <w:rPr>
          <w:rFonts w:ascii="Times New Roman" w:eastAsia="Times New Roman" w:hAnsi="Times New Roman" w:cs="Times New Roman"/>
          <w:sz w:val="24"/>
          <w:szCs w:val="24"/>
        </w:rPr>
        <w:t xml:space="preserve">recipients will be </w:t>
      </w:r>
      <w:r w:rsidR="004E4548" w:rsidRPr="00081681">
        <w:rPr>
          <w:rFonts w:ascii="Times New Roman" w:eastAsia="Times New Roman" w:hAnsi="Times New Roman" w:cs="Times New Roman"/>
          <w:sz w:val="24"/>
          <w:szCs w:val="24"/>
        </w:rPr>
        <w:t>notif</w:t>
      </w:r>
      <w:r w:rsidR="004E4548">
        <w:rPr>
          <w:rFonts w:ascii="Times New Roman" w:eastAsia="Times New Roman" w:hAnsi="Times New Roman" w:cs="Times New Roman"/>
          <w:sz w:val="24"/>
          <w:szCs w:val="24"/>
        </w:rPr>
        <w:t>ied,</w:t>
      </w:r>
      <w:r w:rsidRPr="00081681">
        <w:rPr>
          <w:rFonts w:ascii="Times New Roman" w:eastAsia="Times New Roman" w:hAnsi="Times New Roman" w:cs="Times New Roman"/>
          <w:sz w:val="24"/>
          <w:szCs w:val="24"/>
        </w:rPr>
        <w:t xml:space="preserve"> and invite</w:t>
      </w:r>
      <w:r w:rsidR="004E4548">
        <w:rPr>
          <w:rFonts w:ascii="Times New Roman" w:eastAsia="Times New Roman" w:hAnsi="Times New Roman" w:cs="Times New Roman"/>
          <w:sz w:val="24"/>
          <w:szCs w:val="24"/>
        </w:rPr>
        <w:t>d</w:t>
      </w:r>
      <w:r w:rsidRPr="00081681">
        <w:rPr>
          <w:rFonts w:ascii="Times New Roman" w:eastAsia="Times New Roman" w:hAnsi="Times New Roman" w:cs="Times New Roman"/>
          <w:sz w:val="24"/>
          <w:szCs w:val="24"/>
        </w:rPr>
        <w:t xml:space="preserve"> to submit full project proposals to Round 2</w:t>
      </w:r>
      <w:r w:rsidR="003371C6">
        <w:rPr>
          <w:rFonts w:ascii="Times New Roman" w:eastAsia="Times New Roman" w:hAnsi="Times New Roman" w:cs="Times New Roman"/>
          <w:sz w:val="24"/>
          <w:szCs w:val="24"/>
        </w:rPr>
        <w:t xml:space="preserve">. </w:t>
      </w:r>
    </w:p>
    <w:p w14:paraId="2DD5759E" w14:textId="710DECF6" w:rsidR="00081681" w:rsidRDefault="00081681" w:rsidP="00081681">
      <w:pPr>
        <w:shd w:val="clear" w:color="auto" w:fill="FFFFFF"/>
        <w:spacing w:after="0" w:line="240" w:lineRule="auto"/>
        <w:ind w:left="720"/>
        <w:textAlignment w:val="baseline"/>
        <w:rPr>
          <w:rFonts w:ascii="Times New Roman" w:eastAsia="Times New Roman" w:hAnsi="Times New Roman" w:cs="Times New Roman"/>
          <w:sz w:val="24"/>
          <w:szCs w:val="24"/>
        </w:rPr>
      </w:pPr>
    </w:p>
    <w:p w14:paraId="3E488CE8" w14:textId="6DA1AF52" w:rsidR="00081681" w:rsidRPr="005A0FA6" w:rsidRDefault="00081681" w:rsidP="005A0FA6">
      <w:pPr>
        <w:shd w:val="clear" w:color="auto" w:fill="FFFFFF"/>
        <w:spacing w:after="0" w:line="240" w:lineRule="auto"/>
        <w:textAlignment w:val="baseline"/>
        <w:rPr>
          <w:rFonts w:ascii="Times New Roman" w:eastAsia="Times New Roman" w:hAnsi="Times New Roman" w:cs="Times New Roman"/>
          <w:b/>
          <w:bCs/>
          <w:sz w:val="24"/>
          <w:szCs w:val="24"/>
        </w:rPr>
      </w:pPr>
      <w:r w:rsidRPr="005A0FA6">
        <w:rPr>
          <w:rFonts w:ascii="Times New Roman" w:eastAsia="Times New Roman" w:hAnsi="Times New Roman" w:cs="Times New Roman"/>
          <w:b/>
          <w:bCs/>
          <w:sz w:val="24"/>
          <w:szCs w:val="24"/>
        </w:rPr>
        <w:t>Round 2</w:t>
      </w:r>
    </w:p>
    <w:p w14:paraId="4039679A" w14:textId="001223A7" w:rsidR="00CF616E" w:rsidRPr="005A0FA6" w:rsidRDefault="005A0FA6" w:rsidP="005A0FA6">
      <w:pPr>
        <w:pStyle w:val="Default"/>
      </w:pPr>
      <w:r w:rsidRPr="005A0FA6">
        <w:rPr>
          <w:rFonts w:eastAsia="Times New Roman"/>
        </w:rPr>
        <w:t>Full application review and selection</w:t>
      </w:r>
      <w:r>
        <w:rPr>
          <w:rFonts w:eastAsia="Times New Roman"/>
        </w:rPr>
        <w:t xml:space="preserve">: </w:t>
      </w:r>
      <w:r w:rsidRPr="005A0FA6">
        <w:rPr>
          <w:sz w:val="23"/>
          <w:szCs w:val="23"/>
        </w:rPr>
        <w:t>The Center will review and rate the full project proposals to confirm the feasibility of the projects</w:t>
      </w:r>
      <w:r>
        <w:rPr>
          <w:sz w:val="23"/>
          <w:szCs w:val="23"/>
        </w:rPr>
        <w:t xml:space="preserve">. </w:t>
      </w:r>
      <w:r w:rsidR="00326327" w:rsidRPr="00BA5163">
        <w:rPr>
          <w:rFonts w:eastAsia="Times New Roman"/>
        </w:rPr>
        <w:t xml:space="preserve">Each application will be evaluated and rated </w:t>
      </w:r>
      <w:r w:rsidR="00F4189E" w:rsidRPr="00BA5163">
        <w:rPr>
          <w:rFonts w:eastAsia="Times New Roman"/>
        </w:rPr>
        <w:t>based on</w:t>
      </w:r>
      <w:r w:rsidR="00326327" w:rsidRPr="00BA5163">
        <w:rPr>
          <w:rFonts w:eastAsia="Times New Roman"/>
        </w:rPr>
        <w:t xml:space="preserve"> the evaluation criteria outlined below. </w:t>
      </w:r>
    </w:p>
    <w:p w14:paraId="50222D42" w14:textId="77777777" w:rsidR="00F014A5" w:rsidRDefault="00F014A5" w:rsidP="00F014A5">
      <w:pPr>
        <w:shd w:val="clear" w:color="auto" w:fill="FFFFFF"/>
        <w:spacing w:after="0" w:line="240" w:lineRule="auto"/>
        <w:textAlignment w:val="baseline"/>
        <w:rPr>
          <w:rFonts w:ascii="Times New Roman" w:eastAsia="Times New Roman" w:hAnsi="Times New Roman" w:cs="Times New Roman"/>
          <w:sz w:val="24"/>
          <w:szCs w:val="24"/>
        </w:rPr>
      </w:pPr>
    </w:p>
    <w:p w14:paraId="6C7380BF" w14:textId="77777777" w:rsidR="005A0FA6" w:rsidRPr="005A0FA6" w:rsidRDefault="005A0FA6" w:rsidP="005A0FA6">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5A0FA6">
        <w:rPr>
          <w:rFonts w:ascii="Times New Roman" w:eastAsia="Times New Roman" w:hAnsi="Times New Roman" w:cs="Times New Roman"/>
          <w:sz w:val="24"/>
          <w:szCs w:val="24"/>
        </w:rPr>
        <w:t>Purpose, Description, and Importance (20 points max)</w:t>
      </w:r>
    </w:p>
    <w:p w14:paraId="261F1B52" w14:textId="77777777" w:rsidR="005A0FA6" w:rsidRPr="005A0FA6" w:rsidRDefault="005A0FA6" w:rsidP="005A0FA6">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5A0FA6">
        <w:rPr>
          <w:rFonts w:ascii="Times New Roman" w:eastAsia="Times New Roman" w:hAnsi="Times New Roman" w:cs="Times New Roman"/>
          <w:sz w:val="24"/>
          <w:szCs w:val="24"/>
        </w:rPr>
        <w:t>ii. Rationale for U.S. Support (20 points max)</w:t>
      </w:r>
    </w:p>
    <w:p w14:paraId="1267DD0D" w14:textId="77777777" w:rsidR="005A0FA6" w:rsidRPr="005A0FA6" w:rsidRDefault="005A0FA6" w:rsidP="005A0FA6">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5A0FA6">
        <w:rPr>
          <w:rFonts w:ascii="Times New Roman" w:eastAsia="Times New Roman" w:hAnsi="Times New Roman" w:cs="Times New Roman"/>
          <w:sz w:val="24"/>
          <w:szCs w:val="24"/>
        </w:rPr>
        <w:t>iii. Embassy Media and Applicant Outreach Plans (15 points max)</w:t>
      </w:r>
    </w:p>
    <w:p w14:paraId="35980168" w14:textId="77777777" w:rsidR="005A0FA6" w:rsidRPr="005A0FA6" w:rsidRDefault="005A0FA6" w:rsidP="005A0FA6">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5A0FA6">
        <w:rPr>
          <w:rFonts w:ascii="Times New Roman" w:eastAsia="Times New Roman" w:hAnsi="Times New Roman" w:cs="Times New Roman"/>
          <w:sz w:val="24"/>
          <w:szCs w:val="24"/>
        </w:rPr>
        <w:t>iv. Support for wider host country or community objectives (5 points max)</w:t>
      </w:r>
    </w:p>
    <w:p w14:paraId="237AC9C6" w14:textId="77777777" w:rsidR="005A0FA6" w:rsidRPr="005A0FA6" w:rsidRDefault="005A0FA6" w:rsidP="005A0FA6">
      <w:pPr>
        <w:pStyle w:val="ListParagraph"/>
        <w:shd w:val="clear" w:color="auto" w:fill="FFFFFF"/>
        <w:spacing w:after="0" w:line="240" w:lineRule="auto"/>
        <w:textAlignment w:val="baseline"/>
        <w:rPr>
          <w:rFonts w:ascii="Times New Roman" w:eastAsia="Times New Roman" w:hAnsi="Times New Roman" w:cs="Times New Roman"/>
          <w:sz w:val="24"/>
          <w:szCs w:val="24"/>
          <w:lang w:val="fr-FR"/>
        </w:rPr>
      </w:pPr>
      <w:r w:rsidRPr="005A0FA6">
        <w:rPr>
          <w:rFonts w:ascii="Times New Roman" w:eastAsia="Times New Roman" w:hAnsi="Times New Roman" w:cs="Times New Roman"/>
          <w:sz w:val="24"/>
          <w:szCs w:val="24"/>
          <w:lang w:val="fr-FR"/>
        </w:rPr>
        <w:t>v. Maintenance Plan (15 points max)</w:t>
      </w:r>
    </w:p>
    <w:p w14:paraId="389B8659" w14:textId="77777777" w:rsidR="005A0FA6" w:rsidRPr="005A0FA6" w:rsidRDefault="005A0FA6" w:rsidP="005A0FA6">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5A0FA6">
        <w:rPr>
          <w:rFonts w:ascii="Times New Roman" w:eastAsia="Times New Roman" w:hAnsi="Times New Roman" w:cs="Times New Roman"/>
          <w:sz w:val="24"/>
          <w:szCs w:val="24"/>
        </w:rPr>
        <w:t>vi. Budget and Budget Narrative (15 points max)</w:t>
      </w:r>
    </w:p>
    <w:p w14:paraId="417DE0DE" w14:textId="77777777" w:rsidR="005A0FA6" w:rsidRPr="005A0FA6" w:rsidRDefault="005A0FA6" w:rsidP="005A0FA6">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5A0FA6">
        <w:rPr>
          <w:rFonts w:ascii="Times New Roman" w:eastAsia="Times New Roman" w:hAnsi="Times New Roman" w:cs="Times New Roman"/>
          <w:sz w:val="24"/>
          <w:szCs w:val="24"/>
        </w:rPr>
        <w:t>vii. Supporting Materials (resumes, images, etc.; 10 points max)</w:t>
      </w:r>
    </w:p>
    <w:p w14:paraId="7A5EC20F" w14:textId="35558814" w:rsidR="00F4189E" w:rsidRDefault="005A0FA6" w:rsidP="005A0FA6">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5A0FA6">
        <w:rPr>
          <w:rFonts w:ascii="Times New Roman" w:eastAsia="Times New Roman" w:hAnsi="Times New Roman" w:cs="Times New Roman"/>
          <w:sz w:val="24"/>
          <w:szCs w:val="24"/>
        </w:rPr>
        <w:t>viii. Innovative integration, collaboration, or coordination with other ECA and public diplomacy programs (additional 10 points max)</w:t>
      </w:r>
    </w:p>
    <w:p w14:paraId="2D524A8C" w14:textId="77777777" w:rsidR="004E4548" w:rsidRDefault="004E4548" w:rsidP="005A0FA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23CA1425" w14:textId="14DCEC37" w:rsidR="00326327" w:rsidRPr="00BA5163" w:rsidRDefault="00326327" w:rsidP="00326327">
      <w:pPr>
        <w:pStyle w:val="ListParagraph"/>
        <w:numPr>
          <w:ilvl w:val="0"/>
          <w:numId w:val="11"/>
        </w:num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Review and Selection Process</w:t>
      </w:r>
    </w:p>
    <w:p w14:paraId="1A73A071" w14:textId="77777777" w:rsidR="00326327" w:rsidRPr="00BA5163" w:rsidRDefault="00326327" w:rsidP="00326327">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60DED016" w14:textId="011354D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A5163">
        <w:rPr>
          <w:rFonts w:ascii="Times New Roman" w:eastAsia="Times New Roman" w:hAnsi="Times New Roman" w:cs="Times New Roman"/>
          <w:sz w:val="24"/>
          <w:szCs w:val="24"/>
        </w:rPr>
        <w:t xml:space="preserve">A Grants Review Committee will evaluate all eligible applications and recommend select proposals </w:t>
      </w:r>
      <w:r w:rsidR="00133AA5">
        <w:rPr>
          <w:rFonts w:ascii="Times New Roman" w:eastAsia="Times New Roman" w:hAnsi="Times New Roman" w:cs="Times New Roman"/>
          <w:sz w:val="24"/>
          <w:szCs w:val="24"/>
        </w:rPr>
        <w:t>for</w:t>
      </w:r>
      <w:r w:rsidRPr="00BA5163">
        <w:rPr>
          <w:rFonts w:ascii="Times New Roman" w:eastAsia="Times New Roman" w:hAnsi="Times New Roman" w:cs="Times New Roman"/>
          <w:sz w:val="24"/>
          <w:szCs w:val="24"/>
        </w:rPr>
        <w:t xml:space="preserve"> further review by the U.S. Department of State.</w:t>
      </w:r>
      <w:r w:rsidR="004E4548">
        <w:rPr>
          <w:rFonts w:ascii="Times New Roman" w:eastAsia="Times New Roman" w:hAnsi="Times New Roman" w:cs="Times New Roman"/>
          <w:sz w:val="24"/>
          <w:szCs w:val="24"/>
        </w:rPr>
        <w:t xml:space="preserve"> The deadline for Round 2 is </w:t>
      </w:r>
      <w:r w:rsidR="00076264">
        <w:rPr>
          <w:rFonts w:ascii="Times New Roman" w:eastAsia="Times New Roman" w:hAnsi="Times New Roman" w:cs="Times New Roman"/>
          <w:sz w:val="24"/>
          <w:szCs w:val="24"/>
        </w:rPr>
        <w:t>April</w:t>
      </w:r>
      <w:r w:rsidR="004E4548">
        <w:rPr>
          <w:rFonts w:ascii="Times New Roman" w:eastAsia="Times New Roman" w:hAnsi="Times New Roman" w:cs="Times New Roman"/>
          <w:sz w:val="24"/>
          <w:szCs w:val="24"/>
        </w:rPr>
        <w:t xml:space="preserve"> </w:t>
      </w:r>
      <w:r w:rsidR="00130088">
        <w:rPr>
          <w:rFonts w:ascii="Times New Roman" w:eastAsia="Times New Roman" w:hAnsi="Times New Roman" w:cs="Times New Roman"/>
          <w:sz w:val="24"/>
          <w:szCs w:val="24"/>
        </w:rPr>
        <w:t>10</w:t>
      </w:r>
      <w:r w:rsidR="004E4548">
        <w:rPr>
          <w:rFonts w:ascii="Times New Roman" w:eastAsia="Times New Roman" w:hAnsi="Times New Roman" w:cs="Times New Roman"/>
          <w:sz w:val="24"/>
          <w:szCs w:val="24"/>
        </w:rPr>
        <w:t>, 202</w:t>
      </w:r>
      <w:r w:rsidR="00130088">
        <w:rPr>
          <w:rFonts w:ascii="Times New Roman" w:eastAsia="Times New Roman" w:hAnsi="Times New Roman" w:cs="Times New Roman"/>
          <w:sz w:val="24"/>
          <w:szCs w:val="24"/>
        </w:rPr>
        <w:t>3</w:t>
      </w:r>
      <w:r w:rsidR="003371C6">
        <w:rPr>
          <w:rFonts w:ascii="Times New Roman" w:eastAsia="Times New Roman" w:hAnsi="Times New Roman" w:cs="Times New Roman"/>
          <w:sz w:val="24"/>
          <w:szCs w:val="24"/>
        </w:rPr>
        <w:t>.</w:t>
      </w:r>
      <w:r w:rsidRPr="00BA5163">
        <w:rPr>
          <w:rFonts w:ascii="Times New Roman" w:eastAsia="Times New Roman" w:hAnsi="Times New Roman" w:cs="Times New Roman"/>
          <w:sz w:val="24"/>
          <w:szCs w:val="24"/>
        </w:rPr>
        <w:t xml:space="preserve">  </w:t>
      </w:r>
    </w:p>
    <w:p w14:paraId="5EE1CF4E" w14:textId="087612AE" w:rsidR="00326327" w:rsidRPr="00BA5163" w:rsidRDefault="004E4548" w:rsidP="00326327">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DAD215" w14:textId="77777777" w:rsidR="00326327" w:rsidRPr="00BA5163" w:rsidRDefault="00326327" w:rsidP="00326327">
      <w:pPr>
        <w:shd w:val="clear" w:color="auto" w:fill="FFFFFF"/>
        <w:spacing w:after="0" w:line="240" w:lineRule="auto"/>
        <w:ind w:left="720" w:hanging="360"/>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3.</w:t>
      </w:r>
      <w:r w:rsidRPr="00BA5163">
        <w:rPr>
          <w:rFonts w:ascii="Times New Roman" w:eastAsia="Times New Roman" w:hAnsi="Times New Roman" w:cs="Times New Roman"/>
          <w:sz w:val="24"/>
          <w:szCs w:val="24"/>
        </w:rPr>
        <w:tab/>
        <w:t>Federal Awardee Performance &amp; Integrity Information System (FAPIIS)</w:t>
      </w:r>
    </w:p>
    <w:p w14:paraId="40BA34F0"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p>
    <w:p w14:paraId="428DB5B3"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For any Federal award under a notice of funding opportunity, if the Federal awarding agency anticipates that the total Federal share will be greater than the simplified acquisition threshold on any Federal award under a notice of funding opportunity may include, over the period of performance (see §200.88 Simplified Acquisition Threshold), this section must also inform applicants:</w:t>
      </w:r>
    </w:p>
    <w:p w14:paraId="51807E0D"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p>
    <w:p w14:paraId="49709363"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 xml:space="preserve">i. That the Federal awarding agency, prior to making a </w:t>
      </w:r>
      <w:proofErr w:type="gramStart"/>
      <w:r w:rsidRPr="00BA5163">
        <w:rPr>
          <w:rFonts w:ascii="Times New Roman" w:eastAsia="Times New Roman" w:hAnsi="Times New Roman" w:cs="Times New Roman"/>
          <w:sz w:val="24"/>
          <w:szCs w:val="24"/>
        </w:rPr>
        <w:t>Federal</w:t>
      </w:r>
      <w:proofErr w:type="gramEnd"/>
      <w:r w:rsidRPr="00BA5163">
        <w:rPr>
          <w:rFonts w:ascii="Times New Roman" w:eastAsia="Times New Roman" w:hAnsi="Times New Roman" w:cs="Times New Roman"/>
          <w:sz w:val="24"/>
          <w:szCs w:val="24"/>
        </w:rPr>
        <w:t xml:space="preserve"> award with a total amount of Federal share greater than the simplified acquisition threshold, is required to review and consider </w:t>
      </w:r>
      <w:r w:rsidRPr="00BA5163">
        <w:rPr>
          <w:rFonts w:ascii="Times New Roman" w:eastAsia="Times New Roman" w:hAnsi="Times New Roman" w:cs="Times New Roman"/>
          <w:sz w:val="24"/>
          <w:szCs w:val="24"/>
        </w:rPr>
        <w:lastRenderedPageBreak/>
        <w:t>any information about the applicant that is in the designated integrity and performance system accessible through SAM (currently FAPIIS) (see 41 U.S.C. 2313);</w:t>
      </w:r>
    </w:p>
    <w:p w14:paraId="7ED30E8F"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p>
    <w:p w14:paraId="01E27CBD"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 xml:space="preserve">ii. That an applicant, at its option, may review information in the designated integrity and performance systems accessible through SAM and comment on any information about itself that a </w:t>
      </w:r>
      <w:proofErr w:type="gramStart"/>
      <w:r w:rsidRPr="00BA5163">
        <w:rPr>
          <w:rFonts w:ascii="Times New Roman" w:eastAsia="Times New Roman" w:hAnsi="Times New Roman" w:cs="Times New Roman"/>
          <w:sz w:val="24"/>
          <w:szCs w:val="24"/>
        </w:rPr>
        <w:t>Federal</w:t>
      </w:r>
      <w:proofErr w:type="gramEnd"/>
      <w:r w:rsidRPr="00BA5163">
        <w:rPr>
          <w:rFonts w:ascii="Times New Roman" w:eastAsia="Times New Roman" w:hAnsi="Times New Roman" w:cs="Times New Roman"/>
          <w:sz w:val="24"/>
          <w:szCs w:val="24"/>
        </w:rPr>
        <w:t xml:space="preserve"> awarding agency previously entered and is currently in the designated integrity and performance system accessible through SAM;</w:t>
      </w:r>
    </w:p>
    <w:p w14:paraId="68D80AA4"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p>
    <w:p w14:paraId="431D2752"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iii. 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
    <w:p w14:paraId="507A5B4A"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010D124F"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A5163">
        <w:rPr>
          <w:rFonts w:ascii="Times New Roman" w:eastAsia="Times New Roman" w:hAnsi="Times New Roman" w:cs="Times New Roman"/>
          <w:b/>
          <w:bCs/>
          <w:sz w:val="24"/>
          <w:szCs w:val="24"/>
          <w:bdr w:val="none" w:sz="0" w:space="0" w:color="auto" w:frame="1"/>
        </w:rPr>
        <w:t>F. FEDERAL AWARD ADMINISTRATION INFORMATION</w:t>
      </w:r>
    </w:p>
    <w:p w14:paraId="6D840DCE"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p>
    <w:p w14:paraId="7E127F03" w14:textId="77777777" w:rsidR="00326327" w:rsidRPr="00BA5163" w:rsidRDefault="00326327" w:rsidP="00130769">
      <w:pPr>
        <w:pStyle w:val="ListParagraph"/>
        <w:numPr>
          <w:ilvl w:val="1"/>
          <w:numId w:val="14"/>
        </w:numPr>
        <w:shd w:val="clear" w:color="auto" w:fill="FFFFFF"/>
        <w:spacing w:after="0" w:line="240" w:lineRule="auto"/>
        <w:ind w:left="720"/>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Federal Award Notices</w:t>
      </w:r>
    </w:p>
    <w:p w14:paraId="269F801E" w14:textId="77777777" w:rsidR="00326327" w:rsidRPr="00BA5163" w:rsidRDefault="00326327" w:rsidP="00326327">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5002B346"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 xml:space="preserve">The grant award or cooperative agreement will be written, signed, awarded, and administered by the Grants Officer. The assistance award agreement is the authorizing </w:t>
      </w:r>
      <w:proofErr w:type="gramStart"/>
      <w:r w:rsidRPr="00BA5163">
        <w:rPr>
          <w:rFonts w:ascii="Times New Roman" w:eastAsia="Times New Roman" w:hAnsi="Times New Roman" w:cs="Times New Roman"/>
          <w:sz w:val="24"/>
          <w:szCs w:val="24"/>
        </w:rPr>
        <w:t>document</w:t>
      </w:r>
      <w:proofErr w:type="gramEnd"/>
      <w:r w:rsidRPr="00BA5163">
        <w:rPr>
          <w:rFonts w:ascii="Times New Roman" w:eastAsia="Times New Roman" w:hAnsi="Times New Roman" w:cs="Times New Roman"/>
          <w:sz w:val="24"/>
          <w:szCs w:val="24"/>
        </w:rPr>
        <w:t xml:space="preserve"> and it will be provided to the recipient for review and signature by email. The recipient may only start incurring program expenses beginning on the start date shown on the grant award document signed by the Grants Officer.</w:t>
      </w:r>
    </w:p>
    <w:p w14:paraId="12A45CFF"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p>
    <w:p w14:paraId="469070F0" w14:textId="77777777" w:rsidR="00326327" w:rsidRPr="00BA5163" w:rsidRDefault="00326327" w:rsidP="00326327">
      <w:pPr>
        <w:shd w:val="clear" w:color="auto" w:fill="FFFFFF"/>
        <w:spacing w:after="0" w:line="240" w:lineRule="auto"/>
        <w:textAlignment w:val="baseline"/>
        <w:rPr>
          <w:rFonts w:ascii="Times New Roman" w:hAnsi="Times New Roman" w:cs="Times New Roman"/>
          <w:sz w:val="24"/>
          <w:szCs w:val="24"/>
        </w:rPr>
      </w:pPr>
      <w:r w:rsidRPr="00BA5163">
        <w:rPr>
          <w:rFonts w:ascii="Times New Roman" w:eastAsia="Times New Roman" w:hAnsi="Times New Roman" w:cs="Times New Roman"/>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BA5163">
        <w:rPr>
          <w:rFonts w:ascii="Times New Roman" w:hAnsi="Times New Roman" w:cs="Times New Roman"/>
          <w:sz w:val="24"/>
          <w:szCs w:val="24"/>
        </w:rPr>
        <w:t xml:space="preserve"> </w:t>
      </w:r>
    </w:p>
    <w:p w14:paraId="2E4979E9"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p>
    <w:p w14:paraId="53D6A780"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6CE4BAC1"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1DDD757A" w14:textId="1899DFBC"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b/>
          <w:sz w:val="24"/>
          <w:szCs w:val="24"/>
        </w:rPr>
        <w:t xml:space="preserve">Payment Method: </w:t>
      </w:r>
      <w:r w:rsidRPr="00BA5163">
        <w:rPr>
          <w:rFonts w:ascii="Times New Roman" w:eastAsia="Times New Roman" w:hAnsi="Times New Roman" w:cs="Times New Roman"/>
          <w:sz w:val="24"/>
          <w:szCs w:val="24"/>
        </w:rPr>
        <w:t>Bank transfer in at least two tranches (depends on the total budget and timeline of the grant).</w:t>
      </w:r>
      <w:r w:rsidR="003757A8">
        <w:rPr>
          <w:rFonts w:ascii="Times New Roman" w:eastAsia="Times New Roman" w:hAnsi="Times New Roman" w:cs="Times New Roman"/>
          <w:sz w:val="24"/>
          <w:szCs w:val="24"/>
        </w:rPr>
        <w:t xml:space="preserve"> </w:t>
      </w:r>
    </w:p>
    <w:p w14:paraId="53F08A6F"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p>
    <w:p w14:paraId="4DFB983E" w14:textId="77777777" w:rsidR="00326327" w:rsidRPr="00BA5163" w:rsidRDefault="00326327" w:rsidP="00130769">
      <w:pPr>
        <w:pStyle w:val="ListParagraph"/>
        <w:numPr>
          <w:ilvl w:val="1"/>
          <w:numId w:val="14"/>
        </w:numPr>
        <w:shd w:val="clear" w:color="auto" w:fill="FFFFFF"/>
        <w:spacing w:after="0" w:line="240" w:lineRule="auto"/>
        <w:ind w:left="720"/>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Administrative and National Policy Requirements</w:t>
      </w:r>
    </w:p>
    <w:p w14:paraId="480C6D25" w14:textId="77777777" w:rsidR="00326327" w:rsidRPr="00BA5163" w:rsidRDefault="00326327" w:rsidP="00326327">
      <w:pPr>
        <w:shd w:val="clear" w:color="auto" w:fill="FFFFFF"/>
        <w:spacing w:after="0" w:line="240" w:lineRule="auto"/>
        <w:ind w:left="1080"/>
        <w:textAlignment w:val="baseline"/>
        <w:rPr>
          <w:rFonts w:ascii="Times New Roman" w:eastAsia="Times New Roman" w:hAnsi="Times New Roman" w:cs="Times New Roman"/>
          <w:sz w:val="24"/>
          <w:szCs w:val="24"/>
        </w:rPr>
      </w:pPr>
    </w:p>
    <w:p w14:paraId="3FB96267" w14:textId="192C01B5"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b/>
          <w:sz w:val="24"/>
          <w:szCs w:val="24"/>
        </w:rPr>
        <w:t>Terms and Conditions:</w:t>
      </w:r>
      <w:r w:rsidRPr="00BA5163">
        <w:rPr>
          <w:rFonts w:ascii="Times New Roman" w:eastAsia="Times New Roman" w:hAnsi="Times New Roman" w:cs="Times New Roman"/>
          <w:sz w:val="24"/>
          <w:szCs w:val="24"/>
        </w:rPr>
        <w:t xml:space="preserve"> Before </w:t>
      </w:r>
      <w:r w:rsidR="00F014A5" w:rsidRPr="00BA5163">
        <w:rPr>
          <w:rFonts w:ascii="Times New Roman" w:eastAsia="Times New Roman" w:hAnsi="Times New Roman" w:cs="Times New Roman"/>
          <w:sz w:val="24"/>
          <w:szCs w:val="24"/>
        </w:rPr>
        <w:t>applying</w:t>
      </w:r>
      <w:r w:rsidRPr="00BA5163">
        <w:rPr>
          <w:rFonts w:ascii="Times New Roman" w:eastAsia="Times New Roman" w:hAnsi="Times New Roman" w:cs="Times New Roman"/>
          <w:sz w:val="24"/>
          <w:szCs w:val="24"/>
        </w:rPr>
        <w:t>, applicants should review all the terms and conditions and required certifications which will apply to this award, to ensure that they will be able to comply.  These include:</w:t>
      </w:r>
      <w:r w:rsidR="00133AA5">
        <w:rPr>
          <w:rFonts w:ascii="Times New Roman" w:eastAsia="Times New Roman" w:hAnsi="Times New Roman" w:cs="Times New Roman"/>
          <w:sz w:val="24"/>
          <w:szCs w:val="24"/>
        </w:rPr>
        <w:t xml:space="preserve"> </w:t>
      </w:r>
      <w:r w:rsidRPr="00BA5163">
        <w:rPr>
          <w:rFonts w:ascii="Times New Roman" w:eastAsia="Times New Roman" w:hAnsi="Times New Roman" w:cs="Times New Roman"/>
          <w:sz w:val="24"/>
          <w:szCs w:val="24"/>
          <w:u w:val="single"/>
        </w:rPr>
        <w:t>2 CFR 200</w:t>
      </w:r>
      <w:r w:rsidRPr="00BA5163">
        <w:rPr>
          <w:rFonts w:ascii="Times New Roman" w:eastAsia="Times New Roman" w:hAnsi="Times New Roman" w:cs="Times New Roman"/>
          <w:sz w:val="24"/>
          <w:szCs w:val="24"/>
        </w:rPr>
        <w:t xml:space="preserve">, </w:t>
      </w:r>
      <w:r w:rsidRPr="00BA5163">
        <w:rPr>
          <w:rFonts w:ascii="Times New Roman" w:eastAsia="Times New Roman" w:hAnsi="Times New Roman" w:cs="Times New Roman"/>
          <w:sz w:val="24"/>
          <w:szCs w:val="24"/>
          <w:u w:val="single"/>
        </w:rPr>
        <w:t>2 CFR 600</w:t>
      </w:r>
      <w:r w:rsidRPr="00BA5163">
        <w:rPr>
          <w:rFonts w:ascii="Times New Roman" w:eastAsia="Times New Roman" w:hAnsi="Times New Roman" w:cs="Times New Roman"/>
          <w:sz w:val="24"/>
          <w:szCs w:val="24"/>
        </w:rPr>
        <w:t xml:space="preserve">, Certifications and Assurances, and the Department of State Standard Terms and Conditions, all of which are available at:  </w:t>
      </w:r>
      <w:hyperlink r:id="rId16" w:history="1">
        <w:r w:rsidRPr="00BA5163">
          <w:rPr>
            <w:rStyle w:val="Hyperlink"/>
            <w:rFonts w:ascii="Times New Roman" w:eastAsia="Times New Roman" w:hAnsi="Times New Roman" w:cs="Times New Roman"/>
            <w:sz w:val="24"/>
            <w:szCs w:val="24"/>
          </w:rPr>
          <w:t>https://www.statebuy.state.gov/fa/pages/home.aspx</w:t>
        </w:r>
      </w:hyperlink>
    </w:p>
    <w:p w14:paraId="64427569" w14:textId="77777777" w:rsidR="00133AA5" w:rsidRDefault="00133AA5" w:rsidP="00326327">
      <w:pPr>
        <w:shd w:val="clear" w:color="auto" w:fill="FFFFFF"/>
        <w:spacing w:after="0" w:line="240" w:lineRule="auto"/>
        <w:textAlignment w:val="baseline"/>
        <w:rPr>
          <w:rFonts w:ascii="Times New Roman" w:eastAsia="Times New Roman" w:hAnsi="Times New Roman" w:cs="Times New Roman"/>
          <w:sz w:val="24"/>
          <w:szCs w:val="24"/>
        </w:rPr>
      </w:pPr>
    </w:p>
    <w:p w14:paraId="4600DED6" w14:textId="484A44E9"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 xml:space="preserve">Note the U.S Flag branding and marking requirements in the Standard Terms and Conditions.  </w:t>
      </w:r>
    </w:p>
    <w:p w14:paraId="2A719448" w14:textId="77777777" w:rsidR="00326327" w:rsidRPr="00BA5163" w:rsidRDefault="00326327" w:rsidP="00326327">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62524E25" w14:textId="77777777" w:rsidR="001043F5" w:rsidRPr="00BA5163" w:rsidRDefault="001043F5" w:rsidP="00130769">
      <w:pPr>
        <w:pStyle w:val="ListParagraph"/>
        <w:numPr>
          <w:ilvl w:val="1"/>
          <w:numId w:val="14"/>
        </w:numPr>
        <w:shd w:val="clear" w:color="auto" w:fill="FFFFFF"/>
        <w:spacing w:after="0" w:line="240" w:lineRule="auto"/>
        <w:ind w:left="720"/>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lastRenderedPageBreak/>
        <w:t>Reporting</w:t>
      </w:r>
    </w:p>
    <w:p w14:paraId="0A8CBFEE" w14:textId="77777777" w:rsidR="001043F5" w:rsidRPr="00BA5163" w:rsidRDefault="001043F5" w:rsidP="001043F5">
      <w:pPr>
        <w:shd w:val="clear" w:color="auto" w:fill="FFFFFF"/>
        <w:spacing w:after="0" w:line="240" w:lineRule="auto"/>
        <w:textAlignment w:val="baseline"/>
        <w:rPr>
          <w:rFonts w:ascii="Times New Roman" w:eastAsia="Times New Roman" w:hAnsi="Times New Roman" w:cs="Times New Roman"/>
          <w:sz w:val="24"/>
          <w:szCs w:val="24"/>
        </w:rPr>
      </w:pPr>
    </w:p>
    <w:p w14:paraId="54ABC2CF" w14:textId="77777777" w:rsidR="001043F5" w:rsidRPr="00BA5163" w:rsidRDefault="001043F5" w:rsidP="001043F5">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A5163">
        <w:rPr>
          <w:rFonts w:ascii="Times New Roman" w:eastAsia="Times New Roman" w:hAnsi="Times New Roman" w:cs="Times New Roman"/>
          <w:b/>
          <w:sz w:val="24"/>
          <w:szCs w:val="24"/>
        </w:rPr>
        <w:t xml:space="preserve">Reporting Requirements: </w:t>
      </w:r>
      <w:r w:rsidRPr="00BA5163">
        <w:rPr>
          <w:rFonts w:ascii="Times New Roman" w:eastAsia="Times New Roman" w:hAnsi="Times New Roman" w:cs="Times New Roman"/>
          <w:sz w:val="24"/>
          <w:szCs w:val="24"/>
        </w:rPr>
        <w:t xml:space="preserve">Recipients will be required to submit financial reports (in U.S. dollars) and program reports (in English).  The award document will specify how often these reports must be submitted.   </w:t>
      </w:r>
    </w:p>
    <w:p w14:paraId="5C5D65A0" w14:textId="77777777" w:rsidR="001043F5" w:rsidRPr="00BA5163" w:rsidRDefault="001043F5" w:rsidP="001043F5">
      <w:pPr>
        <w:shd w:val="clear" w:color="auto" w:fill="FFFFFF"/>
        <w:spacing w:after="0" w:line="240" w:lineRule="auto"/>
        <w:textAlignment w:val="baseline"/>
        <w:rPr>
          <w:rFonts w:ascii="Times New Roman" w:eastAsia="Times New Roman" w:hAnsi="Times New Roman" w:cs="Times New Roman"/>
          <w:i/>
          <w:color w:val="FF0000"/>
          <w:sz w:val="24"/>
          <w:szCs w:val="24"/>
        </w:rPr>
      </w:pPr>
    </w:p>
    <w:p w14:paraId="06109095" w14:textId="77777777" w:rsidR="001043F5" w:rsidRPr="00BA5163" w:rsidRDefault="001043F5" w:rsidP="001043F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BA5163">
        <w:rPr>
          <w:rFonts w:ascii="Times New Roman" w:eastAsia="Times New Roman" w:hAnsi="Times New Roman" w:cs="Times New Roman"/>
          <w:color w:val="000000" w:themeColor="text1"/>
          <w:sz w:val="24"/>
          <w:szCs w:val="24"/>
        </w:rPr>
        <w:t xml:space="preserve">Applicants should be aware of the post award reporting requirements reflected in </w:t>
      </w:r>
      <w:hyperlink r:id="rId17" w:anchor="ap2.1.200_1521.xii" w:history="1">
        <w:r w:rsidRPr="00BA5163">
          <w:rPr>
            <w:rStyle w:val="Hyperlink"/>
            <w:rFonts w:ascii="Times New Roman" w:hAnsi="Times New Roman" w:cs="Times New Roman"/>
            <w:sz w:val="24"/>
            <w:szCs w:val="24"/>
          </w:rPr>
          <w:t>2 CFR 200 Appendix XII—Award Term and Condition for Recipient Integrity and Performance Matters</w:t>
        </w:r>
      </w:hyperlink>
      <w:r w:rsidRPr="00BA5163">
        <w:rPr>
          <w:rFonts w:ascii="Times New Roman" w:eastAsia="Times New Roman" w:hAnsi="Times New Roman" w:cs="Times New Roman"/>
          <w:color w:val="000000" w:themeColor="text1"/>
          <w:sz w:val="24"/>
          <w:szCs w:val="24"/>
        </w:rPr>
        <w:t>.</w:t>
      </w:r>
    </w:p>
    <w:p w14:paraId="4487555B" w14:textId="77777777" w:rsidR="001043F5" w:rsidRPr="00BA5163" w:rsidRDefault="001043F5" w:rsidP="00326327">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16E26ADD" w14:textId="77777777" w:rsidR="00D03F07" w:rsidRPr="00BA5163" w:rsidRDefault="00D03F07" w:rsidP="00D03F0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072A5BDB" w14:textId="77777777" w:rsidR="00D03F07" w:rsidRPr="00BA5163" w:rsidRDefault="00D03F07" w:rsidP="00D03F0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A5163">
        <w:rPr>
          <w:rFonts w:ascii="Times New Roman" w:eastAsia="Times New Roman" w:hAnsi="Times New Roman" w:cs="Times New Roman"/>
          <w:b/>
          <w:bCs/>
          <w:sz w:val="24"/>
          <w:szCs w:val="24"/>
          <w:bdr w:val="none" w:sz="0" w:space="0" w:color="auto" w:frame="1"/>
        </w:rPr>
        <w:t>G.  FEDERAL AWARDING AGENCY CONTACTS</w:t>
      </w:r>
    </w:p>
    <w:p w14:paraId="7F12A38A" w14:textId="365FDBBB" w:rsidR="00D03F07" w:rsidRPr="00BA5163" w:rsidRDefault="00D03F07" w:rsidP="00BA5163">
      <w:pPr>
        <w:shd w:val="clear" w:color="auto" w:fill="FFFFFF"/>
        <w:spacing w:after="0" w:line="240" w:lineRule="auto"/>
        <w:textAlignment w:val="baseline"/>
        <w:rPr>
          <w:rFonts w:ascii="Times New Roman" w:eastAsia="Times New Roman" w:hAnsi="Times New Roman" w:cs="Times New Roman"/>
          <w:color w:val="333333"/>
          <w:sz w:val="24"/>
          <w:szCs w:val="24"/>
        </w:rPr>
      </w:pPr>
      <w:r w:rsidRPr="00BA5163">
        <w:rPr>
          <w:rFonts w:ascii="Times New Roman" w:eastAsia="Times New Roman" w:hAnsi="Times New Roman" w:cs="Times New Roman"/>
          <w:sz w:val="24"/>
          <w:szCs w:val="24"/>
        </w:rPr>
        <w:t>If you have any questions about the grant application process, please contact:</w:t>
      </w:r>
      <w:r w:rsidR="00BA5163">
        <w:rPr>
          <w:rFonts w:ascii="Times New Roman" w:eastAsia="Times New Roman" w:hAnsi="Times New Roman" w:cs="Times New Roman"/>
          <w:sz w:val="24"/>
          <w:szCs w:val="24"/>
        </w:rPr>
        <w:t xml:space="preserve">  </w:t>
      </w:r>
      <w:hyperlink r:id="rId18" w:history="1">
        <w:r w:rsidR="00BA5163" w:rsidRPr="00BA5163">
          <w:rPr>
            <w:rStyle w:val="Hyperlink"/>
            <w:rFonts w:ascii="Times New Roman" w:eastAsia="Times New Roman" w:hAnsi="Times New Roman" w:cs="Times New Roman"/>
            <w:sz w:val="24"/>
            <w:szCs w:val="24"/>
          </w:rPr>
          <w:t>Dakar</w:t>
        </w:r>
        <w:r w:rsidR="00CF616E">
          <w:rPr>
            <w:rStyle w:val="Hyperlink"/>
            <w:rFonts w:ascii="Times New Roman" w:eastAsia="Times New Roman" w:hAnsi="Times New Roman" w:cs="Times New Roman"/>
            <w:sz w:val="24"/>
            <w:szCs w:val="24"/>
          </w:rPr>
          <w:t>AFCP</w:t>
        </w:r>
        <w:r w:rsidR="00BA5163" w:rsidRPr="00BA5163">
          <w:rPr>
            <w:rStyle w:val="Hyperlink"/>
            <w:rFonts w:ascii="Times New Roman" w:eastAsia="Times New Roman" w:hAnsi="Times New Roman" w:cs="Times New Roman"/>
            <w:sz w:val="24"/>
            <w:szCs w:val="24"/>
          </w:rPr>
          <w:t>state.gov</w:t>
        </w:r>
      </w:hyperlink>
      <w:r w:rsidR="00BA5163">
        <w:rPr>
          <w:rFonts w:ascii="Times New Roman" w:eastAsia="Times New Roman" w:hAnsi="Times New Roman" w:cs="Times New Roman"/>
          <w:sz w:val="24"/>
          <w:szCs w:val="24"/>
        </w:rPr>
        <w:t xml:space="preserve">. </w:t>
      </w:r>
    </w:p>
    <w:p w14:paraId="0918F42D" w14:textId="77777777" w:rsidR="00D03F07" w:rsidRPr="00BA5163" w:rsidRDefault="00D03F07" w:rsidP="00D03F07">
      <w:pPr>
        <w:rPr>
          <w:rFonts w:ascii="Times New Roman" w:hAnsi="Times New Roman" w:cs="Times New Roman"/>
          <w:b/>
          <w:sz w:val="24"/>
          <w:szCs w:val="24"/>
        </w:rPr>
      </w:pPr>
    </w:p>
    <w:p w14:paraId="1D5C0C63" w14:textId="77777777" w:rsidR="00D03F07" w:rsidRPr="00BA5163" w:rsidRDefault="00D03F07" w:rsidP="00D03F07">
      <w:pPr>
        <w:rPr>
          <w:rFonts w:ascii="Times New Roman" w:hAnsi="Times New Roman" w:cs="Times New Roman"/>
          <w:b/>
          <w:sz w:val="24"/>
          <w:szCs w:val="24"/>
        </w:rPr>
      </w:pPr>
      <w:r w:rsidRPr="00BA5163">
        <w:rPr>
          <w:rFonts w:ascii="Times New Roman" w:hAnsi="Times New Roman" w:cs="Times New Roman"/>
          <w:b/>
          <w:sz w:val="24"/>
          <w:szCs w:val="24"/>
        </w:rPr>
        <w:t xml:space="preserve">H.  OTHER INFORMATION </w:t>
      </w:r>
    </w:p>
    <w:p w14:paraId="6F53E19E" w14:textId="77777777" w:rsidR="00D03F07" w:rsidRPr="00BA5163" w:rsidRDefault="00D03F07" w:rsidP="00D03F07">
      <w:pPr>
        <w:shd w:val="clear" w:color="auto" w:fill="FFFFFF"/>
        <w:spacing w:after="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b/>
          <w:bCs/>
          <w:sz w:val="24"/>
          <w:szCs w:val="24"/>
          <w:bdr w:val="none" w:sz="0" w:space="0" w:color="auto" w:frame="1"/>
        </w:rPr>
        <w:t>Guidelines for Budget Justification</w:t>
      </w:r>
    </w:p>
    <w:p w14:paraId="00035853" w14:textId="77777777" w:rsidR="00D03F07" w:rsidRPr="00BA5163" w:rsidRDefault="00D03F07" w:rsidP="00D03F07">
      <w:pPr>
        <w:shd w:val="clear" w:color="auto" w:fill="FFFFFF"/>
        <w:spacing w:after="39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Personnel and Fringe Benefits: Describe the wages, salaries, and benefits of temporary or permanent staff who will be working directly for the applicant on the program, and the percentage of their time that will be spent on the program.</w:t>
      </w:r>
    </w:p>
    <w:p w14:paraId="1B600740" w14:textId="77777777" w:rsidR="00D03F07" w:rsidRPr="00BA5163" w:rsidRDefault="00D03F07" w:rsidP="00D03F07">
      <w:pPr>
        <w:shd w:val="clear" w:color="auto" w:fill="FFFFFF"/>
        <w:spacing w:after="39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Travel: Estimate the costs of travel and per diem for this program, for program staff, consultants or speakers, and participants/beneficiaries. If the program involves international travel, include a brief statement of justification for that travel. (Note: international travel to or from the United States cannot be funded).</w:t>
      </w:r>
    </w:p>
    <w:p w14:paraId="4E02E456" w14:textId="77777777" w:rsidR="00D03F07" w:rsidRPr="00BA5163" w:rsidRDefault="00D03F07" w:rsidP="00D03F07">
      <w:pPr>
        <w:shd w:val="clear" w:color="auto" w:fill="FFFFFF"/>
        <w:spacing w:after="39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Equipment: Describe any machinery, furniture, or other personal property that is required for the program, which has a useful life of more than one year (or a life longer than the duration of the program), and costs at least $5,000 per unit.</w:t>
      </w:r>
    </w:p>
    <w:p w14:paraId="5FFEA6D9" w14:textId="77777777" w:rsidR="00D03F07" w:rsidRPr="00BA5163" w:rsidRDefault="00D03F07" w:rsidP="00D03F07">
      <w:pPr>
        <w:shd w:val="clear" w:color="auto" w:fill="FFFFFF"/>
        <w:spacing w:after="39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Supplies: List and describe all the items and materials, including any computer devices, that are needed for the program. If an item costs more than $5,000 per unit, then put it in the budget under Equipment.</w:t>
      </w:r>
    </w:p>
    <w:p w14:paraId="4753AEB2" w14:textId="77777777" w:rsidR="00D03F07" w:rsidRPr="00BA5163" w:rsidRDefault="00D03F07" w:rsidP="00D03F07">
      <w:pPr>
        <w:shd w:val="clear" w:color="auto" w:fill="FFFFFF"/>
        <w:spacing w:after="39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 xml:space="preserve">Contractual: Describe goods and services that the applicant plans to acquire through a contract with a vendor.  Also describe any sub-awards to non-profit partners that will help carry out the program activities. </w:t>
      </w:r>
    </w:p>
    <w:p w14:paraId="7061B0A9" w14:textId="77777777" w:rsidR="00D03F07" w:rsidRPr="00BA5163" w:rsidRDefault="00D03F07" w:rsidP="00D03F07">
      <w:pPr>
        <w:shd w:val="clear" w:color="auto" w:fill="FFFFFF"/>
        <w:spacing w:after="39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Other Direct Costs: Describe other costs directly associated with the program, which do not fit in the other categories. For example, shipping costs for materials and equipment or applicable taxes. All “Other” or “Miscellaneous” expenses must be itemized and explained.</w:t>
      </w:r>
    </w:p>
    <w:p w14:paraId="6EC346F7" w14:textId="77777777" w:rsidR="00D03F07" w:rsidRPr="00BA5163" w:rsidRDefault="00D03F07" w:rsidP="00D03F07">
      <w:pPr>
        <w:shd w:val="clear" w:color="auto" w:fill="FFFFFF"/>
        <w:spacing w:after="39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lastRenderedPageBreak/>
        <w:t xml:space="preserve">Indirect Costs:  These are costs that cannot be linked directly to the program activities, such as overhead costs needed to help keep the organization operating.  If your organization has a Negotiated Indirect Cost Rate (NICRA) and includes NICRA charges in the budget, attach a copy of your latest NICRA. Organizations that have never had a NICRA may request indirect costs of 10% of the modified total direct costs as defined in 2 CFR 200.68.  </w:t>
      </w:r>
    </w:p>
    <w:p w14:paraId="5486706F" w14:textId="77777777" w:rsidR="00D03F07" w:rsidRPr="00BA5163" w:rsidRDefault="00D03F07" w:rsidP="00D03F07">
      <w:pPr>
        <w:shd w:val="clear" w:color="auto" w:fill="FFFFFF"/>
        <w:spacing w:after="390" w:line="240" w:lineRule="auto"/>
        <w:textAlignment w:val="baseline"/>
        <w:rPr>
          <w:rFonts w:ascii="Times New Roman" w:eastAsia="Times New Roman" w:hAnsi="Times New Roman" w:cs="Times New Roman"/>
          <w:sz w:val="24"/>
          <w:szCs w:val="24"/>
        </w:rPr>
      </w:pPr>
      <w:r w:rsidRPr="00BA5163">
        <w:rPr>
          <w:rFonts w:ascii="Times New Roman" w:eastAsia="Times New Roman" w:hAnsi="Times New Roman" w:cs="Times New Roman"/>
          <w:sz w:val="24"/>
          <w:szCs w:val="24"/>
        </w:rPr>
        <w:t>“Cost Sharing” refers to contributions from the organization or other entities other than the U.S. Embassy.   It also includes in-kind contributions such as volunteers’ time and donated venues.</w:t>
      </w:r>
    </w:p>
    <w:p w14:paraId="44943228" w14:textId="6228F7FA" w:rsidR="00B031B3" w:rsidRDefault="00D03F07" w:rsidP="00D03F07">
      <w:pPr>
        <w:shd w:val="clear" w:color="auto" w:fill="FFFFFF"/>
        <w:spacing w:after="390" w:line="240" w:lineRule="auto"/>
        <w:textAlignment w:val="baseline"/>
        <w:rPr>
          <w:rFonts w:ascii="Times New Roman" w:eastAsia="Times New Roman" w:hAnsi="Times New Roman" w:cs="Times New Roman"/>
          <w:color w:val="333333"/>
          <w:sz w:val="24"/>
          <w:szCs w:val="24"/>
        </w:rPr>
      </w:pPr>
      <w:r w:rsidRPr="00BA5163">
        <w:rPr>
          <w:rFonts w:ascii="Times New Roman" w:eastAsia="Times New Roman" w:hAnsi="Times New Roman" w:cs="Times New Roman"/>
          <w:sz w:val="24"/>
          <w:szCs w:val="24"/>
        </w:rPr>
        <w:t>Alcoholic Beverages:  Please note that award funds cannot be used for alcoholic beverages</w:t>
      </w:r>
      <w:r w:rsidRPr="00BA5163">
        <w:rPr>
          <w:rFonts w:ascii="Times New Roman" w:eastAsia="Times New Roman" w:hAnsi="Times New Roman" w:cs="Times New Roman"/>
          <w:color w:val="333333"/>
          <w:sz w:val="24"/>
          <w:szCs w:val="24"/>
        </w:rPr>
        <w:t>.</w:t>
      </w:r>
      <w:r w:rsidRPr="004653B3">
        <w:rPr>
          <w:rFonts w:ascii="Times New Roman" w:eastAsia="Times New Roman" w:hAnsi="Times New Roman" w:cs="Times New Roman"/>
          <w:color w:val="333333"/>
          <w:sz w:val="24"/>
          <w:szCs w:val="24"/>
        </w:rPr>
        <w:t xml:space="preserve"> </w:t>
      </w:r>
    </w:p>
    <w:p w14:paraId="6CD95B2E" w14:textId="3EC667D5" w:rsidR="003757A8" w:rsidRDefault="003757A8" w:rsidP="003757A8">
      <w:pPr>
        <w:autoSpaceDE w:val="0"/>
        <w:autoSpaceDN w:val="0"/>
        <w:adjustRightInd w:val="0"/>
        <w:spacing w:after="0" w:line="240" w:lineRule="auto"/>
        <w:rPr>
          <w:rFonts w:ascii="Times New Roman" w:hAnsi="Times New Roman" w:cs="Times New Roman"/>
          <w:b/>
          <w:bCs/>
          <w:sz w:val="24"/>
          <w:szCs w:val="24"/>
        </w:rPr>
      </w:pPr>
      <w:r w:rsidRPr="003757A8">
        <w:rPr>
          <w:rFonts w:ascii="Times New Roman" w:hAnsi="Times New Roman" w:cs="Times New Roman"/>
          <w:b/>
          <w:bCs/>
          <w:sz w:val="24"/>
          <w:szCs w:val="24"/>
        </w:rPr>
        <w:t>I. DISCLAIMER</w:t>
      </w:r>
    </w:p>
    <w:p w14:paraId="5C8A19AA" w14:textId="77777777" w:rsidR="003757A8" w:rsidRPr="003757A8" w:rsidRDefault="003757A8" w:rsidP="003757A8">
      <w:pPr>
        <w:autoSpaceDE w:val="0"/>
        <w:autoSpaceDN w:val="0"/>
        <w:adjustRightInd w:val="0"/>
        <w:spacing w:after="0" w:line="240" w:lineRule="auto"/>
        <w:rPr>
          <w:rFonts w:ascii="Times New Roman" w:hAnsi="Times New Roman" w:cs="Times New Roman"/>
          <w:b/>
          <w:bCs/>
          <w:sz w:val="24"/>
          <w:szCs w:val="24"/>
        </w:rPr>
      </w:pPr>
    </w:p>
    <w:p w14:paraId="698BD4AA" w14:textId="77777777" w:rsidR="003757A8" w:rsidRPr="003757A8" w:rsidRDefault="003757A8" w:rsidP="003757A8">
      <w:pPr>
        <w:autoSpaceDE w:val="0"/>
        <w:autoSpaceDN w:val="0"/>
        <w:adjustRightInd w:val="0"/>
        <w:spacing w:after="0" w:line="240" w:lineRule="auto"/>
        <w:rPr>
          <w:rFonts w:ascii="Times New Roman" w:hAnsi="Times New Roman" w:cs="Times New Roman"/>
          <w:sz w:val="24"/>
          <w:szCs w:val="24"/>
        </w:rPr>
      </w:pPr>
      <w:r w:rsidRPr="003757A8">
        <w:rPr>
          <w:rFonts w:ascii="Times New Roman" w:hAnsi="Times New Roman" w:cs="Times New Roman"/>
          <w:sz w:val="24"/>
          <w:szCs w:val="24"/>
        </w:rPr>
        <w:t>Issuance of this funding opportunity does not constitute an award commitment on the part of the</w:t>
      </w:r>
    </w:p>
    <w:p w14:paraId="346A7FC2" w14:textId="77777777" w:rsidR="003757A8" w:rsidRPr="003757A8" w:rsidRDefault="003757A8" w:rsidP="003757A8">
      <w:pPr>
        <w:autoSpaceDE w:val="0"/>
        <w:autoSpaceDN w:val="0"/>
        <w:adjustRightInd w:val="0"/>
        <w:spacing w:after="0" w:line="240" w:lineRule="auto"/>
        <w:rPr>
          <w:rFonts w:ascii="Times New Roman" w:hAnsi="Times New Roman" w:cs="Times New Roman"/>
          <w:sz w:val="24"/>
          <w:szCs w:val="24"/>
        </w:rPr>
      </w:pPr>
      <w:r w:rsidRPr="003757A8">
        <w:rPr>
          <w:rFonts w:ascii="Times New Roman" w:hAnsi="Times New Roman" w:cs="Times New Roman"/>
          <w:sz w:val="24"/>
          <w:szCs w:val="24"/>
        </w:rPr>
        <w:t>AFCP program or the U.S. government. The Bureau of Educational and Cultural Affairs</w:t>
      </w:r>
    </w:p>
    <w:p w14:paraId="74B414EF" w14:textId="77777777" w:rsidR="003757A8" w:rsidRPr="003757A8" w:rsidRDefault="003757A8" w:rsidP="003757A8">
      <w:pPr>
        <w:autoSpaceDE w:val="0"/>
        <w:autoSpaceDN w:val="0"/>
        <w:adjustRightInd w:val="0"/>
        <w:spacing w:after="0" w:line="240" w:lineRule="auto"/>
        <w:rPr>
          <w:rFonts w:ascii="Times New Roman" w:hAnsi="Times New Roman" w:cs="Times New Roman"/>
          <w:sz w:val="24"/>
          <w:szCs w:val="24"/>
        </w:rPr>
      </w:pPr>
      <w:r w:rsidRPr="003757A8">
        <w:rPr>
          <w:rFonts w:ascii="Times New Roman" w:hAnsi="Times New Roman" w:cs="Times New Roman"/>
          <w:sz w:val="24"/>
          <w:szCs w:val="24"/>
        </w:rPr>
        <w:t>reserves the right to waive program formalities and to reduce, revise, or increase application</w:t>
      </w:r>
    </w:p>
    <w:p w14:paraId="3B93FE66" w14:textId="77777777" w:rsidR="003757A8" w:rsidRPr="003757A8" w:rsidRDefault="003757A8" w:rsidP="003757A8">
      <w:pPr>
        <w:autoSpaceDE w:val="0"/>
        <w:autoSpaceDN w:val="0"/>
        <w:adjustRightInd w:val="0"/>
        <w:spacing w:after="0" w:line="240" w:lineRule="auto"/>
        <w:rPr>
          <w:rFonts w:ascii="Times New Roman" w:hAnsi="Times New Roman" w:cs="Times New Roman"/>
          <w:sz w:val="24"/>
          <w:szCs w:val="24"/>
        </w:rPr>
      </w:pPr>
      <w:r w:rsidRPr="003757A8">
        <w:rPr>
          <w:rFonts w:ascii="Times New Roman" w:hAnsi="Times New Roman" w:cs="Times New Roman"/>
          <w:sz w:val="24"/>
          <w:szCs w:val="24"/>
        </w:rPr>
        <w:t>budgets and award amounts in accordance with the needs of the AFCP program and the</w:t>
      </w:r>
    </w:p>
    <w:p w14:paraId="58BE1300" w14:textId="1027721D" w:rsidR="003757A8" w:rsidRPr="003757A8" w:rsidRDefault="003757A8" w:rsidP="003757A8">
      <w:pPr>
        <w:shd w:val="clear" w:color="auto" w:fill="FFFFFF"/>
        <w:spacing w:after="390" w:line="240" w:lineRule="auto"/>
        <w:textAlignment w:val="baseline"/>
        <w:rPr>
          <w:rFonts w:ascii="Times New Roman" w:eastAsia="Times New Roman" w:hAnsi="Times New Roman" w:cs="Times New Roman"/>
          <w:color w:val="333333"/>
          <w:sz w:val="24"/>
          <w:szCs w:val="24"/>
        </w:rPr>
      </w:pPr>
      <w:r w:rsidRPr="003757A8">
        <w:rPr>
          <w:rFonts w:ascii="Times New Roman" w:hAnsi="Times New Roman" w:cs="Times New Roman"/>
          <w:sz w:val="24"/>
          <w:szCs w:val="24"/>
        </w:rPr>
        <w:t>availability of FY 202</w:t>
      </w:r>
      <w:r w:rsidR="000273FF">
        <w:rPr>
          <w:rFonts w:ascii="Times New Roman" w:hAnsi="Times New Roman" w:cs="Times New Roman"/>
          <w:sz w:val="24"/>
          <w:szCs w:val="24"/>
        </w:rPr>
        <w:t>3</w:t>
      </w:r>
      <w:r w:rsidRPr="003757A8">
        <w:rPr>
          <w:rFonts w:ascii="Times New Roman" w:hAnsi="Times New Roman" w:cs="Times New Roman"/>
          <w:sz w:val="24"/>
          <w:szCs w:val="24"/>
        </w:rPr>
        <w:t xml:space="preserve"> funds.</w:t>
      </w:r>
    </w:p>
    <w:sectPr w:rsidR="003757A8" w:rsidRPr="003757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C442" w14:textId="77777777" w:rsidR="006566B0" w:rsidRDefault="006566B0" w:rsidP="00B5062F">
      <w:pPr>
        <w:spacing w:after="0" w:line="240" w:lineRule="auto"/>
      </w:pPr>
      <w:r>
        <w:separator/>
      </w:r>
    </w:p>
  </w:endnote>
  <w:endnote w:type="continuationSeparator" w:id="0">
    <w:p w14:paraId="394207AD" w14:textId="77777777" w:rsidR="006566B0" w:rsidRDefault="006566B0" w:rsidP="00B5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64A6" w14:textId="77777777" w:rsidR="006566B0" w:rsidRDefault="006566B0" w:rsidP="00B5062F">
      <w:pPr>
        <w:spacing w:after="0" w:line="240" w:lineRule="auto"/>
      </w:pPr>
      <w:r>
        <w:separator/>
      </w:r>
    </w:p>
  </w:footnote>
  <w:footnote w:type="continuationSeparator" w:id="0">
    <w:p w14:paraId="11E54CC8" w14:textId="77777777" w:rsidR="006566B0" w:rsidRDefault="006566B0" w:rsidP="00B50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FC9"/>
    <w:multiLevelType w:val="hybridMultilevel"/>
    <w:tmpl w:val="9B2EADF2"/>
    <w:lvl w:ilvl="0" w:tplc="0409000F">
      <w:start w:val="1"/>
      <w:numFmt w:val="decimal"/>
      <w:lvlText w:val="%1."/>
      <w:lvlJc w:val="left"/>
      <w:pPr>
        <w:ind w:left="720" w:hanging="360"/>
      </w:pPr>
    </w:lvl>
    <w:lvl w:ilvl="1" w:tplc="B6B24A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C1005"/>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97469"/>
    <w:multiLevelType w:val="hybridMultilevel"/>
    <w:tmpl w:val="541C34A4"/>
    <w:lvl w:ilvl="0" w:tplc="084EE37A">
      <w:start w:val="3"/>
      <w:numFmt w:val="bullet"/>
      <w:lvlText w:val="-"/>
      <w:lvlJc w:val="left"/>
      <w:pPr>
        <w:ind w:left="360" w:hanging="360"/>
      </w:pPr>
      <w:rPr>
        <w:rFonts w:ascii="Lucida Grande" w:eastAsia="Times New Roman" w:hAnsi="Lucida Grand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91532"/>
    <w:multiLevelType w:val="hybridMultilevel"/>
    <w:tmpl w:val="C3120F40"/>
    <w:lvl w:ilvl="0" w:tplc="5930106E">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A0D8B"/>
    <w:multiLevelType w:val="hybridMultilevel"/>
    <w:tmpl w:val="615A50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9410B"/>
    <w:multiLevelType w:val="hybridMultilevel"/>
    <w:tmpl w:val="9D7AF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648A4"/>
    <w:multiLevelType w:val="hybridMultilevel"/>
    <w:tmpl w:val="1A0C9F58"/>
    <w:lvl w:ilvl="0" w:tplc="084EE37A">
      <w:start w:val="3"/>
      <w:numFmt w:val="bullet"/>
      <w:lvlText w:val="-"/>
      <w:lvlJc w:val="left"/>
      <w:pPr>
        <w:ind w:left="360" w:hanging="360"/>
      </w:pPr>
      <w:rPr>
        <w:rFonts w:ascii="Lucida Grande" w:eastAsia="Times New Roman" w:hAnsi="Lucida Grand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010B44"/>
    <w:multiLevelType w:val="hybridMultilevel"/>
    <w:tmpl w:val="C26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A24DC"/>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547D45"/>
    <w:multiLevelType w:val="hybridMultilevel"/>
    <w:tmpl w:val="2C681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87D51"/>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03F47"/>
    <w:multiLevelType w:val="hybridMultilevel"/>
    <w:tmpl w:val="66B46906"/>
    <w:lvl w:ilvl="0" w:tplc="FFB8E7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C7CB2"/>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155CB"/>
    <w:multiLevelType w:val="hybridMultilevel"/>
    <w:tmpl w:val="0D18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241B3"/>
    <w:multiLevelType w:val="hybridMultilevel"/>
    <w:tmpl w:val="7C3EEA90"/>
    <w:lvl w:ilvl="0" w:tplc="084EE37A">
      <w:start w:val="3"/>
      <w:numFmt w:val="bullet"/>
      <w:lvlText w:val="-"/>
      <w:lvlJc w:val="left"/>
      <w:pPr>
        <w:ind w:left="720" w:hanging="360"/>
      </w:pPr>
      <w:rPr>
        <w:rFonts w:ascii="Lucida Grande" w:eastAsia="Times New Roman" w:hAnsi="Lucida Grand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545783">
    <w:abstractNumId w:val="21"/>
  </w:num>
  <w:num w:numId="2" w16cid:durableId="1228806368">
    <w:abstractNumId w:val="7"/>
  </w:num>
  <w:num w:numId="3" w16cid:durableId="315380885">
    <w:abstractNumId w:val="2"/>
  </w:num>
  <w:num w:numId="4" w16cid:durableId="523523977">
    <w:abstractNumId w:val="16"/>
  </w:num>
  <w:num w:numId="5" w16cid:durableId="338893325">
    <w:abstractNumId w:val="20"/>
  </w:num>
  <w:num w:numId="6" w16cid:durableId="766922798">
    <w:abstractNumId w:val="15"/>
  </w:num>
  <w:num w:numId="7" w16cid:durableId="2094929529">
    <w:abstractNumId w:val="19"/>
  </w:num>
  <w:num w:numId="8" w16cid:durableId="1584729043">
    <w:abstractNumId w:val="6"/>
  </w:num>
  <w:num w:numId="9" w16cid:durableId="1522818906">
    <w:abstractNumId w:val="8"/>
  </w:num>
  <w:num w:numId="10" w16cid:durableId="1735274921">
    <w:abstractNumId w:val="5"/>
  </w:num>
  <w:num w:numId="11" w16cid:durableId="183250786">
    <w:abstractNumId w:val="13"/>
  </w:num>
  <w:num w:numId="12" w16cid:durableId="95761360">
    <w:abstractNumId w:val="9"/>
  </w:num>
  <w:num w:numId="13" w16cid:durableId="868638982">
    <w:abstractNumId w:val="1"/>
  </w:num>
  <w:num w:numId="14" w16cid:durableId="1593002842">
    <w:abstractNumId w:val="18"/>
  </w:num>
  <w:num w:numId="15" w16cid:durableId="869999885">
    <w:abstractNumId w:val="12"/>
  </w:num>
  <w:num w:numId="16" w16cid:durableId="238755950">
    <w:abstractNumId w:val="10"/>
  </w:num>
  <w:num w:numId="17" w16cid:durableId="852106185">
    <w:abstractNumId w:val="17"/>
  </w:num>
  <w:num w:numId="18" w16cid:durableId="761267068">
    <w:abstractNumId w:val="3"/>
  </w:num>
  <w:num w:numId="19" w16cid:durableId="283853150">
    <w:abstractNumId w:val="14"/>
  </w:num>
  <w:num w:numId="20" w16cid:durableId="1158305422">
    <w:abstractNumId w:val="4"/>
  </w:num>
  <w:num w:numId="21" w16cid:durableId="1962220364">
    <w:abstractNumId w:val="0"/>
  </w:num>
  <w:num w:numId="22" w16cid:durableId="16884080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B3"/>
    <w:rsid w:val="00013793"/>
    <w:rsid w:val="000238FF"/>
    <w:rsid w:val="00024CD9"/>
    <w:rsid w:val="00025D39"/>
    <w:rsid w:val="000273FF"/>
    <w:rsid w:val="00076264"/>
    <w:rsid w:val="00081681"/>
    <w:rsid w:val="000D080F"/>
    <w:rsid w:val="000D3AA5"/>
    <w:rsid w:val="000F5B0C"/>
    <w:rsid w:val="000F6F65"/>
    <w:rsid w:val="001043F5"/>
    <w:rsid w:val="00106536"/>
    <w:rsid w:val="001241E5"/>
    <w:rsid w:val="00130088"/>
    <w:rsid w:val="00130769"/>
    <w:rsid w:val="00133AA5"/>
    <w:rsid w:val="00171F53"/>
    <w:rsid w:val="00177A26"/>
    <w:rsid w:val="00185DCC"/>
    <w:rsid w:val="00187F4E"/>
    <w:rsid w:val="001A4A7B"/>
    <w:rsid w:val="001B1766"/>
    <w:rsid w:val="001B2C44"/>
    <w:rsid w:val="001C5947"/>
    <w:rsid w:val="001C7680"/>
    <w:rsid w:val="00257772"/>
    <w:rsid w:val="00300828"/>
    <w:rsid w:val="00303503"/>
    <w:rsid w:val="0032519D"/>
    <w:rsid w:val="00326327"/>
    <w:rsid w:val="00331D6B"/>
    <w:rsid w:val="00333CE1"/>
    <w:rsid w:val="003371C6"/>
    <w:rsid w:val="00355019"/>
    <w:rsid w:val="003757A8"/>
    <w:rsid w:val="0037682F"/>
    <w:rsid w:val="00383DA2"/>
    <w:rsid w:val="003938C1"/>
    <w:rsid w:val="003D226F"/>
    <w:rsid w:val="003D2F2B"/>
    <w:rsid w:val="003E6313"/>
    <w:rsid w:val="003F2043"/>
    <w:rsid w:val="00402128"/>
    <w:rsid w:val="00420B48"/>
    <w:rsid w:val="00427231"/>
    <w:rsid w:val="00430534"/>
    <w:rsid w:val="00430E78"/>
    <w:rsid w:val="00456ADB"/>
    <w:rsid w:val="00470B5E"/>
    <w:rsid w:val="004A528E"/>
    <w:rsid w:val="004A607D"/>
    <w:rsid w:val="004A6AD5"/>
    <w:rsid w:val="004B07AF"/>
    <w:rsid w:val="004B20CF"/>
    <w:rsid w:val="004C0D2F"/>
    <w:rsid w:val="004C66C7"/>
    <w:rsid w:val="004D0D93"/>
    <w:rsid w:val="004E3B1C"/>
    <w:rsid w:val="004E4548"/>
    <w:rsid w:val="004F0745"/>
    <w:rsid w:val="00503244"/>
    <w:rsid w:val="005355BF"/>
    <w:rsid w:val="00587955"/>
    <w:rsid w:val="005A0FA6"/>
    <w:rsid w:val="005D4AF6"/>
    <w:rsid w:val="005F71B3"/>
    <w:rsid w:val="00603F63"/>
    <w:rsid w:val="00611D1F"/>
    <w:rsid w:val="006156FB"/>
    <w:rsid w:val="00621599"/>
    <w:rsid w:val="0064132D"/>
    <w:rsid w:val="00647559"/>
    <w:rsid w:val="00652BC7"/>
    <w:rsid w:val="006566B0"/>
    <w:rsid w:val="006F74D9"/>
    <w:rsid w:val="00713F54"/>
    <w:rsid w:val="00766911"/>
    <w:rsid w:val="007C6AAD"/>
    <w:rsid w:val="007C6E78"/>
    <w:rsid w:val="007D3E74"/>
    <w:rsid w:val="007F4AAE"/>
    <w:rsid w:val="00826134"/>
    <w:rsid w:val="008A67AA"/>
    <w:rsid w:val="00902D56"/>
    <w:rsid w:val="00915390"/>
    <w:rsid w:val="009154CC"/>
    <w:rsid w:val="00922EAB"/>
    <w:rsid w:val="00932DB0"/>
    <w:rsid w:val="009444E8"/>
    <w:rsid w:val="00984AD5"/>
    <w:rsid w:val="00991CCB"/>
    <w:rsid w:val="0099785A"/>
    <w:rsid w:val="009A019B"/>
    <w:rsid w:val="009A0691"/>
    <w:rsid w:val="009A7FC4"/>
    <w:rsid w:val="009E2E4F"/>
    <w:rsid w:val="009E5E12"/>
    <w:rsid w:val="00A17668"/>
    <w:rsid w:val="00A23FE7"/>
    <w:rsid w:val="00A27844"/>
    <w:rsid w:val="00A32153"/>
    <w:rsid w:val="00A42CF7"/>
    <w:rsid w:val="00A84549"/>
    <w:rsid w:val="00A91C4D"/>
    <w:rsid w:val="00A93B55"/>
    <w:rsid w:val="00A96367"/>
    <w:rsid w:val="00AB51B3"/>
    <w:rsid w:val="00AB6E9F"/>
    <w:rsid w:val="00AC6B46"/>
    <w:rsid w:val="00AD2016"/>
    <w:rsid w:val="00AE31E6"/>
    <w:rsid w:val="00AF4AD7"/>
    <w:rsid w:val="00B00077"/>
    <w:rsid w:val="00B031B3"/>
    <w:rsid w:val="00B2583F"/>
    <w:rsid w:val="00B3749A"/>
    <w:rsid w:val="00B41961"/>
    <w:rsid w:val="00B5062F"/>
    <w:rsid w:val="00B649AE"/>
    <w:rsid w:val="00B668AC"/>
    <w:rsid w:val="00B86E92"/>
    <w:rsid w:val="00B92832"/>
    <w:rsid w:val="00BA0C60"/>
    <w:rsid w:val="00BA5163"/>
    <w:rsid w:val="00BB62A1"/>
    <w:rsid w:val="00BC2EC5"/>
    <w:rsid w:val="00BE0741"/>
    <w:rsid w:val="00BF4EC7"/>
    <w:rsid w:val="00C21569"/>
    <w:rsid w:val="00C25C71"/>
    <w:rsid w:val="00C4792B"/>
    <w:rsid w:val="00C76A52"/>
    <w:rsid w:val="00CA59EA"/>
    <w:rsid w:val="00CB56D2"/>
    <w:rsid w:val="00CF616E"/>
    <w:rsid w:val="00D03F07"/>
    <w:rsid w:val="00D11024"/>
    <w:rsid w:val="00D11DAF"/>
    <w:rsid w:val="00D23828"/>
    <w:rsid w:val="00D25281"/>
    <w:rsid w:val="00D63F04"/>
    <w:rsid w:val="00D64A88"/>
    <w:rsid w:val="00DA0B90"/>
    <w:rsid w:val="00DA0F55"/>
    <w:rsid w:val="00DA1CF2"/>
    <w:rsid w:val="00DD16A9"/>
    <w:rsid w:val="00DF782D"/>
    <w:rsid w:val="00E2401B"/>
    <w:rsid w:val="00E331DA"/>
    <w:rsid w:val="00E42301"/>
    <w:rsid w:val="00E52EBD"/>
    <w:rsid w:val="00E55469"/>
    <w:rsid w:val="00E703EF"/>
    <w:rsid w:val="00E802C5"/>
    <w:rsid w:val="00E904AD"/>
    <w:rsid w:val="00E92FE4"/>
    <w:rsid w:val="00EB64FE"/>
    <w:rsid w:val="00ED043F"/>
    <w:rsid w:val="00ED05C0"/>
    <w:rsid w:val="00ED07D1"/>
    <w:rsid w:val="00ED77A5"/>
    <w:rsid w:val="00F014A5"/>
    <w:rsid w:val="00F33B65"/>
    <w:rsid w:val="00F4123D"/>
    <w:rsid w:val="00F4189E"/>
    <w:rsid w:val="00F4746A"/>
    <w:rsid w:val="00F63B0A"/>
    <w:rsid w:val="00F664AC"/>
    <w:rsid w:val="00F7092A"/>
    <w:rsid w:val="00F76CFB"/>
    <w:rsid w:val="00F92D1A"/>
    <w:rsid w:val="00FA6B29"/>
    <w:rsid w:val="00FB25E0"/>
    <w:rsid w:val="00FC666A"/>
    <w:rsid w:val="00FC6978"/>
    <w:rsid w:val="00FE1B1E"/>
    <w:rsid w:val="00FF5F28"/>
    <w:rsid w:val="00FF6804"/>
    <w:rsid w:val="0DC214A1"/>
    <w:rsid w:val="12E083F2"/>
    <w:rsid w:val="2A640A8D"/>
    <w:rsid w:val="412A0CAC"/>
    <w:rsid w:val="683D8E72"/>
    <w:rsid w:val="69E08210"/>
    <w:rsid w:val="77D0F5DD"/>
    <w:rsid w:val="7B128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67B9"/>
  <w15:docId w15:val="{3400BAB7-8262-4D7A-8974-63FF1C43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31B3"/>
    <w:rPr>
      <w:b/>
      <w:bCs/>
    </w:rPr>
  </w:style>
  <w:style w:type="paragraph" w:styleId="NormalWeb">
    <w:name w:val="Normal (Web)"/>
    <w:basedOn w:val="Normal"/>
    <w:uiPriority w:val="99"/>
    <w:unhideWhenUsed/>
    <w:rsid w:val="00B031B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6E92"/>
    <w:rPr>
      <w:sz w:val="16"/>
      <w:szCs w:val="16"/>
    </w:rPr>
  </w:style>
  <w:style w:type="paragraph" w:styleId="CommentText">
    <w:name w:val="annotation text"/>
    <w:basedOn w:val="Normal"/>
    <w:link w:val="CommentTextChar"/>
    <w:uiPriority w:val="99"/>
    <w:semiHidden/>
    <w:unhideWhenUsed/>
    <w:rsid w:val="00B86E92"/>
    <w:pPr>
      <w:spacing w:line="240" w:lineRule="auto"/>
    </w:pPr>
    <w:rPr>
      <w:sz w:val="20"/>
      <w:szCs w:val="20"/>
    </w:rPr>
  </w:style>
  <w:style w:type="character" w:customStyle="1" w:styleId="CommentTextChar">
    <w:name w:val="Comment Text Char"/>
    <w:basedOn w:val="DefaultParagraphFont"/>
    <w:link w:val="CommentText"/>
    <w:uiPriority w:val="99"/>
    <w:semiHidden/>
    <w:rsid w:val="00B86E92"/>
    <w:rPr>
      <w:sz w:val="20"/>
      <w:szCs w:val="20"/>
    </w:rPr>
  </w:style>
  <w:style w:type="paragraph" w:styleId="CommentSubject">
    <w:name w:val="annotation subject"/>
    <w:basedOn w:val="CommentText"/>
    <w:next w:val="CommentText"/>
    <w:link w:val="CommentSubjectChar"/>
    <w:uiPriority w:val="99"/>
    <w:semiHidden/>
    <w:unhideWhenUsed/>
    <w:rsid w:val="00B86E92"/>
    <w:rPr>
      <w:b/>
      <w:bCs/>
    </w:rPr>
  </w:style>
  <w:style w:type="character" w:customStyle="1" w:styleId="CommentSubjectChar">
    <w:name w:val="Comment Subject Char"/>
    <w:basedOn w:val="CommentTextChar"/>
    <w:link w:val="CommentSubject"/>
    <w:uiPriority w:val="99"/>
    <w:semiHidden/>
    <w:rsid w:val="00B86E92"/>
    <w:rPr>
      <w:b/>
      <w:bCs/>
      <w:sz w:val="20"/>
      <w:szCs w:val="20"/>
    </w:rPr>
  </w:style>
  <w:style w:type="paragraph" w:styleId="BalloonText">
    <w:name w:val="Balloon Text"/>
    <w:basedOn w:val="Normal"/>
    <w:link w:val="BalloonTextChar"/>
    <w:uiPriority w:val="99"/>
    <w:semiHidden/>
    <w:unhideWhenUsed/>
    <w:rsid w:val="00B8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92"/>
    <w:rPr>
      <w:rFonts w:ascii="Tahoma" w:hAnsi="Tahoma" w:cs="Tahoma"/>
      <w:sz w:val="16"/>
      <w:szCs w:val="16"/>
    </w:rPr>
  </w:style>
  <w:style w:type="character" w:styleId="Hyperlink">
    <w:name w:val="Hyperlink"/>
    <w:basedOn w:val="DefaultParagraphFont"/>
    <w:uiPriority w:val="99"/>
    <w:unhideWhenUsed/>
    <w:rsid w:val="005F71B3"/>
    <w:rPr>
      <w:color w:val="0000FF" w:themeColor="hyperlink"/>
      <w:u w:val="single"/>
    </w:rPr>
  </w:style>
  <w:style w:type="paragraph" w:styleId="ListParagraph">
    <w:name w:val="List Paragraph"/>
    <w:basedOn w:val="Normal"/>
    <w:uiPriority w:val="34"/>
    <w:qFormat/>
    <w:rsid w:val="00187F4E"/>
    <w:pPr>
      <w:ind w:left="720"/>
      <w:contextualSpacing/>
    </w:pPr>
  </w:style>
  <w:style w:type="paragraph" w:customStyle="1" w:styleId="Default">
    <w:name w:val="Default"/>
    <w:rsid w:val="007D3E7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91CCB"/>
    <w:rPr>
      <w:color w:val="800080" w:themeColor="followedHyperlink"/>
      <w:u w:val="single"/>
    </w:rPr>
  </w:style>
  <w:style w:type="character" w:styleId="UnresolvedMention">
    <w:name w:val="Unresolved Mention"/>
    <w:basedOn w:val="DefaultParagraphFont"/>
    <w:uiPriority w:val="99"/>
    <w:semiHidden/>
    <w:unhideWhenUsed/>
    <w:rsid w:val="0099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5968">
      <w:bodyDiv w:val="1"/>
      <w:marLeft w:val="0"/>
      <w:marRight w:val="0"/>
      <w:marTop w:val="0"/>
      <w:marBottom w:val="0"/>
      <w:divBdr>
        <w:top w:val="none" w:sz="0" w:space="0" w:color="auto"/>
        <w:left w:val="none" w:sz="0" w:space="0" w:color="auto"/>
        <w:bottom w:val="none" w:sz="0" w:space="0" w:color="auto"/>
        <w:right w:val="none" w:sz="0" w:space="0" w:color="auto"/>
      </w:divBdr>
    </w:div>
    <w:div w:id="326054808">
      <w:bodyDiv w:val="1"/>
      <w:marLeft w:val="0"/>
      <w:marRight w:val="0"/>
      <w:marTop w:val="0"/>
      <w:marBottom w:val="0"/>
      <w:divBdr>
        <w:top w:val="none" w:sz="0" w:space="0" w:color="auto"/>
        <w:left w:val="none" w:sz="0" w:space="0" w:color="auto"/>
        <w:bottom w:val="none" w:sz="0" w:space="0" w:color="auto"/>
        <w:right w:val="none" w:sz="0" w:space="0" w:color="auto"/>
      </w:divBdr>
    </w:div>
    <w:div w:id="589433197">
      <w:bodyDiv w:val="1"/>
      <w:marLeft w:val="0"/>
      <w:marRight w:val="0"/>
      <w:marTop w:val="0"/>
      <w:marBottom w:val="0"/>
      <w:divBdr>
        <w:top w:val="none" w:sz="0" w:space="0" w:color="auto"/>
        <w:left w:val="none" w:sz="0" w:space="0" w:color="auto"/>
        <w:bottom w:val="none" w:sz="0" w:space="0" w:color="auto"/>
        <w:right w:val="none" w:sz="0" w:space="0" w:color="auto"/>
      </w:divBdr>
    </w:div>
    <w:div w:id="614990202">
      <w:bodyDiv w:val="1"/>
      <w:marLeft w:val="0"/>
      <w:marRight w:val="0"/>
      <w:marTop w:val="0"/>
      <w:marBottom w:val="0"/>
      <w:divBdr>
        <w:top w:val="none" w:sz="0" w:space="0" w:color="auto"/>
        <w:left w:val="none" w:sz="0" w:space="0" w:color="auto"/>
        <w:bottom w:val="none" w:sz="0" w:space="0" w:color="auto"/>
        <w:right w:val="none" w:sz="0" w:space="0" w:color="auto"/>
      </w:divBdr>
      <w:divsChild>
        <w:div w:id="1672944906">
          <w:marLeft w:val="0"/>
          <w:marRight w:val="0"/>
          <w:marTop w:val="0"/>
          <w:marBottom w:val="0"/>
          <w:divBdr>
            <w:top w:val="none" w:sz="0" w:space="0" w:color="auto"/>
            <w:left w:val="none" w:sz="0" w:space="0" w:color="auto"/>
            <w:bottom w:val="none" w:sz="0" w:space="0" w:color="auto"/>
            <w:right w:val="none" w:sz="0" w:space="0" w:color="auto"/>
          </w:divBdr>
          <w:divsChild>
            <w:div w:id="1618608130">
              <w:marLeft w:val="0"/>
              <w:marRight w:val="0"/>
              <w:marTop w:val="0"/>
              <w:marBottom w:val="0"/>
              <w:divBdr>
                <w:top w:val="none" w:sz="0" w:space="0" w:color="auto"/>
                <w:left w:val="none" w:sz="0" w:space="0" w:color="auto"/>
                <w:bottom w:val="none" w:sz="0" w:space="0" w:color="auto"/>
                <w:right w:val="none" w:sz="0" w:space="0" w:color="auto"/>
              </w:divBdr>
              <w:divsChild>
                <w:div w:id="691956222">
                  <w:marLeft w:val="0"/>
                  <w:marRight w:val="0"/>
                  <w:marTop w:val="0"/>
                  <w:marBottom w:val="0"/>
                  <w:divBdr>
                    <w:top w:val="none" w:sz="0" w:space="0" w:color="auto"/>
                    <w:left w:val="none" w:sz="0" w:space="0" w:color="auto"/>
                    <w:bottom w:val="none" w:sz="0" w:space="0" w:color="auto"/>
                    <w:right w:val="none" w:sz="0" w:space="0" w:color="auto"/>
                  </w:divBdr>
                  <w:divsChild>
                    <w:div w:id="600845466">
                      <w:marLeft w:val="0"/>
                      <w:marRight w:val="0"/>
                      <w:marTop w:val="0"/>
                      <w:marBottom w:val="0"/>
                      <w:divBdr>
                        <w:top w:val="none" w:sz="0" w:space="0" w:color="auto"/>
                        <w:left w:val="none" w:sz="0" w:space="0" w:color="auto"/>
                        <w:bottom w:val="none" w:sz="0" w:space="0" w:color="auto"/>
                        <w:right w:val="none" w:sz="0" w:space="0" w:color="auto"/>
                      </w:divBdr>
                      <w:divsChild>
                        <w:div w:id="1589192354">
                          <w:marLeft w:val="0"/>
                          <w:marRight w:val="0"/>
                          <w:marTop w:val="0"/>
                          <w:marBottom w:val="0"/>
                          <w:divBdr>
                            <w:top w:val="none" w:sz="0" w:space="0" w:color="auto"/>
                            <w:left w:val="none" w:sz="0" w:space="0" w:color="auto"/>
                            <w:bottom w:val="none" w:sz="0" w:space="0" w:color="auto"/>
                            <w:right w:val="none" w:sz="0" w:space="0" w:color="auto"/>
                          </w:divBdr>
                          <w:divsChild>
                            <w:div w:id="1374693051">
                              <w:marLeft w:val="0"/>
                              <w:marRight w:val="0"/>
                              <w:marTop w:val="150"/>
                              <w:marBottom w:val="150"/>
                              <w:divBdr>
                                <w:top w:val="none" w:sz="0" w:space="0" w:color="auto"/>
                                <w:left w:val="none" w:sz="0" w:space="0" w:color="auto"/>
                                <w:bottom w:val="none" w:sz="0" w:space="0" w:color="auto"/>
                                <w:right w:val="none" w:sz="0" w:space="0" w:color="auto"/>
                              </w:divBdr>
                              <w:divsChild>
                                <w:div w:id="1984236116">
                                  <w:marLeft w:val="0"/>
                                  <w:marRight w:val="0"/>
                                  <w:marTop w:val="0"/>
                                  <w:marBottom w:val="0"/>
                                  <w:divBdr>
                                    <w:top w:val="none" w:sz="0" w:space="0" w:color="auto"/>
                                    <w:left w:val="none" w:sz="0" w:space="0" w:color="auto"/>
                                    <w:bottom w:val="none" w:sz="0" w:space="0" w:color="auto"/>
                                    <w:right w:val="none" w:sz="0" w:space="0" w:color="auto"/>
                                  </w:divBdr>
                                  <w:divsChild>
                                    <w:div w:id="3043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102704">
      <w:bodyDiv w:val="1"/>
      <w:marLeft w:val="0"/>
      <w:marRight w:val="0"/>
      <w:marTop w:val="0"/>
      <w:marBottom w:val="0"/>
      <w:divBdr>
        <w:top w:val="none" w:sz="0" w:space="0" w:color="auto"/>
        <w:left w:val="none" w:sz="0" w:space="0" w:color="auto"/>
        <w:bottom w:val="none" w:sz="0" w:space="0" w:color="auto"/>
        <w:right w:val="none" w:sz="0" w:space="0" w:color="auto"/>
      </w:divBdr>
    </w:div>
    <w:div w:id="1690327092">
      <w:bodyDiv w:val="1"/>
      <w:marLeft w:val="0"/>
      <w:marRight w:val="0"/>
      <w:marTop w:val="0"/>
      <w:marBottom w:val="0"/>
      <w:divBdr>
        <w:top w:val="none" w:sz="0" w:space="0" w:color="auto"/>
        <w:left w:val="none" w:sz="0" w:space="0" w:color="auto"/>
        <w:bottom w:val="none" w:sz="0" w:space="0" w:color="auto"/>
        <w:right w:val="none" w:sz="0" w:space="0" w:color="auto"/>
      </w:divBdr>
      <w:divsChild>
        <w:div w:id="89665515">
          <w:marLeft w:val="0"/>
          <w:marRight w:val="0"/>
          <w:marTop w:val="0"/>
          <w:marBottom w:val="0"/>
          <w:divBdr>
            <w:top w:val="none" w:sz="0" w:space="0" w:color="auto"/>
            <w:left w:val="none" w:sz="0" w:space="0" w:color="auto"/>
            <w:bottom w:val="none" w:sz="0" w:space="0" w:color="auto"/>
            <w:right w:val="none" w:sz="0" w:space="0" w:color="auto"/>
          </w:divBdr>
          <w:divsChild>
            <w:div w:id="1527981736">
              <w:marLeft w:val="0"/>
              <w:marRight w:val="0"/>
              <w:marTop w:val="0"/>
              <w:marBottom w:val="0"/>
              <w:divBdr>
                <w:top w:val="none" w:sz="0" w:space="0" w:color="auto"/>
                <w:left w:val="none" w:sz="0" w:space="0" w:color="auto"/>
                <w:bottom w:val="none" w:sz="0" w:space="0" w:color="auto"/>
                <w:right w:val="none" w:sz="0" w:space="0" w:color="auto"/>
              </w:divBdr>
              <w:divsChild>
                <w:div w:id="1584220114">
                  <w:marLeft w:val="0"/>
                  <w:marRight w:val="0"/>
                  <w:marTop w:val="0"/>
                  <w:marBottom w:val="0"/>
                  <w:divBdr>
                    <w:top w:val="none" w:sz="0" w:space="0" w:color="auto"/>
                    <w:left w:val="none" w:sz="0" w:space="0" w:color="auto"/>
                    <w:bottom w:val="none" w:sz="0" w:space="0" w:color="auto"/>
                    <w:right w:val="none" w:sz="0" w:space="0" w:color="auto"/>
                  </w:divBdr>
                  <w:divsChild>
                    <w:div w:id="1734502753">
                      <w:marLeft w:val="0"/>
                      <w:marRight w:val="0"/>
                      <w:marTop w:val="0"/>
                      <w:marBottom w:val="0"/>
                      <w:divBdr>
                        <w:top w:val="none" w:sz="0" w:space="0" w:color="auto"/>
                        <w:left w:val="none" w:sz="0" w:space="0" w:color="auto"/>
                        <w:bottom w:val="none" w:sz="0" w:space="0" w:color="auto"/>
                        <w:right w:val="none" w:sz="0" w:space="0" w:color="auto"/>
                      </w:divBdr>
                      <w:divsChild>
                        <w:div w:id="90668187">
                          <w:marLeft w:val="0"/>
                          <w:marRight w:val="0"/>
                          <w:marTop w:val="0"/>
                          <w:marBottom w:val="0"/>
                          <w:divBdr>
                            <w:top w:val="none" w:sz="0" w:space="0" w:color="auto"/>
                            <w:left w:val="none" w:sz="0" w:space="0" w:color="auto"/>
                            <w:bottom w:val="none" w:sz="0" w:space="0" w:color="auto"/>
                            <w:right w:val="none" w:sz="0" w:space="0" w:color="auto"/>
                          </w:divBdr>
                          <w:divsChild>
                            <w:div w:id="1765034309">
                              <w:marLeft w:val="0"/>
                              <w:marRight w:val="0"/>
                              <w:marTop w:val="150"/>
                              <w:marBottom w:val="150"/>
                              <w:divBdr>
                                <w:top w:val="none" w:sz="0" w:space="0" w:color="auto"/>
                                <w:left w:val="none" w:sz="0" w:space="0" w:color="auto"/>
                                <w:bottom w:val="none" w:sz="0" w:space="0" w:color="auto"/>
                                <w:right w:val="none" w:sz="0" w:space="0" w:color="auto"/>
                              </w:divBdr>
                              <w:divsChild>
                                <w:div w:id="1358503857">
                                  <w:marLeft w:val="0"/>
                                  <w:marRight w:val="0"/>
                                  <w:marTop w:val="0"/>
                                  <w:marBottom w:val="0"/>
                                  <w:divBdr>
                                    <w:top w:val="none" w:sz="0" w:space="0" w:color="auto"/>
                                    <w:left w:val="none" w:sz="0" w:space="0" w:color="auto"/>
                                    <w:bottom w:val="none" w:sz="0" w:space="0" w:color="auto"/>
                                    <w:right w:val="none" w:sz="0" w:space="0" w:color="auto"/>
                                  </w:divBdr>
                                  <w:divsChild>
                                    <w:div w:id="16528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77773">
      <w:bodyDiv w:val="1"/>
      <w:marLeft w:val="0"/>
      <w:marRight w:val="0"/>
      <w:marTop w:val="0"/>
      <w:marBottom w:val="0"/>
      <w:divBdr>
        <w:top w:val="none" w:sz="0" w:space="0" w:color="auto"/>
        <w:left w:val="none" w:sz="0" w:space="0" w:color="auto"/>
        <w:bottom w:val="none" w:sz="0" w:space="0" w:color="auto"/>
        <w:right w:val="none" w:sz="0" w:space="0" w:color="auto"/>
      </w:divBdr>
      <w:divsChild>
        <w:div w:id="1909460622">
          <w:marLeft w:val="0"/>
          <w:marRight w:val="0"/>
          <w:marTop w:val="0"/>
          <w:marBottom w:val="0"/>
          <w:divBdr>
            <w:top w:val="none" w:sz="0" w:space="0" w:color="auto"/>
            <w:left w:val="none" w:sz="0" w:space="0" w:color="auto"/>
            <w:bottom w:val="none" w:sz="0" w:space="0" w:color="auto"/>
            <w:right w:val="none" w:sz="0" w:space="0" w:color="auto"/>
          </w:divBdr>
          <w:divsChild>
            <w:div w:id="1516188278">
              <w:marLeft w:val="0"/>
              <w:marRight w:val="0"/>
              <w:marTop w:val="0"/>
              <w:marBottom w:val="0"/>
              <w:divBdr>
                <w:top w:val="none" w:sz="0" w:space="0" w:color="auto"/>
                <w:left w:val="none" w:sz="0" w:space="0" w:color="auto"/>
                <w:bottom w:val="none" w:sz="0" w:space="0" w:color="auto"/>
                <w:right w:val="none" w:sz="0" w:space="0" w:color="auto"/>
              </w:divBdr>
              <w:divsChild>
                <w:div w:id="1987276840">
                  <w:marLeft w:val="0"/>
                  <w:marRight w:val="0"/>
                  <w:marTop w:val="0"/>
                  <w:marBottom w:val="0"/>
                  <w:divBdr>
                    <w:top w:val="none" w:sz="0" w:space="0" w:color="auto"/>
                    <w:left w:val="none" w:sz="0" w:space="0" w:color="auto"/>
                    <w:bottom w:val="none" w:sz="0" w:space="0" w:color="auto"/>
                    <w:right w:val="none" w:sz="0" w:space="0" w:color="auto"/>
                  </w:divBdr>
                  <w:divsChild>
                    <w:div w:id="2113473056">
                      <w:marLeft w:val="0"/>
                      <w:marRight w:val="0"/>
                      <w:marTop w:val="0"/>
                      <w:marBottom w:val="0"/>
                      <w:divBdr>
                        <w:top w:val="none" w:sz="0" w:space="0" w:color="auto"/>
                        <w:left w:val="none" w:sz="0" w:space="0" w:color="auto"/>
                        <w:bottom w:val="none" w:sz="0" w:space="0" w:color="auto"/>
                        <w:right w:val="none" w:sz="0" w:space="0" w:color="auto"/>
                      </w:divBdr>
                      <w:divsChild>
                        <w:div w:id="953824566">
                          <w:marLeft w:val="0"/>
                          <w:marRight w:val="0"/>
                          <w:marTop w:val="0"/>
                          <w:marBottom w:val="0"/>
                          <w:divBdr>
                            <w:top w:val="none" w:sz="0" w:space="0" w:color="auto"/>
                            <w:left w:val="none" w:sz="0" w:space="0" w:color="auto"/>
                            <w:bottom w:val="none" w:sz="0" w:space="0" w:color="auto"/>
                            <w:right w:val="none" w:sz="0" w:space="0" w:color="auto"/>
                          </w:divBdr>
                          <w:divsChild>
                            <w:div w:id="1153915755">
                              <w:marLeft w:val="0"/>
                              <w:marRight w:val="0"/>
                              <w:marTop w:val="150"/>
                              <w:marBottom w:val="150"/>
                              <w:divBdr>
                                <w:top w:val="none" w:sz="0" w:space="0" w:color="auto"/>
                                <w:left w:val="none" w:sz="0" w:space="0" w:color="auto"/>
                                <w:bottom w:val="none" w:sz="0" w:space="0" w:color="auto"/>
                                <w:right w:val="none" w:sz="0" w:space="0" w:color="auto"/>
                              </w:divBdr>
                              <w:divsChild>
                                <w:div w:id="2124572190">
                                  <w:marLeft w:val="0"/>
                                  <w:marRight w:val="0"/>
                                  <w:marTop w:val="0"/>
                                  <w:marBottom w:val="0"/>
                                  <w:divBdr>
                                    <w:top w:val="none" w:sz="0" w:space="0" w:color="auto"/>
                                    <w:left w:val="none" w:sz="0" w:space="0" w:color="auto"/>
                                    <w:bottom w:val="none" w:sz="0" w:space="0" w:color="auto"/>
                                    <w:right w:val="none" w:sz="0" w:space="0" w:color="auto"/>
                                  </w:divBdr>
                                  <w:divsChild>
                                    <w:div w:id="15973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89765">
      <w:bodyDiv w:val="1"/>
      <w:marLeft w:val="0"/>
      <w:marRight w:val="0"/>
      <w:marTop w:val="0"/>
      <w:marBottom w:val="0"/>
      <w:divBdr>
        <w:top w:val="none" w:sz="0" w:space="0" w:color="auto"/>
        <w:left w:val="none" w:sz="0" w:space="0" w:color="auto"/>
        <w:bottom w:val="none" w:sz="0" w:space="0" w:color="auto"/>
        <w:right w:val="none" w:sz="0" w:space="0" w:color="auto"/>
      </w:divBdr>
    </w:div>
    <w:div w:id="20855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rtal.nspa.nato.int/AC135Public/scage/CageList.as" TargetMode="External"/><Relationship Id="rId13" Type="http://schemas.openxmlformats.org/officeDocument/2006/relationships/hyperlink" Target="https://eportal.nspa.nato.int/AC135Public/scage/CageList.aspx" TargetMode="External"/><Relationship Id="rId18" Type="http://schemas.openxmlformats.org/officeDocument/2006/relationships/hyperlink" Target="file:///C:\Users\SambAF\AppData\Local\Microsoft\Windows\INetCache\Content.Outlook\U096XYE1\DakarNOFOstat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dos.sharepoint.com/sites/A-OPE/FA/SitePages/Policy.aspx" TargetMode="External"/><Relationship Id="rId17" Type="http://schemas.openxmlformats.org/officeDocument/2006/relationships/hyperlink" Target="https://www.ecfr.gov/cgi-bin/retrieveECFR?gp=&amp;SID=027fb85899500d580fc71df69d11573a&amp;mc=true&amp;n=pt2.1.200&amp;r=PART&amp;ty=HTML%20-%20ap2.1.200_1521.i" TargetMode="External"/><Relationship Id="rId2" Type="http://schemas.openxmlformats.org/officeDocument/2006/relationships/numbering" Target="numbering.xml"/><Relationship Id="rId16" Type="http://schemas.openxmlformats.org/officeDocument/2006/relationships/hyperlink" Target="https://www.statebuy.state.gov/fa/pages/hom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sn.mwp.usembassy.gov%2Ffunding-opportunities%2F&amp;data=05%7C01%7CSambAF%40state.gov%7C5c4d5aee334045a1b1cc08dad866f535%7C66cf50745afe48d1a691a12b2121f44b%7C0%7C0%7C638060233951720844%7CUnknown%7CTWFpbGZsb3d8eyJWIjoiMC4wLjAwMDAiLCJQIjoiV2luMzIiLCJBTiI6Ik1haWwiLCJXVCI6Mn0%3D%7C3000%7C%7C%7C&amp;sdata=RUPGkZgNDyR7rP24E8gPTPHuvGGj06MVrJpo%2BOn5nFc%3D&amp;reserved=0" TargetMode="External"/><Relationship Id="rId5" Type="http://schemas.openxmlformats.org/officeDocument/2006/relationships/webSettings" Target="webSettings.xml"/><Relationship Id="rId15" Type="http://schemas.openxmlformats.org/officeDocument/2006/relationships/hyperlink" Target="https://sam.gov" TargetMode="External"/><Relationship Id="rId10" Type="http://schemas.openxmlformats.org/officeDocument/2006/relationships/hyperlink" Target="https://gcc02.safelinks.protection.outlook.com/?url=https%3A%2F%2Fsn.mwp.usembassy.gov%2Ffunding-opportunities%2F&amp;data=05%7C01%7CSambAF%40state.gov%7C5c4d5aee334045a1b1cc08dad866f535%7C66cf50745afe48d1a691a12b2121f44b%7C0%7C0%7C638060233951720844%7CUnknown%7CTWFpbGZsb3d8eyJWIjoiMC4wLjAwMDAiLCJQIjoiV2luMzIiLCJBTiI6Ik1haWwiLCJXVCI6Mn0%3D%7C3000%7C%7C%7C&amp;sdata=RUPGkZgNDyR7rP24E8gPTPHuvGGj06MVrJpo%2BOn5nFc%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hyperlink" Target="http://fedgov.dnb.com/webform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FF97-5F58-415C-AC98-7AE0668D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3267</Words>
  <Characters>18628</Characters>
  <Application>Microsoft Office Word</Application>
  <DocSecurity>0</DocSecurity>
  <Lines>155</Lines>
  <Paragraphs>43</Paragraphs>
  <ScaleCrop>false</ScaleCrop>
  <Company>U S Department of State</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Samb, Aminata F</cp:lastModifiedBy>
  <cp:revision>50</cp:revision>
  <cp:lastPrinted>2022-12-07T15:06:00Z</cp:lastPrinted>
  <dcterms:created xsi:type="dcterms:W3CDTF">2022-12-02T08:20:00Z</dcterms:created>
  <dcterms:modified xsi:type="dcterms:W3CDTF">2022-12-07T17:01:00Z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SambAF@state.gov</vt:lpwstr>
  </property>
  <property fmtid="{D5CDD505-2E9C-101B-9397-08002B2CF9AE}" pid="5" name="MSIP_Label_1665d9ee-429a-4d5f-97cc-cfb56e044a6e_SetDate">
    <vt:lpwstr>2019-12-05T16:30:23.7840131Z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31a3f08a-d27e-45a8-8e8b-aabc7399aa42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