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C25B" w14:textId="28629021" w:rsidR="006528D9" w:rsidRPr="002404B2" w:rsidRDefault="00442ABE" w:rsidP="00063737">
      <w:pPr>
        <w:pStyle w:val="BodyText2"/>
        <w:rPr>
          <w:b w:val="0"/>
          <w:szCs w:val="24"/>
        </w:rPr>
      </w:pPr>
      <w:r w:rsidRPr="002404B2">
        <w:rPr>
          <w:szCs w:val="24"/>
        </w:rPr>
        <w:t xml:space="preserve">CLAUSES FOR PURCHASE ORDERS </w:t>
      </w:r>
      <w:r w:rsidR="00063737">
        <w:rPr>
          <w:szCs w:val="24"/>
        </w:rPr>
        <w:t>TO BE AWARDED</w:t>
      </w:r>
    </w:p>
    <w:p w14:paraId="2C1E3FFE" w14:textId="77777777" w:rsidR="00B85DC8" w:rsidRPr="002404B2" w:rsidRDefault="00B85DC8" w:rsidP="00B85DC8">
      <w:pPr>
        <w:pStyle w:val="BodyText2"/>
        <w:rPr>
          <w:szCs w:val="24"/>
        </w:rPr>
      </w:pPr>
    </w:p>
    <w:p w14:paraId="7E8A6B6F" w14:textId="7B679C8C" w:rsidR="00442ABE" w:rsidRPr="002404B2" w:rsidRDefault="00442ABE" w:rsidP="00BD6B95">
      <w:pPr>
        <w:jc w:val="center"/>
        <w:rPr>
          <w:szCs w:val="24"/>
        </w:rPr>
      </w:pPr>
      <w:r w:rsidRPr="002404B2">
        <w:rPr>
          <w:b/>
          <w:szCs w:val="24"/>
        </w:rPr>
        <w:t>COMMERCIAL ITEMS</w:t>
      </w:r>
    </w:p>
    <w:p w14:paraId="1F488247" w14:textId="77777777" w:rsidR="000E230F" w:rsidRPr="004E6EEB" w:rsidRDefault="000E230F" w:rsidP="00442ABE">
      <w:pPr>
        <w:rPr>
          <w:bCs/>
          <w:szCs w:val="24"/>
        </w:rPr>
      </w:pPr>
    </w:p>
    <w:p w14:paraId="3BBAA87F" w14:textId="54989846" w:rsidR="00442ABE" w:rsidRPr="002404B2" w:rsidRDefault="00442ABE" w:rsidP="140CAB83">
      <w:pPr>
        <w:rPr>
          <w:u w:val="single"/>
        </w:rPr>
      </w:pPr>
      <w:r w:rsidRPr="140CAB83">
        <w:rPr>
          <w:u w:val="single"/>
        </w:rPr>
        <w:t>52.2522</w:t>
      </w:r>
      <w:r>
        <w:tab/>
      </w:r>
      <w:r w:rsidRPr="140CAB83">
        <w:rPr>
          <w:u w:val="single"/>
        </w:rPr>
        <w:t>C</w:t>
      </w:r>
      <w:r w:rsidR="00266F2E" w:rsidRPr="140CAB83">
        <w:rPr>
          <w:u w:val="single"/>
        </w:rPr>
        <w:t xml:space="preserve">LAUSES </w:t>
      </w:r>
      <w:r w:rsidRPr="140CAB83">
        <w:rPr>
          <w:u w:val="single"/>
        </w:rPr>
        <w:t>I</w:t>
      </w:r>
      <w:r w:rsidR="00266F2E" w:rsidRPr="140CAB83">
        <w:rPr>
          <w:u w:val="single"/>
        </w:rPr>
        <w:t xml:space="preserve">NCORPORATED BY REFERENCE </w:t>
      </w:r>
      <w:r w:rsidRPr="140CAB83">
        <w:rPr>
          <w:u w:val="single"/>
        </w:rPr>
        <w:t>(FEB 1998)</w:t>
      </w:r>
    </w:p>
    <w:p w14:paraId="02DEEDA7" w14:textId="77777777" w:rsidR="00442ABE" w:rsidRPr="002404B2" w:rsidRDefault="00442ABE" w:rsidP="00442ABE">
      <w:pPr>
        <w:rPr>
          <w:szCs w:val="24"/>
        </w:rPr>
      </w:pPr>
    </w:p>
    <w:p w14:paraId="0AF49B1B" w14:textId="6840032C" w:rsidR="00BD6B95" w:rsidRPr="002404B2" w:rsidRDefault="00BD6B95" w:rsidP="00BD6B95">
      <w:pPr>
        <w:rPr>
          <w:szCs w:val="24"/>
        </w:rPr>
      </w:pPr>
      <w:r w:rsidRPr="002404B2">
        <w:rPr>
          <w:szCs w:val="24"/>
        </w:rPr>
        <w:t xml:space="preserve">This purchase order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1" w:history="1">
        <w:r w:rsidRPr="002404B2">
          <w:rPr>
            <w:rStyle w:val="Hyperlink"/>
            <w:iCs/>
            <w:szCs w:val="24"/>
          </w:rPr>
          <w:t>Acquisition.gov</w:t>
        </w:r>
      </w:hyperlink>
      <w:r w:rsidRPr="002404B2">
        <w:rPr>
          <w:szCs w:val="24"/>
        </w:rPr>
        <w:t xml:space="preserve">  this address is subject to change. </w:t>
      </w:r>
    </w:p>
    <w:p w14:paraId="64EF1E8B" w14:textId="77777777" w:rsidR="00BD6B95" w:rsidRPr="002404B2" w:rsidRDefault="00BD6B95" w:rsidP="00BD6B95">
      <w:pPr>
        <w:rPr>
          <w:szCs w:val="24"/>
        </w:rPr>
      </w:pPr>
    </w:p>
    <w:p w14:paraId="44739C21" w14:textId="77777777" w:rsidR="00BD6B95" w:rsidRPr="002404B2" w:rsidRDefault="00BD6B95" w:rsidP="00BD6B95">
      <w:pPr>
        <w:rPr>
          <w:szCs w:val="24"/>
        </w:rPr>
      </w:pPr>
      <w:r w:rsidRPr="002404B2">
        <w:rPr>
          <w:szCs w:val="24"/>
        </w:rPr>
        <w:t xml:space="preserve">DOSAR clauses may be accessed at:  </w:t>
      </w:r>
      <w:hyperlink r:id="rId12" w:history="1">
        <w:r w:rsidRPr="002404B2">
          <w:rPr>
            <w:color w:val="0000FF"/>
            <w:szCs w:val="24"/>
            <w:u w:val="single"/>
          </w:rPr>
          <w:t>https://acquisition.gov/dosar</w:t>
        </w:r>
      </w:hyperlink>
    </w:p>
    <w:p w14:paraId="1CF09B2E" w14:textId="5EF630BE" w:rsidR="00442ABE" w:rsidRDefault="00442ABE" w:rsidP="00442ABE">
      <w:pPr>
        <w:rPr>
          <w:szCs w:val="24"/>
        </w:rPr>
      </w:pPr>
    </w:p>
    <w:p w14:paraId="25B8C50A" w14:textId="7F7DB60C" w:rsidR="004E6EEB" w:rsidRPr="00911968" w:rsidRDefault="004E6EEB" w:rsidP="00442ABE">
      <w:pPr>
        <w:rPr>
          <w:b/>
          <w:bCs/>
          <w:szCs w:val="24"/>
        </w:rPr>
      </w:pPr>
      <w:r w:rsidRPr="00911968">
        <w:rPr>
          <w:b/>
          <w:bCs/>
          <w:szCs w:val="24"/>
        </w:rPr>
        <w:t>FEDERAL ACQUISTION REGULATION (48 CFR CHAPTER 1) CLAUSES:</w:t>
      </w:r>
    </w:p>
    <w:p w14:paraId="0D9FB43A" w14:textId="77777777" w:rsidR="004E6EEB" w:rsidRPr="002404B2" w:rsidRDefault="004E6EEB"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4939F938" w14:textId="77777777" w:rsidTr="00046794">
        <w:tc>
          <w:tcPr>
            <w:tcW w:w="1440" w:type="dxa"/>
          </w:tcPr>
          <w:p w14:paraId="384FE46E" w14:textId="77777777" w:rsidR="00442ABE" w:rsidRPr="002404B2" w:rsidRDefault="00442ABE" w:rsidP="00046794">
            <w:pPr>
              <w:jc w:val="center"/>
              <w:rPr>
                <w:b/>
                <w:szCs w:val="24"/>
              </w:rPr>
            </w:pPr>
            <w:r w:rsidRPr="002404B2">
              <w:rPr>
                <w:b/>
                <w:szCs w:val="24"/>
              </w:rPr>
              <w:t>NUMBER</w:t>
            </w:r>
          </w:p>
        </w:tc>
        <w:tc>
          <w:tcPr>
            <w:tcW w:w="5760" w:type="dxa"/>
          </w:tcPr>
          <w:p w14:paraId="6BFB1305" w14:textId="77777777" w:rsidR="00442ABE" w:rsidRPr="002404B2" w:rsidRDefault="00442ABE" w:rsidP="00046794">
            <w:pPr>
              <w:jc w:val="center"/>
              <w:rPr>
                <w:b/>
                <w:szCs w:val="24"/>
              </w:rPr>
            </w:pPr>
            <w:r w:rsidRPr="002404B2">
              <w:rPr>
                <w:b/>
                <w:szCs w:val="24"/>
              </w:rPr>
              <w:t>TITLE</w:t>
            </w:r>
          </w:p>
        </w:tc>
        <w:tc>
          <w:tcPr>
            <w:tcW w:w="1440" w:type="dxa"/>
          </w:tcPr>
          <w:p w14:paraId="1A159676" w14:textId="77777777" w:rsidR="00442ABE" w:rsidRPr="002404B2" w:rsidRDefault="00442ABE" w:rsidP="00046794">
            <w:pPr>
              <w:jc w:val="center"/>
              <w:rPr>
                <w:b/>
                <w:szCs w:val="24"/>
              </w:rPr>
            </w:pPr>
            <w:r w:rsidRPr="002404B2">
              <w:rPr>
                <w:b/>
                <w:szCs w:val="24"/>
              </w:rPr>
              <w:t>DATE</w:t>
            </w:r>
          </w:p>
        </w:tc>
      </w:tr>
      <w:tr w:rsidR="00BA7487" w:rsidRPr="002404B2" w14:paraId="416F2D0C" w14:textId="77777777" w:rsidTr="00E33AF6">
        <w:trPr>
          <w:trHeight w:val="413"/>
        </w:trPr>
        <w:tc>
          <w:tcPr>
            <w:tcW w:w="1440" w:type="dxa"/>
          </w:tcPr>
          <w:p w14:paraId="501AB6B4" w14:textId="77777777" w:rsidR="00BA7487" w:rsidRPr="002404B2" w:rsidRDefault="00BA7487" w:rsidP="00BA7487">
            <w:pPr>
              <w:rPr>
                <w:b/>
                <w:szCs w:val="24"/>
              </w:rPr>
            </w:pPr>
            <w:r w:rsidRPr="002404B2">
              <w:rPr>
                <w:szCs w:val="24"/>
              </w:rPr>
              <w:t>52.204-7</w:t>
            </w:r>
          </w:p>
        </w:tc>
        <w:tc>
          <w:tcPr>
            <w:tcW w:w="5760" w:type="dxa"/>
          </w:tcPr>
          <w:p w14:paraId="29AE6D14" w14:textId="77777777" w:rsidR="00BA7487" w:rsidRPr="002404B2" w:rsidRDefault="00BA7487" w:rsidP="00BA7487">
            <w:pPr>
              <w:rPr>
                <w:szCs w:val="24"/>
              </w:rPr>
            </w:pPr>
            <w:r w:rsidRPr="002404B2">
              <w:rPr>
                <w:szCs w:val="24"/>
              </w:rPr>
              <w:t>SYSTEM FOR AWARD MANAGEMENT</w:t>
            </w:r>
          </w:p>
          <w:p w14:paraId="2BDFFDAB" w14:textId="757BCE83" w:rsidR="00313F4C" w:rsidRPr="002404B2" w:rsidRDefault="00313F4C" w:rsidP="00BA7487">
            <w:pPr>
              <w:rPr>
                <w:b/>
                <w:szCs w:val="24"/>
              </w:rPr>
            </w:pPr>
          </w:p>
        </w:tc>
        <w:tc>
          <w:tcPr>
            <w:tcW w:w="1440" w:type="dxa"/>
          </w:tcPr>
          <w:p w14:paraId="4B1360A3" w14:textId="77777777" w:rsidR="00BA7487" w:rsidRPr="002404B2" w:rsidRDefault="00BA7487" w:rsidP="00BA7487">
            <w:pPr>
              <w:rPr>
                <w:szCs w:val="24"/>
              </w:rPr>
            </w:pPr>
            <w:r w:rsidRPr="002404B2">
              <w:rPr>
                <w:szCs w:val="24"/>
              </w:rPr>
              <w:t>OCT 2018</w:t>
            </w:r>
          </w:p>
        </w:tc>
      </w:tr>
      <w:tr w:rsidR="00442ABE" w:rsidRPr="002404B2" w14:paraId="0FCD20A7" w14:textId="77777777" w:rsidTr="00046794">
        <w:tc>
          <w:tcPr>
            <w:tcW w:w="1440" w:type="dxa"/>
          </w:tcPr>
          <w:p w14:paraId="61200B69" w14:textId="77777777" w:rsidR="00442ABE" w:rsidRPr="002404B2" w:rsidRDefault="00442ABE" w:rsidP="00046794">
            <w:pPr>
              <w:rPr>
                <w:szCs w:val="24"/>
              </w:rPr>
            </w:pPr>
            <w:r w:rsidRPr="002404B2">
              <w:rPr>
                <w:szCs w:val="24"/>
              </w:rPr>
              <w:t>52.204-9</w:t>
            </w:r>
          </w:p>
        </w:tc>
        <w:tc>
          <w:tcPr>
            <w:tcW w:w="5760" w:type="dxa"/>
          </w:tcPr>
          <w:p w14:paraId="2562A41F" w14:textId="0E7A5088" w:rsidR="00442ABE" w:rsidRPr="002404B2" w:rsidRDefault="00442ABE" w:rsidP="00046794">
            <w:pPr>
              <w:rPr>
                <w:szCs w:val="24"/>
              </w:rPr>
            </w:pPr>
            <w:r w:rsidRPr="002404B2">
              <w:rPr>
                <w:szCs w:val="24"/>
              </w:rPr>
              <w:t>P</w:t>
            </w:r>
            <w:r w:rsidR="00E33AF6" w:rsidRPr="002404B2">
              <w:rPr>
                <w:szCs w:val="24"/>
              </w:rPr>
              <w:t>ERSONAL IDENTITY VERIFICATION OF CONTRACTOR PERSONNEL</w:t>
            </w:r>
          </w:p>
        </w:tc>
        <w:tc>
          <w:tcPr>
            <w:tcW w:w="1440" w:type="dxa"/>
          </w:tcPr>
          <w:p w14:paraId="543EFF18" w14:textId="77777777" w:rsidR="00442ABE" w:rsidRPr="002404B2" w:rsidRDefault="00055B3E" w:rsidP="00055B3E">
            <w:pPr>
              <w:rPr>
                <w:szCs w:val="24"/>
              </w:rPr>
            </w:pPr>
            <w:r w:rsidRPr="002404B2">
              <w:rPr>
                <w:szCs w:val="24"/>
              </w:rPr>
              <w:t>JAN 2011</w:t>
            </w:r>
          </w:p>
        </w:tc>
      </w:tr>
      <w:tr w:rsidR="00BA7487" w:rsidRPr="002404B2" w14:paraId="40CBF40E" w14:textId="77777777" w:rsidTr="006528D9">
        <w:trPr>
          <w:trHeight w:val="638"/>
        </w:trPr>
        <w:tc>
          <w:tcPr>
            <w:tcW w:w="1440" w:type="dxa"/>
          </w:tcPr>
          <w:p w14:paraId="4B6A4D7B" w14:textId="77777777" w:rsidR="00BA7487" w:rsidRPr="002404B2" w:rsidRDefault="00BA7487" w:rsidP="00046794">
            <w:pPr>
              <w:rPr>
                <w:szCs w:val="24"/>
              </w:rPr>
            </w:pPr>
            <w:r w:rsidRPr="002404B2">
              <w:rPr>
                <w:szCs w:val="24"/>
              </w:rPr>
              <w:t>52.204-13</w:t>
            </w:r>
          </w:p>
        </w:tc>
        <w:tc>
          <w:tcPr>
            <w:tcW w:w="5760" w:type="dxa"/>
          </w:tcPr>
          <w:p w14:paraId="482B44F8" w14:textId="77777777" w:rsidR="00BA7487" w:rsidRPr="002404B2" w:rsidRDefault="00BA7487" w:rsidP="00046794">
            <w:pPr>
              <w:rPr>
                <w:szCs w:val="24"/>
              </w:rPr>
            </w:pPr>
            <w:r w:rsidRPr="002404B2">
              <w:rPr>
                <w:szCs w:val="24"/>
              </w:rPr>
              <w:t>SYSTEM FOR AWARD MANAGEMENT MAINTENANCE</w:t>
            </w:r>
          </w:p>
        </w:tc>
        <w:tc>
          <w:tcPr>
            <w:tcW w:w="1440" w:type="dxa"/>
          </w:tcPr>
          <w:p w14:paraId="3F01BD67" w14:textId="77777777" w:rsidR="00BA7487" w:rsidRPr="002404B2" w:rsidRDefault="00BA7487" w:rsidP="00055B3E">
            <w:pPr>
              <w:rPr>
                <w:szCs w:val="24"/>
              </w:rPr>
            </w:pPr>
            <w:r w:rsidRPr="002404B2">
              <w:rPr>
                <w:szCs w:val="24"/>
              </w:rPr>
              <w:t>OCT 2018</w:t>
            </w:r>
          </w:p>
        </w:tc>
      </w:tr>
      <w:tr w:rsidR="00A37453" w:rsidRPr="002404B2" w14:paraId="59148070" w14:textId="77777777" w:rsidTr="006528D9">
        <w:trPr>
          <w:trHeight w:val="638"/>
        </w:trPr>
        <w:tc>
          <w:tcPr>
            <w:tcW w:w="1440" w:type="dxa"/>
          </w:tcPr>
          <w:p w14:paraId="776057F0" w14:textId="2A7990F0" w:rsidR="00A37453" w:rsidRPr="002404B2" w:rsidRDefault="00A37453" w:rsidP="00046794">
            <w:pPr>
              <w:rPr>
                <w:szCs w:val="24"/>
              </w:rPr>
            </w:pPr>
            <w:r w:rsidRPr="002404B2">
              <w:rPr>
                <w:szCs w:val="24"/>
              </w:rPr>
              <w:t>52.204-16</w:t>
            </w:r>
          </w:p>
        </w:tc>
        <w:tc>
          <w:tcPr>
            <w:tcW w:w="5760" w:type="dxa"/>
          </w:tcPr>
          <w:p w14:paraId="461A8281" w14:textId="1A4B30AE" w:rsidR="00A37453" w:rsidRPr="002404B2" w:rsidRDefault="00A37453" w:rsidP="00046794">
            <w:pPr>
              <w:rPr>
                <w:szCs w:val="24"/>
              </w:rPr>
            </w:pPr>
            <w:r w:rsidRPr="002404B2">
              <w:rPr>
                <w:szCs w:val="24"/>
              </w:rPr>
              <w:t>COMMERCIAL AND GOVERNMENT ENTITY CODE REPORTING</w:t>
            </w:r>
          </w:p>
        </w:tc>
        <w:tc>
          <w:tcPr>
            <w:tcW w:w="1440" w:type="dxa"/>
          </w:tcPr>
          <w:p w14:paraId="020D737F" w14:textId="0C4F9847" w:rsidR="00A37453" w:rsidRPr="002404B2" w:rsidRDefault="00A37453" w:rsidP="00055B3E">
            <w:pPr>
              <w:rPr>
                <w:szCs w:val="24"/>
              </w:rPr>
            </w:pPr>
            <w:r w:rsidRPr="002404B2">
              <w:rPr>
                <w:szCs w:val="24"/>
              </w:rPr>
              <w:t>AUG 2020</w:t>
            </w:r>
          </w:p>
        </w:tc>
      </w:tr>
      <w:tr w:rsidR="00BA7487" w:rsidRPr="002404B2" w14:paraId="4DA4B54F" w14:textId="77777777" w:rsidTr="00046794">
        <w:tc>
          <w:tcPr>
            <w:tcW w:w="1440" w:type="dxa"/>
          </w:tcPr>
          <w:p w14:paraId="6B5E9C8B" w14:textId="77777777" w:rsidR="00BA7487" w:rsidRPr="002404B2" w:rsidRDefault="00BA7487" w:rsidP="00046794">
            <w:pPr>
              <w:rPr>
                <w:szCs w:val="24"/>
              </w:rPr>
            </w:pPr>
            <w:r w:rsidRPr="002404B2">
              <w:rPr>
                <w:szCs w:val="24"/>
              </w:rPr>
              <w:t>52.204-18</w:t>
            </w:r>
          </w:p>
        </w:tc>
        <w:tc>
          <w:tcPr>
            <w:tcW w:w="5760" w:type="dxa"/>
          </w:tcPr>
          <w:p w14:paraId="27A86A12" w14:textId="77777777" w:rsidR="00BA7487" w:rsidRPr="002404B2" w:rsidRDefault="00BA7487" w:rsidP="00046794">
            <w:pPr>
              <w:rPr>
                <w:szCs w:val="24"/>
              </w:rPr>
            </w:pPr>
            <w:r w:rsidRPr="002404B2">
              <w:rPr>
                <w:szCs w:val="24"/>
              </w:rPr>
              <w:t>COMMERCIAL AND GOVERNMENT ENTITY CODE MAINTENANCE</w:t>
            </w:r>
          </w:p>
        </w:tc>
        <w:tc>
          <w:tcPr>
            <w:tcW w:w="1440" w:type="dxa"/>
          </w:tcPr>
          <w:p w14:paraId="02FA0BD6" w14:textId="23DC7642" w:rsidR="00BA7487" w:rsidRPr="002404B2" w:rsidRDefault="000F5D2D" w:rsidP="007F44A1">
            <w:pPr>
              <w:rPr>
                <w:szCs w:val="24"/>
              </w:rPr>
            </w:pPr>
            <w:r w:rsidRPr="002404B2">
              <w:rPr>
                <w:szCs w:val="24"/>
              </w:rPr>
              <w:t>AUG 2020</w:t>
            </w:r>
          </w:p>
        </w:tc>
      </w:tr>
      <w:tr w:rsidR="00442ABE" w:rsidRPr="002404B2" w14:paraId="0214E8B8" w14:textId="77777777" w:rsidTr="00E33AF6">
        <w:trPr>
          <w:trHeight w:val="683"/>
        </w:trPr>
        <w:tc>
          <w:tcPr>
            <w:tcW w:w="1440" w:type="dxa"/>
          </w:tcPr>
          <w:p w14:paraId="42CC63C1" w14:textId="77777777" w:rsidR="00442ABE" w:rsidRPr="002404B2" w:rsidRDefault="00442ABE" w:rsidP="00046794">
            <w:pPr>
              <w:rPr>
                <w:szCs w:val="24"/>
              </w:rPr>
            </w:pPr>
            <w:r w:rsidRPr="002404B2">
              <w:rPr>
                <w:szCs w:val="24"/>
              </w:rPr>
              <w:t>52.212-4</w:t>
            </w:r>
          </w:p>
        </w:tc>
        <w:tc>
          <w:tcPr>
            <w:tcW w:w="5760" w:type="dxa"/>
          </w:tcPr>
          <w:p w14:paraId="60F8F0A3" w14:textId="346337F3" w:rsidR="00442ABE" w:rsidRPr="002404B2" w:rsidRDefault="00442ABE" w:rsidP="00E33AF6">
            <w:pPr>
              <w:rPr>
                <w:szCs w:val="24"/>
              </w:rPr>
            </w:pPr>
            <w:r w:rsidRPr="002404B2">
              <w:rPr>
                <w:szCs w:val="24"/>
              </w:rPr>
              <w:t>C</w:t>
            </w:r>
            <w:r w:rsidR="00E33AF6" w:rsidRPr="002404B2">
              <w:rPr>
                <w:szCs w:val="24"/>
              </w:rPr>
              <w:t>ONTRACT TERMS AND CONDITIONS—COMMERCIAL ITEMS</w:t>
            </w:r>
          </w:p>
        </w:tc>
        <w:tc>
          <w:tcPr>
            <w:tcW w:w="1440" w:type="dxa"/>
          </w:tcPr>
          <w:p w14:paraId="49349A6B" w14:textId="1ED36878" w:rsidR="00442ABE" w:rsidRPr="002404B2" w:rsidRDefault="00E33AF6" w:rsidP="005E2CAE">
            <w:pPr>
              <w:rPr>
                <w:color w:val="000000"/>
                <w:szCs w:val="24"/>
              </w:rPr>
            </w:pPr>
            <w:r w:rsidRPr="002404B2">
              <w:rPr>
                <w:bCs/>
                <w:szCs w:val="24"/>
              </w:rPr>
              <w:t>NOV 2021</w:t>
            </w:r>
          </w:p>
        </w:tc>
      </w:tr>
      <w:tr w:rsidR="00AB4D0B" w:rsidRPr="002404B2" w14:paraId="453A96E4" w14:textId="77777777" w:rsidTr="00534835">
        <w:trPr>
          <w:trHeight w:val="917"/>
        </w:trPr>
        <w:tc>
          <w:tcPr>
            <w:tcW w:w="1440" w:type="dxa"/>
          </w:tcPr>
          <w:p w14:paraId="33860320" w14:textId="6C6A2761" w:rsidR="00AB4D0B" w:rsidRPr="002404B2" w:rsidRDefault="00AB4D0B" w:rsidP="00046794">
            <w:pPr>
              <w:rPr>
                <w:szCs w:val="24"/>
              </w:rPr>
            </w:pPr>
            <w:r w:rsidRPr="002404B2">
              <w:rPr>
                <w:szCs w:val="24"/>
              </w:rPr>
              <w:t>52.223-17</w:t>
            </w:r>
          </w:p>
        </w:tc>
        <w:tc>
          <w:tcPr>
            <w:tcW w:w="5760" w:type="dxa"/>
          </w:tcPr>
          <w:p w14:paraId="3732AAEF" w14:textId="3313A51F" w:rsidR="00AB4D0B" w:rsidRPr="002404B2" w:rsidRDefault="00E33AF6" w:rsidP="00046794">
            <w:pPr>
              <w:rPr>
                <w:szCs w:val="24"/>
              </w:rPr>
            </w:pPr>
            <w:r w:rsidRPr="002404B2">
              <w:rPr>
                <w:szCs w:val="24"/>
              </w:rPr>
              <w:t xml:space="preserve">AFFIRMATIVE </w:t>
            </w:r>
            <w:r w:rsidR="00AB4D0B" w:rsidRPr="002404B2">
              <w:rPr>
                <w:szCs w:val="24"/>
              </w:rPr>
              <w:t>P</w:t>
            </w:r>
            <w:r w:rsidRPr="002404B2">
              <w:rPr>
                <w:szCs w:val="24"/>
              </w:rPr>
              <w:t xml:space="preserve">ROCUREMENT OF </w:t>
            </w:r>
            <w:r w:rsidR="00AB4D0B" w:rsidRPr="002404B2">
              <w:rPr>
                <w:szCs w:val="24"/>
              </w:rPr>
              <w:t>EPA-</w:t>
            </w:r>
            <w:r w:rsidRPr="002404B2">
              <w:rPr>
                <w:szCs w:val="24"/>
              </w:rPr>
              <w:t>DESIGNATED ITEMS IN SERVICE</w:t>
            </w:r>
            <w:r w:rsidR="00313F4C" w:rsidRPr="002404B2">
              <w:rPr>
                <w:szCs w:val="24"/>
              </w:rPr>
              <w:t xml:space="preserve"> AND CONSTRUCTION CONTRACTS</w:t>
            </w:r>
          </w:p>
        </w:tc>
        <w:tc>
          <w:tcPr>
            <w:tcW w:w="1440" w:type="dxa"/>
          </w:tcPr>
          <w:p w14:paraId="2DD4512A" w14:textId="2C9F9EFB" w:rsidR="00AB4D0B" w:rsidRPr="002404B2" w:rsidRDefault="00AB4D0B" w:rsidP="005E2CAE">
            <w:pPr>
              <w:rPr>
                <w:bCs/>
                <w:szCs w:val="24"/>
              </w:rPr>
            </w:pPr>
            <w:r w:rsidRPr="002404B2">
              <w:rPr>
                <w:bCs/>
                <w:szCs w:val="24"/>
              </w:rPr>
              <w:t>AUG 2018</w:t>
            </w:r>
          </w:p>
        </w:tc>
      </w:tr>
      <w:tr w:rsidR="00442ABE" w:rsidRPr="002404B2" w14:paraId="23E128FA" w14:textId="77777777" w:rsidTr="00046794">
        <w:tc>
          <w:tcPr>
            <w:tcW w:w="1440" w:type="dxa"/>
          </w:tcPr>
          <w:p w14:paraId="77309942" w14:textId="77777777" w:rsidR="00442ABE" w:rsidRPr="002404B2" w:rsidRDefault="00442ABE" w:rsidP="00046794">
            <w:pPr>
              <w:rPr>
                <w:szCs w:val="24"/>
              </w:rPr>
            </w:pPr>
            <w:r w:rsidRPr="002404B2">
              <w:rPr>
                <w:szCs w:val="24"/>
              </w:rPr>
              <w:t>52.225-19</w:t>
            </w:r>
          </w:p>
        </w:tc>
        <w:tc>
          <w:tcPr>
            <w:tcW w:w="5760" w:type="dxa"/>
          </w:tcPr>
          <w:p w14:paraId="1E745E96" w14:textId="62051345" w:rsidR="00442ABE" w:rsidRPr="002404B2" w:rsidRDefault="00442ABE" w:rsidP="000F5D2D">
            <w:pPr>
              <w:rPr>
                <w:szCs w:val="24"/>
              </w:rPr>
            </w:pPr>
            <w:r w:rsidRPr="002404B2">
              <w:rPr>
                <w:szCs w:val="24"/>
              </w:rPr>
              <w:t>C</w:t>
            </w:r>
            <w:r w:rsidR="00313F4C" w:rsidRPr="002404B2">
              <w:rPr>
                <w:szCs w:val="24"/>
              </w:rPr>
              <w:t>ONTRACTOR PERSONNEL IN A DIPLOMATIC OR CONSULAR MISSION OUTSIDE THE UNITED STATES</w:t>
            </w:r>
          </w:p>
        </w:tc>
        <w:tc>
          <w:tcPr>
            <w:tcW w:w="1440" w:type="dxa"/>
          </w:tcPr>
          <w:p w14:paraId="715D505E" w14:textId="128B6D50" w:rsidR="00442ABE" w:rsidRPr="002404B2" w:rsidRDefault="00BD6B95" w:rsidP="00BD6B95">
            <w:pPr>
              <w:rPr>
                <w:szCs w:val="24"/>
              </w:rPr>
            </w:pPr>
            <w:r w:rsidRPr="002404B2">
              <w:rPr>
                <w:szCs w:val="24"/>
              </w:rPr>
              <w:t>MAY 2020</w:t>
            </w:r>
          </w:p>
        </w:tc>
      </w:tr>
      <w:tr w:rsidR="00442ABE" w:rsidRPr="002404B2" w14:paraId="5868E67E" w14:textId="77777777" w:rsidTr="00046794">
        <w:tc>
          <w:tcPr>
            <w:tcW w:w="1440" w:type="dxa"/>
          </w:tcPr>
          <w:p w14:paraId="0FEDB7FE" w14:textId="77777777" w:rsidR="00442ABE" w:rsidRPr="002404B2" w:rsidRDefault="00442ABE" w:rsidP="00046794">
            <w:pPr>
              <w:rPr>
                <w:szCs w:val="24"/>
              </w:rPr>
            </w:pPr>
            <w:r w:rsidRPr="002404B2">
              <w:rPr>
                <w:szCs w:val="24"/>
              </w:rPr>
              <w:t>52.227-19</w:t>
            </w:r>
          </w:p>
        </w:tc>
        <w:tc>
          <w:tcPr>
            <w:tcW w:w="5760" w:type="dxa"/>
          </w:tcPr>
          <w:p w14:paraId="1C6153E6" w14:textId="77777777" w:rsidR="00442ABE" w:rsidRPr="002404B2" w:rsidRDefault="00442ABE" w:rsidP="00351FDB">
            <w:pPr>
              <w:rPr>
                <w:szCs w:val="24"/>
              </w:rPr>
            </w:pPr>
            <w:r w:rsidRPr="002404B2">
              <w:rPr>
                <w:szCs w:val="24"/>
              </w:rPr>
              <w:t>C</w:t>
            </w:r>
            <w:r w:rsidR="00313F4C" w:rsidRPr="002404B2">
              <w:rPr>
                <w:szCs w:val="24"/>
              </w:rPr>
              <w:t>OMMERCIAL COMPUTER SOFTWARE LICENSE</w:t>
            </w:r>
          </w:p>
          <w:p w14:paraId="2DB85574" w14:textId="239B6AEA" w:rsidR="00313F4C" w:rsidRPr="002404B2" w:rsidRDefault="00313F4C" w:rsidP="00351FDB">
            <w:pPr>
              <w:rPr>
                <w:szCs w:val="24"/>
              </w:rPr>
            </w:pPr>
          </w:p>
        </w:tc>
        <w:tc>
          <w:tcPr>
            <w:tcW w:w="1440" w:type="dxa"/>
          </w:tcPr>
          <w:p w14:paraId="13B3163D" w14:textId="77777777" w:rsidR="00442ABE" w:rsidRPr="002404B2" w:rsidRDefault="00442ABE" w:rsidP="00046794">
            <w:pPr>
              <w:rPr>
                <w:szCs w:val="24"/>
              </w:rPr>
            </w:pPr>
            <w:r w:rsidRPr="002404B2">
              <w:rPr>
                <w:szCs w:val="24"/>
              </w:rPr>
              <w:t>DEC 2007</w:t>
            </w:r>
          </w:p>
        </w:tc>
      </w:tr>
      <w:tr w:rsidR="00442ABE" w:rsidRPr="002404B2" w14:paraId="1D1C97CC" w14:textId="77777777" w:rsidTr="00046794">
        <w:tc>
          <w:tcPr>
            <w:tcW w:w="1440" w:type="dxa"/>
          </w:tcPr>
          <w:p w14:paraId="4B5F62CA" w14:textId="77777777" w:rsidR="00442ABE" w:rsidRPr="002404B2" w:rsidRDefault="00442ABE" w:rsidP="00046794">
            <w:pPr>
              <w:rPr>
                <w:szCs w:val="24"/>
              </w:rPr>
            </w:pPr>
            <w:r w:rsidRPr="002404B2">
              <w:rPr>
                <w:szCs w:val="24"/>
              </w:rPr>
              <w:t>52.228-3</w:t>
            </w:r>
          </w:p>
        </w:tc>
        <w:tc>
          <w:tcPr>
            <w:tcW w:w="5760" w:type="dxa"/>
          </w:tcPr>
          <w:p w14:paraId="5472BF7D" w14:textId="77777777" w:rsidR="00442ABE" w:rsidRPr="002404B2" w:rsidRDefault="00442ABE" w:rsidP="00351FDB">
            <w:pPr>
              <w:rPr>
                <w:szCs w:val="24"/>
              </w:rPr>
            </w:pPr>
            <w:r w:rsidRPr="002404B2">
              <w:rPr>
                <w:szCs w:val="24"/>
              </w:rPr>
              <w:t>W</w:t>
            </w:r>
            <w:r w:rsidR="00313F4C" w:rsidRPr="002404B2">
              <w:rPr>
                <w:szCs w:val="24"/>
              </w:rPr>
              <w:t>ORKERS’COMPENSATION INSURANCE</w:t>
            </w:r>
          </w:p>
          <w:p w14:paraId="255DB241" w14:textId="548A307B" w:rsidR="00313F4C" w:rsidRPr="002404B2" w:rsidRDefault="00313F4C" w:rsidP="00351FDB">
            <w:pPr>
              <w:rPr>
                <w:szCs w:val="24"/>
              </w:rPr>
            </w:pPr>
          </w:p>
        </w:tc>
        <w:tc>
          <w:tcPr>
            <w:tcW w:w="1440" w:type="dxa"/>
          </w:tcPr>
          <w:p w14:paraId="168C3D69" w14:textId="77777777" w:rsidR="00442ABE" w:rsidRPr="002404B2" w:rsidRDefault="005C3805" w:rsidP="00046794">
            <w:pPr>
              <w:rPr>
                <w:szCs w:val="24"/>
              </w:rPr>
            </w:pPr>
            <w:r w:rsidRPr="002404B2">
              <w:rPr>
                <w:szCs w:val="24"/>
              </w:rPr>
              <w:t>JUL 2014</w:t>
            </w:r>
          </w:p>
        </w:tc>
      </w:tr>
      <w:tr w:rsidR="00442ABE" w:rsidRPr="002404B2" w14:paraId="68916030" w14:textId="77777777" w:rsidTr="00046794">
        <w:tc>
          <w:tcPr>
            <w:tcW w:w="1440" w:type="dxa"/>
          </w:tcPr>
          <w:p w14:paraId="6CF83EDB" w14:textId="77777777" w:rsidR="00442ABE" w:rsidRPr="002404B2" w:rsidRDefault="00442ABE" w:rsidP="00046794">
            <w:pPr>
              <w:rPr>
                <w:szCs w:val="24"/>
              </w:rPr>
            </w:pPr>
            <w:r w:rsidRPr="002404B2">
              <w:rPr>
                <w:szCs w:val="24"/>
              </w:rPr>
              <w:t>52.228-4</w:t>
            </w:r>
          </w:p>
        </w:tc>
        <w:tc>
          <w:tcPr>
            <w:tcW w:w="5760" w:type="dxa"/>
          </w:tcPr>
          <w:p w14:paraId="0A9037EC" w14:textId="34D3A2DF" w:rsidR="00442ABE" w:rsidRPr="002404B2" w:rsidRDefault="00442ABE" w:rsidP="00351FDB">
            <w:pPr>
              <w:rPr>
                <w:szCs w:val="24"/>
              </w:rPr>
            </w:pPr>
            <w:r w:rsidRPr="002404B2">
              <w:rPr>
                <w:szCs w:val="24"/>
              </w:rPr>
              <w:t>W</w:t>
            </w:r>
            <w:r w:rsidR="00313F4C" w:rsidRPr="002404B2">
              <w:rPr>
                <w:szCs w:val="24"/>
              </w:rPr>
              <w:t>ORKERS’ COMPENSATION AND WAR-HAZARD INSURANCE</w:t>
            </w:r>
          </w:p>
        </w:tc>
        <w:tc>
          <w:tcPr>
            <w:tcW w:w="1440" w:type="dxa"/>
          </w:tcPr>
          <w:p w14:paraId="59BDFCA0" w14:textId="77777777" w:rsidR="00442ABE" w:rsidRPr="002404B2" w:rsidRDefault="00442ABE" w:rsidP="00046794">
            <w:pPr>
              <w:rPr>
                <w:szCs w:val="24"/>
              </w:rPr>
            </w:pPr>
            <w:r w:rsidRPr="002404B2">
              <w:rPr>
                <w:szCs w:val="24"/>
              </w:rPr>
              <w:t>APR 1984</w:t>
            </w:r>
          </w:p>
        </w:tc>
      </w:tr>
      <w:tr w:rsidR="007A7E6C" w:rsidRPr="002404B2" w14:paraId="5023D9B6" w14:textId="77777777" w:rsidTr="00046794">
        <w:tc>
          <w:tcPr>
            <w:tcW w:w="1440" w:type="dxa"/>
          </w:tcPr>
          <w:p w14:paraId="1CB50FB5" w14:textId="1E1B1B45" w:rsidR="007A7E6C" w:rsidRPr="002404B2" w:rsidRDefault="007A7E6C" w:rsidP="00046794">
            <w:pPr>
              <w:rPr>
                <w:szCs w:val="24"/>
              </w:rPr>
            </w:pPr>
            <w:r w:rsidRPr="002404B2">
              <w:rPr>
                <w:szCs w:val="24"/>
              </w:rPr>
              <w:t>52.244-6</w:t>
            </w:r>
          </w:p>
        </w:tc>
        <w:tc>
          <w:tcPr>
            <w:tcW w:w="5760" w:type="dxa"/>
          </w:tcPr>
          <w:p w14:paraId="6FB8C44A" w14:textId="77777777" w:rsidR="007A7E6C" w:rsidRPr="002404B2" w:rsidRDefault="007A7E6C" w:rsidP="00046794">
            <w:pPr>
              <w:rPr>
                <w:szCs w:val="24"/>
              </w:rPr>
            </w:pPr>
            <w:r w:rsidRPr="002404B2">
              <w:rPr>
                <w:szCs w:val="24"/>
              </w:rPr>
              <w:t>SUBCONTRACTS FOR COMMERCIAL ITEMS</w:t>
            </w:r>
          </w:p>
          <w:p w14:paraId="6928609A" w14:textId="361C1E07" w:rsidR="00313F4C" w:rsidRPr="002404B2" w:rsidRDefault="00313F4C" w:rsidP="00046794">
            <w:pPr>
              <w:rPr>
                <w:szCs w:val="24"/>
              </w:rPr>
            </w:pPr>
          </w:p>
        </w:tc>
        <w:tc>
          <w:tcPr>
            <w:tcW w:w="1440" w:type="dxa"/>
          </w:tcPr>
          <w:p w14:paraId="4D0EE995" w14:textId="33B39D60" w:rsidR="007A7E6C" w:rsidRPr="002404B2" w:rsidRDefault="00313F4C" w:rsidP="00BD6B95">
            <w:pPr>
              <w:rPr>
                <w:szCs w:val="24"/>
              </w:rPr>
            </w:pPr>
            <w:r w:rsidRPr="002404B2">
              <w:rPr>
                <w:szCs w:val="24"/>
              </w:rPr>
              <w:t>JAN 2022</w:t>
            </w:r>
          </w:p>
        </w:tc>
      </w:tr>
      <w:tr w:rsidR="00E22B3D" w:rsidRPr="002404B2" w14:paraId="7F8A3C55" w14:textId="77777777" w:rsidTr="00046794">
        <w:tc>
          <w:tcPr>
            <w:tcW w:w="1440" w:type="dxa"/>
          </w:tcPr>
          <w:p w14:paraId="18F23456" w14:textId="75397AD8" w:rsidR="00E22B3D" w:rsidRPr="002404B2" w:rsidRDefault="00E22B3D" w:rsidP="00046794">
            <w:pPr>
              <w:rPr>
                <w:szCs w:val="24"/>
              </w:rPr>
            </w:pPr>
            <w:r w:rsidRPr="002404B2">
              <w:rPr>
                <w:szCs w:val="24"/>
              </w:rPr>
              <w:t>52.246-26</w:t>
            </w:r>
          </w:p>
        </w:tc>
        <w:tc>
          <w:tcPr>
            <w:tcW w:w="5760" w:type="dxa"/>
          </w:tcPr>
          <w:p w14:paraId="5E3AB3C7" w14:textId="24A58D74" w:rsidR="00E22B3D" w:rsidRPr="002404B2" w:rsidRDefault="00E22B3D" w:rsidP="00046794">
            <w:pPr>
              <w:rPr>
                <w:szCs w:val="24"/>
              </w:rPr>
            </w:pPr>
            <w:r w:rsidRPr="002404B2">
              <w:rPr>
                <w:szCs w:val="24"/>
              </w:rPr>
              <w:t>REPORTING NONCONFORMING ITEMS</w:t>
            </w:r>
          </w:p>
          <w:p w14:paraId="1ECE98E1" w14:textId="1E4F2B3E" w:rsidR="00313F4C" w:rsidRPr="002404B2" w:rsidRDefault="00313F4C" w:rsidP="00046794">
            <w:pPr>
              <w:rPr>
                <w:szCs w:val="24"/>
              </w:rPr>
            </w:pPr>
          </w:p>
        </w:tc>
        <w:tc>
          <w:tcPr>
            <w:tcW w:w="1440" w:type="dxa"/>
          </w:tcPr>
          <w:p w14:paraId="76CBB275" w14:textId="25BB7C8A" w:rsidR="00E22B3D" w:rsidRPr="002404B2" w:rsidRDefault="00313F4C" w:rsidP="00BD6B95">
            <w:pPr>
              <w:rPr>
                <w:szCs w:val="24"/>
              </w:rPr>
            </w:pPr>
            <w:r w:rsidRPr="002404B2">
              <w:rPr>
                <w:szCs w:val="24"/>
              </w:rPr>
              <w:t xml:space="preserve">NOV </w:t>
            </w:r>
            <w:r w:rsidR="00BD6B95" w:rsidRPr="002404B2">
              <w:rPr>
                <w:szCs w:val="24"/>
              </w:rPr>
              <w:t>202</w:t>
            </w:r>
            <w:r w:rsidRPr="002404B2">
              <w:rPr>
                <w:szCs w:val="24"/>
              </w:rPr>
              <w:t>1</w:t>
            </w:r>
          </w:p>
        </w:tc>
      </w:tr>
    </w:tbl>
    <w:p w14:paraId="2C23F804" w14:textId="43578DC4" w:rsidR="00442ABE" w:rsidRDefault="00442ABE" w:rsidP="00442ABE">
      <w:pPr>
        <w:rPr>
          <w:szCs w:val="24"/>
        </w:rPr>
      </w:pPr>
    </w:p>
    <w:p w14:paraId="10E67857" w14:textId="1DD00EA6" w:rsidR="002404B2" w:rsidRDefault="002404B2" w:rsidP="00442ABE">
      <w:pPr>
        <w:rPr>
          <w:szCs w:val="24"/>
        </w:rPr>
      </w:pPr>
      <w:bookmarkStart w:id="0" w:name="_Hlk98335033"/>
      <w:r>
        <w:rPr>
          <w:szCs w:val="24"/>
        </w:rPr>
        <w:t>The following clauses are provided in full text:</w:t>
      </w:r>
    </w:p>
    <w:p w14:paraId="51CEC0EF" w14:textId="77777777" w:rsidR="002404B2" w:rsidRPr="002404B2" w:rsidRDefault="002404B2" w:rsidP="00442ABE">
      <w:pPr>
        <w:rPr>
          <w:szCs w:val="24"/>
        </w:rPr>
      </w:pPr>
    </w:p>
    <w:p w14:paraId="2EB7ED6B" w14:textId="34D8AFE8" w:rsidR="00313F4C" w:rsidRPr="002404B2" w:rsidRDefault="00313F4C" w:rsidP="0067008F">
      <w:pPr>
        <w:rPr>
          <w:szCs w:val="24"/>
          <w:u w:val="single"/>
        </w:rPr>
      </w:pPr>
      <w:bookmarkStart w:id="1" w:name="P2145_316301"/>
      <w:bookmarkStart w:id="2" w:name="_Hlk98337939"/>
      <w:bookmarkEnd w:id="1"/>
      <w:r w:rsidRPr="002404B2">
        <w:rPr>
          <w:szCs w:val="24"/>
          <w:u w:val="single"/>
        </w:rPr>
        <w:t>52.204-24</w:t>
      </w:r>
      <w:r w:rsidR="004E6EEB">
        <w:rPr>
          <w:szCs w:val="24"/>
          <w:u w:val="single"/>
        </w:rPr>
        <w:tab/>
      </w:r>
      <w:r w:rsidRPr="002404B2">
        <w:rPr>
          <w:szCs w:val="24"/>
          <w:u w:val="single"/>
        </w:rPr>
        <w:t xml:space="preserve"> REPRESENTATION REGARDING CERTAIN TELECOMMUNICATIONS AND VIDEO SURVEILLANCE SERVICES OR EQUIPMENT (</w:t>
      </w:r>
      <w:r w:rsidR="00E768F3" w:rsidRPr="002404B2">
        <w:rPr>
          <w:szCs w:val="24"/>
          <w:u w:val="single"/>
        </w:rPr>
        <w:t>NOV 2021)</w:t>
      </w:r>
    </w:p>
    <w:p w14:paraId="08F90DC7" w14:textId="77777777" w:rsidR="00313F4C" w:rsidRPr="002404B2" w:rsidRDefault="00313F4C" w:rsidP="0067008F">
      <w:pPr>
        <w:rPr>
          <w:szCs w:val="24"/>
        </w:rPr>
      </w:pPr>
    </w:p>
    <w:p w14:paraId="618D5C0E" w14:textId="77777777" w:rsidR="00E768F3" w:rsidRPr="00E768F3" w:rsidRDefault="00E768F3" w:rsidP="002404B2">
      <w:pPr>
        <w:tabs>
          <w:tab w:val="left" w:pos="1008"/>
          <w:tab w:val="left" w:pos="2160"/>
          <w:tab w:val="left" w:pos="3312"/>
          <w:tab w:val="left" w:pos="4464"/>
          <w:tab w:val="left" w:pos="5616"/>
        </w:tabs>
        <w:ind w:firstLine="1008"/>
        <w:rPr>
          <w:szCs w:val="24"/>
        </w:rPr>
      </w:pPr>
      <w:r w:rsidRPr="00E768F3">
        <w:rPr>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 subcontract , or other contractual instrument" in paragraph (c)(1) in the provision at </w:t>
      </w:r>
      <w:hyperlink r:id="rId13" w:anchor="FAR_52_204_26" w:tooltip="52.204-26" w:history="1">
        <w:r w:rsidRPr="00E768F3">
          <w:rPr>
            <w:rStyle w:val="Hyperlink"/>
            <w:szCs w:val="24"/>
          </w:rPr>
          <w:t>52.204-26</w:t>
        </w:r>
      </w:hyperlink>
      <w:r w:rsidRPr="00E768F3">
        <w:rPr>
          <w:szCs w:val="24"/>
        </w:rPr>
        <w:t>, Covered Telecommunications Equipment or Services —Representation, or in paragraph (v)(2)(i) of the provision at </w:t>
      </w:r>
      <w:hyperlink r:id="rId14" w:anchor="FAR_52_212_3" w:tooltip="52.212-3" w:history="1">
        <w:r w:rsidRPr="00E768F3">
          <w:rPr>
            <w:rStyle w:val="Hyperlink"/>
            <w:szCs w:val="24"/>
          </w:rPr>
          <w:t>52.212-3</w:t>
        </w:r>
      </w:hyperlink>
      <w:r w:rsidRPr="00E768F3">
        <w:rPr>
          <w:szCs w:val="24"/>
        </w:rPr>
        <w:t>, Offeror Representations and Certifications-Commercial Products or Commercial Services. The Offeror shall not complete the representation in paragraph (d)(2) of this provision if the Offeror has represented that it "does not use covered telecommunications equipment or services , or any equipment , system, or service that uses covered telecommunications equipment or services " in paragraph (c)(2) of the provision at </w:t>
      </w:r>
      <w:hyperlink r:id="rId15" w:anchor="FAR_52_204_26" w:tooltip="52.204-26" w:history="1">
        <w:r w:rsidRPr="00E768F3">
          <w:rPr>
            <w:rStyle w:val="Hyperlink"/>
            <w:szCs w:val="24"/>
          </w:rPr>
          <w:t>52.204-26</w:t>
        </w:r>
      </w:hyperlink>
      <w:r w:rsidRPr="00E768F3">
        <w:rPr>
          <w:szCs w:val="24"/>
        </w:rPr>
        <w:t>, or in paragraph (v)(2)(ii) of the provision at </w:t>
      </w:r>
      <w:hyperlink r:id="rId16" w:anchor="FAR_52_212_3" w:tooltip="52.212-3" w:history="1">
        <w:r w:rsidRPr="00E768F3">
          <w:rPr>
            <w:rStyle w:val="Hyperlink"/>
            <w:szCs w:val="24"/>
          </w:rPr>
          <w:t>52.212-3</w:t>
        </w:r>
      </w:hyperlink>
      <w:r w:rsidRPr="00E768F3">
        <w:rPr>
          <w:szCs w:val="24"/>
        </w:rPr>
        <w:t>.</w:t>
      </w:r>
    </w:p>
    <w:p w14:paraId="0711748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w:t>
      </w:r>
      <w:proofErr w:type="gramStart"/>
      <w:r w:rsidRPr="00E768F3">
        <w:rPr>
          <w:szCs w:val="24"/>
        </w:rPr>
        <w:t>Definitions</w:t>
      </w:r>
      <w:r w:rsidRPr="00E768F3">
        <w:rPr>
          <w:i/>
          <w:iCs/>
          <w:szCs w:val="24"/>
        </w:rPr>
        <w:t> .</w:t>
      </w:r>
      <w:proofErr w:type="gramEnd"/>
      <w:r w:rsidRPr="00E768F3">
        <w:rPr>
          <w:szCs w:val="24"/>
        </w:rPr>
        <w:t> As used in this provision—</w:t>
      </w:r>
    </w:p>
    <w:p w14:paraId="43AF568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Backhaul</w:t>
      </w:r>
      <w:r w:rsidRPr="00E768F3">
        <w:rPr>
          <w:i/>
          <w:iCs/>
          <w:szCs w:val="24"/>
        </w:rPr>
        <w:t> , </w:t>
      </w:r>
      <w:r w:rsidRPr="00E768F3">
        <w:rPr>
          <w:szCs w:val="24"/>
        </w:rPr>
        <w:t>covered telecommunications equipment or services</w:t>
      </w:r>
      <w:r w:rsidRPr="00E768F3">
        <w:rPr>
          <w:i/>
          <w:iCs/>
          <w:szCs w:val="24"/>
        </w:rPr>
        <w:t> , </w:t>
      </w:r>
      <w:r w:rsidRPr="00E768F3">
        <w:rPr>
          <w:szCs w:val="24"/>
        </w:rPr>
        <w:t>critical technology</w:t>
      </w:r>
      <w:r w:rsidRPr="00E768F3">
        <w:rPr>
          <w:i/>
          <w:iCs/>
          <w:szCs w:val="24"/>
        </w:rPr>
        <w:t> , </w:t>
      </w:r>
      <w:r w:rsidRPr="00E768F3">
        <w:rPr>
          <w:szCs w:val="24"/>
        </w:rPr>
        <w:t>interconnection arrangements</w:t>
      </w:r>
      <w:r w:rsidRPr="00E768F3">
        <w:rPr>
          <w:i/>
          <w:iCs/>
          <w:szCs w:val="24"/>
        </w:rPr>
        <w:t> , </w:t>
      </w:r>
      <w:r w:rsidRPr="00E768F3">
        <w:rPr>
          <w:szCs w:val="24"/>
        </w:rPr>
        <w:t>reasonable inquiry</w:t>
      </w:r>
      <w:r w:rsidRPr="00E768F3">
        <w:rPr>
          <w:i/>
          <w:iCs/>
          <w:szCs w:val="24"/>
        </w:rPr>
        <w:t> , </w:t>
      </w:r>
      <w:r w:rsidRPr="00E768F3">
        <w:rPr>
          <w:szCs w:val="24"/>
        </w:rPr>
        <w:t>roaming</w:t>
      </w:r>
      <w:r w:rsidRPr="00E768F3">
        <w:rPr>
          <w:i/>
          <w:iCs/>
          <w:szCs w:val="24"/>
        </w:rPr>
        <w:t> , and </w:t>
      </w:r>
      <w:r w:rsidRPr="00E768F3">
        <w:rPr>
          <w:szCs w:val="24"/>
        </w:rPr>
        <w:t>substantial or essential component</w:t>
      </w:r>
      <w:r w:rsidRPr="00E768F3">
        <w:rPr>
          <w:i/>
          <w:iCs/>
          <w:szCs w:val="24"/>
        </w:rPr>
        <w:t> </w:t>
      </w:r>
      <w:r w:rsidRPr="00E768F3">
        <w:rPr>
          <w:szCs w:val="24"/>
        </w:rPr>
        <w:t>have the meanings provided in the clause </w:t>
      </w:r>
      <w:hyperlink r:id="rId17" w:anchor="FAR_52_204_25" w:tooltip="52.204-25" w:history="1">
        <w:r w:rsidRPr="00E768F3">
          <w:rPr>
            <w:rStyle w:val="Hyperlink"/>
            <w:szCs w:val="24"/>
          </w:rPr>
          <w:t>52.204-25</w:t>
        </w:r>
      </w:hyperlink>
      <w:r w:rsidRPr="00E768F3">
        <w:rPr>
          <w:szCs w:val="24"/>
        </w:rPr>
        <w:t>, Prohibition on Contracting for Certain Telecommunications and Video Surveillance Services or Equipment .</w:t>
      </w:r>
    </w:p>
    <w:p w14:paraId="38972E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w:t>
      </w:r>
      <w:r w:rsidRPr="00E768F3">
        <w:rPr>
          <w:i/>
          <w:iCs/>
          <w:szCs w:val="24"/>
        </w:rPr>
        <w:t>Prohibition</w:t>
      </w:r>
      <w:r w:rsidRPr="00E768F3">
        <w:rPr>
          <w:szCs w:val="24"/>
        </w:rPr>
        <w:t>.</w:t>
      </w:r>
    </w:p>
    <w:p w14:paraId="1ADE78A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w:t>
      </w:r>
    </w:p>
    <w:p w14:paraId="63C6737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 system, or service that uses covered telecommunications equipment or services as a substantial or essential component of any system, or as critical technology as part of any system. Nothing in the prohibition shall be construed to—</w:t>
      </w:r>
    </w:p>
    <w:p w14:paraId="4F48277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Prohibit the head of an executive agency from procuring with an entity to provide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1E1F09E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7CAA3B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 system, or service that uses covered telecommunications equipment or services as a substantial or essential component of any system, or as critical technology as part of any system. This prohibition applies to the use of covered telecommunications equipment or </w:t>
      </w:r>
      <w:proofErr w:type="gramStart"/>
      <w:r w:rsidRPr="00E768F3">
        <w:rPr>
          <w:szCs w:val="24"/>
        </w:rPr>
        <w:t>services ,</w:t>
      </w:r>
      <w:proofErr w:type="gramEnd"/>
      <w:r w:rsidRPr="00E768F3">
        <w:rPr>
          <w:szCs w:val="24"/>
        </w:rPr>
        <w:t xml:space="preserve"> regardless of whether that use is in performance of work under a Federal contract . Nothing in the prohibition shall be construed to—</w:t>
      </w:r>
    </w:p>
    <w:p w14:paraId="23F6F54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(i) Prohibit the head of an executive agency from procuring with an entity to provide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542B6F5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Cover telecommunications equipment that cannot route or redirect user data traffic or cannot permit visibility into any user data or packets that such equipment transmits or otherwise handles.</w:t>
      </w:r>
    </w:p>
    <w:p w14:paraId="215A52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w:t>
      </w:r>
      <w:r w:rsidRPr="00E768F3">
        <w:rPr>
          <w:i/>
          <w:iCs/>
          <w:szCs w:val="24"/>
        </w:rPr>
        <w:t>Procedures.</w:t>
      </w:r>
      <w:r w:rsidRPr="00E768F3">
        <w:rPr>
          <w:szCs w:val="24"/>
        </w:rPr>
        <w:t> The Offeror shall review the list of excluded parties in the System for Award Management (SAM) ( </w:t>
      </w:r>
      <w:hyperlink r:id="rId18" w:tgtFrame="_blank" w:tooltip="https://www.sam.gov" w:history="1">
        <w:r w:rsidRPr="00E768F3">
          <w:rPr>
            <w:rStyle w:val="Hyperlink"/>
            <w:szCs w:val="24"/>
          </w:rPr>
          <w:t>https://www.sam.gov</w:t>
        </w:r>
      </w:hyperlink>
      <w:r w:rsidRPr="00E768F3">
        <w:rPr>
          <w:szCs w:val="24"/>
        </w:rPr>
        <w:t>) for entities excluded from receiving federal awards for "covered telecommunications equipment or services ".</w:t>
      </w:r>
    </w:p>
    <w:p w14:paraId="2127CDF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(d) </w:t>
      </w:r>
      <w:r w:rsidRPr="00E768F3">
        <w:rPr>
          <w:i/>
          <w:iCs/>
          <w:szCs w:val="24"/>
        </w:rPr>
        <w:t>Representation.</w:t>
      </w:r>
      <w:r w:rsidRPr="00E768F3">
        <w:rPr>
          <w:szCs w:val="24"/>
        </w:rPr>
        <w:t> The Offeror represents that—</w:t>
      </w:r>
    </w:p>
    <w:p w14:paraId="0F15D68D"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(1) It </w:t>
      </w:r>
      <w:r w:rsidRPr="00E768F3">
        <w:rPr>
          <w:i/>
          <w:iCs/>
          <w:szCs w:val="24"/>
        </w:rPr>
        <w:t>□</w:t>
      </w:r>
      <w:r w:rsidRPr="00E768F3">
        <w:rPr>
          <w:szCs w:val="24"/>
        </w:rPr>
        <w:t> will, </w:t>
      </w:r>
      <w:r w:rsidRPr="00E768F3">
        <w:rPr>
          <w:i/>
          <w:iCs/>
          <w:szCs w:val="24"/>
        </w:rPr>
        <w:t>□</w:t>
      </w:r>
      <w:r w:rsidRPr="00E768F3">
        <w:rPr>
          <w:szCs w:val="24"/>
        </w:rPr>
        <w:t> will not provide covered telecommunications equipment or services to the Government in the performance of any </w:t>
      </w:r>
      <w:proofErr w:type="gramStart"/>
      <w:r w:rsidRPr="00E768F3">
        <w:rPr>
          <w:szCs w:val="24"/>
        </w:rPr>
        <w:t>contract ,</w:t>
      </w:r>
      <w:proofErr w:type="gramEnd"/>
      <w:r w:rsidRPr="00E768F3">
        <w:rPr>
          <w:szCs w:val="24"/>
        </w:rPr>
        <w:t> subcontract or other contractual instrument resulting from this solicitation . The Offeror shall provide the additional disclosure information required at paragraph (e)(1) of this section if the Offeror responds "will" in paragraph (d)(1) of this section; and</w:t>
      </w:r>
    </w:p>
    <w:p w14:paraId="53D493D2"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(2) After conducting a reasonable </w:t>
      </w:r>
      <w:proofErr w:type="gramStart"/>
      <w:r w:rsidRPr="00E768F3">
        <w:rPr>
          <w:szCs w:val="24"/>
        </w:rPr>
        <w:t>inquiry ,</w:t>
      </w:r>
      <w:proofErr w:type="gramEnd"/>
      <w:r w:rsidRPr="00E768F3">
        <w:rPr>
          <w:szCs w:val="24"/>
        </w:rPr>
        <w:t xml:space="preserve"> for purposes of this representation, the Offeror represents that—</w:t>
      </w:r>
    </w:p>
    <w:p w14:paraId="1D37CCC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It </w:t>
      </w:r>
      <w:r w:rsidRPr="00E768F3">
        <w:rPr>
          <w:i/>
          <w:iCs/>
          <w:szCs w:val="24"/>
        </w:rPr>
        <w:t>□</w:t>
      </w:r>
      <w:r w:rsidRPr="00E768F3">
        <w:rPr>
          <w:szCs w:val="24"/>
        </w:rPr>
        <w:t> does, </w:t>
      </w:r>
      <w:r w:rsidRPr="00E768F3">
        <w:rPr>
          <w:i/>
          <w:iCs/>
          <w:szCs w:val="24"/>
        </w:rPr>
        <w:t>□</w:t>
      </w:r>
      <w:r w:rsidRPr="00E768F3">
        <w:rPr>
          <w:szCs w:val="24"/>
        </w:rPr>
        <w:t xml:space="preserve"> does not use covered telecommunications equipment or </w:t>
      </w:r>
      <w:proofErr w:type="gramStart"/>
      <w:r w:rsidRPr="00E768F3">
        <w:rPr>
          <w:szCs w:val="24"/>
        </w:rPr>
        <w:t>services ,</w:t>
      </w:r>
      <w:proofErr w:type="gramEnd"/>
      <w:r w:rsidRPr="00E768F3">
        <w:rPr>
          <w:szCs w:val="24"/>
        </w:rPr>
        <w:t xml:space="preserve"> or use any equipment , system, or service that uses covered telecommunications equipment or services . The Offeror shall provide the additional disclosure information required at paragraph (e)(2) of this section if the Offeror responds "does" in paragraph (d)(2) of this section.</w:t>
      </w:r>
    </w:p>
    <w:p w14:paraId="00B716C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(e) </w:t>
      </w:r>
      <w:r w:rsidRPr="00E768F3">
        <w:rPr>
          <w:i/>
          <w:iCs/>
          <w:szCs w:val="24"/>
        </w:rPr>
        <w:t>Disclosures.</w:t>
      </w:r>
      <w:r w:rsidRPr="00E768F3">
        <w:rPr>
          <w:szCs w:val="24"/>
        </w:rPr>
        <w:t> </w:t>
      </w:r>
    </w:p>
    <w:p w14:paraId="0AF1A424"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(1) Disclosure for the representation in paragraph (d)(1) of this provision. If the Offeror has responded "will" in the representation in paragraph (d)(1) of this provision, the Offeror shall provide the following information as part of the </w:t>
      </w:r>
      <w:proofErr w:type="gramStart"/>
      <w:r w:rsidRPr="00E768F3">
        <w:rPr>
          <w:szCs w:val="24"/>
        </w:rPr>
        <w:t>offer :</w:t>
      </w:r>
      <w:proofErr w:type="gramEnd"/>
    </w:p>
    <w:p w14:paraId="7332B65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7B8B2FD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(A) The entity that produced the covered telecommunications equipment (include entity name, unique entity </w:t>
      </w:r>
      <w:proofErr w:type="gramStart"/>
      <w:r w:rsidRPr="00E768F3">
        <w:rPr>
          <w:szCs w:val="24"/>
        </w:rPr>
        <w:t>identifier ,</w:t>
      </w:r>
      <w:proofErr w:type="gramEnd"/>
      <w:r w:rsidRPr="00E768F3">
        <w:rPr>
          <w:szCs w:val="24"/>
        </w:rPr>
        <w:t xml:space="preserve"> CAGE code, and whether the entity was the original equipment manufacturer (OEM) or a distributor, if known);</w:t>
      </w:r>
    </w:p>
    <w:p w14:paraId="25B64A4E"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5D4D630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(b)(1) of this provision.</w:t>
      </w:r>
    </w:p>
    <w:p w14:paraId="7CDD1BC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49803E8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7EC47D1"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1E8BF74B"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lastRenderedPageBreak/>
        <w:t>           (2) Disclosure for the representation in paragraph (d)(2) of this provision. If the Offeror has responded "does" in the representation in paragraph (d)(2) of this provision, the Offeror shall provide the following information as part of the </w:t>
      </w:r>
      <w:proofErr w:type="gramStart"/>
      <w:r w:rsidRPr="00E768F3">
        <w:rPr>
          <w:szCs w:val="24"/>
        </w:rPr>
        <w:t>offer :</w:t>
      </w:r>
      <w:proofErr w:type="gramEnd"/>
    </w:p>
    <w:p w14:paraId="7A9AADF7"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 For covered equipment —</w:t>
      </w:r>
    </w:p>
    <w:p w14:paraId="1B10E600"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xml:space="preserve">                     (A) The entity that produced the covered telecommunications equipment (include entity name, unique entity </w:t>
      </w:r>
      <w:proofErr w:type="gramStart"/>
      <w:r w:rsidRPr="00E768F3">
        <w:rPr>
          <w:szCs w:val="24"/>
        </w:rPr>
        <w:t>identifier ,</w:t>
      </w:r>
      <w:proofErr w:type="gramEnd"/>
      <w:r w:rsidRPr="00E768F3">
        <w:rPr>
          <w:szCs w:val="24"/>
        </w:rPr>
        <w:t xml:space="preserve"> CAGE code, and whether the entity was the OEM or a distributor, if known);</w:t>
      </w:r>
    </w:p>
    <w:p w14:paraId="72545ED8"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(B) A description of all covered telecommunications equipment offered (include brand; model number, such as OEM number, manufacturer part number, or wholesaler number; and item description, as applicable); and</w:t>
      </w:r>
    </w:p>
    <w:p w14:paraId="29C7844C"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(C) Explanation of the proposed use of covered telecommunications equipment and any factors relevant to determining if such use would be permissible under the prohibition in paragraph (b)(2) of this provision.</w:t>
      </w:r>
    </w:p>
    <w:p w14:paraId="662B2CF3"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(ii) For covered services—</w:t>
      </w:r>
    </w:p>
    <w:p w14:paraId="21686236" w14:textId="77777777" w:rsidR="00E768F3" w:rsidRPr="00E768F3" w:rsidRDefault="00E768F3" w:rsidP="00E768F3">
      <w:pPr>
        <w:tabs>
          <w:tab w:val="left" w:pos="1008"/>
          <w:tab w:val="left" w:pos="2160"/>
          <w:tab w:val="left" w:pos="3312"/>
          <w:tab w:val="left" w:pos="4464"/>
          <w:tab w:val="left" w:pos="5616"/>
        </w:tabs>
        <w:rPr>
          <w:szCs w:val="24"/>
        </w:rPr>
      </w:pPr>
      <w:r w:rsidRPr="00E768F3">
        <w:rPr>
          <w:szCs w:val="24"/>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C8C75BA" w14:textId="0C8931AC" w:rsidR="00E768F3" w:rsidRPr="002404B2" w:rsidRDefault="00E768F3" w:rsidP="00E768F3">
      <w:pPr>
        <w:tabs>
          <w:tab w:val="left" w:pos="1008"/>
          <w:tab w:val="left" w:pos="2160"/>
          <w:tab w:val="left" w:pos="3312"/>
          <w:tab w:val="left" w:pos="4464"/>
          <w:tab w:val="left" w:pos="5616"/>
        </w:tabs>
        <w:rPr>
          <w:szCs w:val="24"/>
        </w:rPr>
      </w:pPr>
      <w:r w:rsidRPr="00E768F3">
        <w:rPr>
          <w:szCs w:val="24"/>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643464A" w14:textId="77777777" w:rsidR="00E768F3" w:rsidRPr="00E768F3" w:rsidRDefault="00E768F3" w:rsidP="00E768F3">
      <w:pPr>
        <w:tabs>
          <w:tab w:val="left" w:pos="1008"/>
          <w:tab w:val="left" w:pos="2160"/>
          <w:tab w:val="left" w:pos="3312"/>
          <w:tab w:val="left" w:pos="4464"/>
          <w:tab w:val="left" w:pos="5616"/>
        </w:tabs>
        <w:rPr>
          <w:szCs w:val="24"/>
        </w:rPr>
      </w:pPr>
    </w:p>
    <w:p w14:paraId="738D3EAD" w14:textId="77777777" w:rsidR="00E768F3" w:rsidRPr="00E768F3" w:rsidRDefault="00E768F3" w:rsidP="00E768F3">
      <w:pPr>
        <w:tabs>
          <w:tab w:val="left" w:pos="1008"/>
          <w:tab w:val="left" w:pos="2160"/>
          <w:tab w:val="left" w:pos="3312"/>
          <w:tab w:val="left" w:pos="4464"/>
          <w:tab w:val="left" w:pos="5616"/>
        </w:tabs>
        <w:jc w:val="center"/>
        <w:rPr>
          <w:szCs w:val="24"/>
        </w:rPr>
      </w:pPr>
      <w:r w:rsidRPr="00E768F3">
        <w:rPr>
          <w:szCs w:val="24"/>
        </w:rPr>
        <w:t>(End of provision)</w:t>
      </w:r>
    </w:p>
    <w:bookmarkEnd w:id="0"/>
    <w:bookmarkEnd w:id="2"/>
    <w:p w14:paraId="7B5780C8" w14:textId="0425D4B3"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3A5D88EE" w14:textId="63EC6D70" w:rsidR="00E768F3" w:rsidRPr="002404B2" w:rsidRDefault="00E768F3" w:rsidP="00E768F3">
      <w:pPr>
        <w:rPr>
          <w:rFonts w:eastAsiaTheme="minorHAnsi"/>
          <w:color w:val="000000"/>
          <w:szCs w:val="24"/>
          <w:u w:val="single"/>
        </w:rPr>
      </w:pPr>
      <w:bookmarkStart w:id="3" w:name="_Hlk98335325"/>
      <w:r w:rsidRPr="002404B2">
        <w:rPr>
          <w:rFonts w:eastAsiaTheme="minorHAnsi"/>
          <w:color w:val="000000"/>
          <w:szCs w:val="24"/>
          <w:u w:val="single"/>
        </w:rPr>
        <w:t>52.204-25</w:t>
      </w:r>
      <w:r w:rsidRPr="002404B2">
        <w:rPr>
          <w:rFonts w:eastAsiaTheme="minorHAnsi"/>
          <w:color w:val="000000"/>
          <w:szCs w:val="24"/>
          <w:u w:val="single"/>
        </w:rPr>
        <w:tab/>
        <w:t>PROHIBITION ON CONTRACTING FOR CERTAIN TELECOMMUNICATIONS AND VIDEO SURVEILLANCE SERVICES OR EQUIPMENT (NOV 2021)</w:t>
      </w:r>
    </w:p>
    <w:p w14:paraId="07FFD975" w14:textId="77777777" w:rsidR="00E768F3" w:rsidRPr="002404B2" w:rsidRDefault="00E768F3" w:rsidP="0067008F">
      <w:pPr>
        <w:tabs>
          <w:tab w:val="left" w:pos="1008"/>
          <w:tab w:val="left" w:pos="2160"/>
          <w:tab w:val="left" w:pos="3312"/>
          <w:tab w:val="left" w:pos="4464"/>
          <w:tab w:val="left" w:pos="5616"/>
        </w:tabs>
        <w:rPr>
          <w:rFonts w:eastAsiaTheme="minorHAnsi"/>
          <w:color w:val="000000"/>
          <w:szCs w:val="24"/>
        </w:rPr>
      </w:pPr>
    </w:p>
    <w:p w14:paraId="40FB1359" w14:textId="568A511A" w:rsidR="00E768F3" w:rsidRPr="00E768F3" w:rsidRDefault="00E768F3" w:rsidP="00E768F3">
      <w:pPr>
        <w:rPr>
          <w:szCs w:val="24"/>
        </w:rPr>
      </w:pPr>
      <w:bookmarkStart w:id="4" w:name="_Hlk98338874"/>
      <w:r w:rsidRPr="00E768F3">
        <w:rPr>
          <w:szCs w:val="24"/>
        </w:rPr>
        <w:t>(a) </w:t>
      </w:r>
      <w:proofErr w:type="gramStart"/>
      <w:r w:rsidRPr="00E768F3">
        <w:rPr>
          <w:szCs w:val="24"/>
        </w:rPr>
        <w:t>Definitions</w:t>
      </w:r>
      <w:r w:rsidRPr="00E768F3">
        <w:rPr>
          <w:i/>
          <w:iCs/>
          <w:szCs w:val="24"/>
        </w:rPr>
        <w:t> .</w:t>
      </w:r>
      <w:proofErr w:type="gramEnd"/>
      <w:r w:rsidRPr="00E768F3">
        <w:rPr>
          <w:szCs w:val="24"/>
        </w:rPr>
        <w:t> As used in this clause—</w:t>
      </w:r>
    </w:p>
    <w:p w14:paraId="7B22021D" w14:textId="77777777" w:rsidR="00E768F3" w:rsidRPr="00E768F3" w:rsidRDefault="00E768F3" w:rsidP="00E768F3">
      <w:pPr>
        <w:rPr>
          <w:szCs w:val="24"/>
        </w:rPr>
      </w:pPr>
      <w:r w:rsidRPr="00E768F3">
        <w:rPr>
          <w:szCs w:val="24"/>
        </w:rPr>
        <w:t>      Backhaul</w:t>
      </w:r>
      <w:r w:rsidRPr="00E768F3">
        <w:rPr>
          <w:i/>
          <w:iCs/>
          <w:szCs w:val="24"/>
        </w:rPr>
        <w:t> </w:t>
      </w:r>
      <w:r w:rsidRPr="00E768F3">
        <w:rPr>
          <w:szCs w:val="24"/>
        </w:rPr>
        <w:t>means intermediate links between the core network, or backbone network, and the small subnetworks at the edge of the network (</w:t>
      </w:r>
      <w:r w:rsidRPr="00E768F3">
        <w:rPr>
          <w:i/>
          <w:iCs/>
          <w:szCs w:val="24"/>
        </w:rPr>
        <w:t>e.g.</w:t>
      </w:r>
      <w:r w:rsidRPr="00E768F3">
        <w:rPr>
          <w:szCs w:val="24"/>
        </w:rPr>
        <w:t>, connecting cell phones/towers to the core telephone network). Backhaul can be wireless (e.g., microwave) or wired (</w:t>
      </w:r>
      <w:r w:rsidRPr="00E768F3">
        <w:rPr>
          <w:i/>
          <w:iCs/>
          <w:szCs w:val="24"/>
        </w:rPr>
        <w:t>e.g.</w:t>
      </w:r>
      <w:r w:rsidRPr="00E768F3">
        <w:rPr>
          <w:szCs w:val="24"/>
        </w:rPr>
        <w:t>, fiber optic, coaxial cable, Ethernet).</w:t>
      </w:r>
    </w:p>
    <w:p w14:paraId="62B808FF" w14:textId="77777777" w:rsidR="00E768F3" w:rsidRPr="00E768F3" w:rsidRDefault="00E768F3" w:rsidP="00E768F3">
      <w:pPr>
        <w:rPr>
          <w:szCs w:val="24"/>
        </w:rPr>
      </w:pPr>
      <w:r w:rsidRPr="00E768F3">
        <w:rPr>
          <w:szCs w:val="24"/>
        </w:rPr>
        <w:t>      Covered foreign country</w:t>
      </w:r>
      <w:r w:rsidRPr="00E768F3">
        <w:rPr>
          <w:i/>
          <w:iCs/>
          <w:szCs w:val="24"/>
        </w:rPr>
        <w:t> </w:t>
      </w:r>
      <w:r w:rsidRPr="00E768F3">
        <w:rPr>
          <w:szCs w:val="24"/>
        </w:rPr>
        <w:t>means The People’s Republic of China.</w:t>
      </w:r>
    </w:p>
    <w:p w14:paraId="493DFF38" w14:textId="77777777" w:rsidR="00E768F3" w:rsidRPr="00E768F3" w:rsidRDefault="00E768F3" w:rsidP="00E768F3">
      <w:pPr>
        <w:rPr>
          <w:szCs w:val="24"/>
        </w:rPr>
      </w:pPr>
      <w:r w:rsidRPr="00E768F3">
        <w:rPr>
          <w:szCs w:val="24"/>
        </w:rPr>
        <w:t>      Covered telecommunications equipment or services</w:t>
      </w:r>
      <w:r w:rsidRPr="00E768F3">
        <w:rPr>
          <w:i/>
          <w:iCs/>
          <w:szCs w:val="24"/>
        </w:rPr>
        <w:t> </w:t>
      </w:r>
      <w:r w:rsidRPr="00E768F3">
        <w:rPr>
          <w:szCs w:val="24"/>
        </w:rPr>
        <w:t>means–</w:t>
      </w:r>
    </w:p>
    <w:p w14:paraId="6A74E65A" w14:textId="77777777" w:rsidR="00E768F3" w:rsidRPr="00E768F3" w:rsidRDefault="00E768F3" w:rsidP="00E768F3">
      <w:pPr>
        <w:rPr>
          <w:szCs w:val="24"/>
        </w:rPr>
      </w:pPr>
      <w:r w:rsidRPr="00E768F3">
        <w:rPr>
          <w:szCs w:val="24"/>
        </w:rPr>
        <w:t>           (1) Telecommunications equipment produced by Huawei Technologies Company or ZTE Corporation (or any subsidiary or affiliate of such entities</w:t>
      </w:r>
      <w:proofErr w:type="gramStart"/>
      <w:r w:rsidRPr="00E768F3">
        <w:rPr>
          <w:szCs w:val="24"/>
        </w:rPr>
        <w:t>);</w:t>
      </w:r>
      <w:proofErr w:type="gramEnd"/>
    </w:p>
    <w:p w14:paraId="21B5F0D3" w14:textId="77777777" w:rsidR="00E768F3" w:rsidRPr="00E768F3" w:rsidRDefault="00E768F3" w:rsidP="00E768F3">
      <w:pPr>
        <w:rPr>
          <w:szCs w:val="24"/>
        </w:rPr>
      </w:pPr>
      <w:r w:rsidRPr="00E768F3">
        <w:rPr>
          <w:szCs w:val="24"/>
        </w:rPr>
        <w:t>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E768F3">
        <w:rPr>
          <w:szCs w:val="24"/>
        </w:rPr>
        <w:t>);</w:t>
      </w:r>
      <w:proofErr w:type="gramEnd"/>
    </w:p>
    <w:p w14:paraId="5BE4983B" w14:textId="77777777" w:rsidR="00E768F3" w:rsidRPr="00E768F3" w:rsidRDefault="00E768F3" w:rsidP="00E768F3">
      <w:pPr>
        <w:rPr>
          <w:szCs w:val="24"/>
        </w:rPr>
      </w:pPr>
      <w:r w:rsidRPr="00E768F3">
        <w:rPr>
          <w:szCs w:val="24"/>
        </w:rPr>
        <w:t>           (3) Telecommunications or video surveillance services provided by such entities or using such </w:t>
      </w:r>
      <w:proofErr w:type="gramStart"/>
      <w:r w:rsidRPr="00E768F3">
        <w:rPr>
          <w:szCs w:val="24"/>
        </w:rPr>
        <w:t>equipment ;</w:t>
      </w:r>
      <w:proofErr w:type="gramEnd"/>
      <w:r w:rsidRPr="00E768F3">
        <w:rPr>
          <w:szCs w:val="24"/>
        </w:rPr>
        <w:t xml:space="preserve"> or</w:t>
      </w:r>
    </w:p>
    <w:p w14:paraId="6BB0F782" w14:textId="77777777" w:rsidR="00E768F3" w:rsidRPr="00E768F3" w:rsidRDefault="00E768F3" w:rsidP="00E768F3">
      <w:pPr>
        <w:rPr>
          <w:szCs w:val="24"/>
        </w:rPr>
      </w:pPr>
      <w:r w:rsidRPr="00E768F3">
        <w:rPr>
          <w:szCs w:val="24"/>
        </w:rPr>
        <w:t xml:space="preserve">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w:t>
      </w:r>
      <w:proofErr w:type="gramStart"/>
      <w:r w:rsidRPr="00E768F3">
        <w:rPr>
          <w:szCs w:val="24"/>
        </w:rPr>
        <w:t>country .</w:t>
      </w:r>
      <w:proofErr w:type="gramEnd"/>
    </w:p>
    <w:p w14:paraId="7F141B87" w14:textId="77777777" w:rsidR="00E768F3" w:rsidRPr="00E768F3" w:rsidRDefault="00E768F3" w:rsidP="00E768F3">
      <w:pPr>
        <w:rPr>
          <w:szCs w:val="24"/>
        </w:rPr>
      </w:pPr>
      <w:r w:rsidRPr="00E768F3">
        <w:rPr>
          <w:szCs w:val="24"/>
        </w:rPr>
        <w:t>      Critical technology</w:t>
      </w:r>
      <w:r w:rsidRPr="00E768F3">
        <w:rPr>
          <w:i/>
          <w:iCs/>
          <w:szCs w:val="24"/>
        </w:rPr>
        <w:t> </w:t>
      </w:r>
      <w:r w:rsidRPr="00E768F3">
        <w:rPr>
          <w:szCs w:val="24"/>
        </w:rPr>
        <w:t>means–</w:t>
      </w:r>
    </w:p>
    <w:p w14:paraId="4170FA10" w14:textId="77777777" w:rsidR="00E768F3" w:rsidRPr="00E768F3" w:rsidRDefault="00E768F3" w:rsidP="00E768F3">
      <w:pPr>
        <w:rPr>
          <w:szCs w:val="24"/>
        </w:rPr>
      </w:pPr>
      <w:r w:rsidRPr="00E768F3">
        <w:rPr>
          <w:szCs w:val="24"/>
        </w:rPr>
        <w:t xml:space="preserve">           (1) Defense articles or defense services included on the United States Munitions List set forth in the International Traffic in Arms Regulations under subchapter M of chapter I of title 22, Code of Federal </w:t>
      </w:r>
      <w:proofErr w:type="gramStart"/>
      <w:r w:rsidRPr="00E768F3">
        <w:rPr>
          <w:szCs w:val="24"/>
        </w:rPr>
        <w:t>Regulations;</w:t>
      </w:r>
      <w:proofErr w:type="gramEnd"/>
    </w:p>
    <w:p w14:paraId="26360092" w14:textId="77777777" w:rsidR="00E768F3" w:rsidRPr="00E768F3" w:rsidRDefault="00E768F3" w:rsidP="00E768F3">
      <w:pPr>
        <w:rPr>
          <w:szCs w:val="24"/>
        </w:rPr>
      </w:pPr>
      <w:r w:rsidRPr="00E768F3">
        <w:rPr>
          <w:szCs w:val="24"/>
        </w:rPr>
        <w:t>           (2) Items included on the Commerce Control List set forth in Supplement No. 1 to part 774 of the Export Administration Regulations under subchapter C of chapter VII of title 15, Code of Federal Regulations, and controlled-</w:t>
      </w:r>
    </w:p>
    <w:p w14:paraId="00C0A2D5" w14:textId="77777777" w:rsidR="00E768F3" w:rsidRPr="00E768F3" w:rsidRDefault="00E768F3" w:rsidP="00E768F3">
      <w:pPr>
        <w:rPr>
          <w:szCs w:val="24"/>
        </w:rPr>
      </w:pPr>
      <w:r w:rsidRPr="00E768F3">
        <w:rPr>
          <w:szCs w:val="24"/>
        </w:rPr>
        <w:t>                (i) Pursuant to multilateral regimes, including for reasons relating to national security, chemical and biological weapons proliferation, nuclear nonproliferation, or missile technology; or</w:t>
      </w:r>
    </w:p>
    <w:p w14:paraId="793364EC" w14:textId="77777777" w:rsidR="00E768F3" w:rsidRPr="00E768F3" w:rsidRDefault="00E768F3" w:rsidP="00E768F3">
      <w:pPr>
        <w:rPr>
          <w:szCs w:val="24"/>
        </w:rPr>
      </w:pPr>
      <w:r w:rsidRPr="00E768F3">
        <w:rPr>
          <w:szCs w:val="24"/>
        </w:rPr>
        <w:t xml:space="preserve">                (ii) For reasons relating to regional stability or surreptitious </w:t>
      </w:r>
      <w:proofErr w:type="gramStart"/>
      <w:r w:rsidRPr="00E768F3">
        <w:rPr>
          <w:szCs w:val="24"/>
        </w:rPr>
        <w:t>listening;</w:t>
      </w:r>
      <w:proofErr w:type="gramEnd"/>
    </w:p>
    <w:p w14:paraId="43B39DA2" w14:textId="77777777" w:rsidR="00E768F3" w:rsidRPr="00E768F3" w:rsidRDefault="00E768F3" w:rsidP="00E768F3">
      <w:pPr>
        <w:rPr>
          <w:szCs w:val="24"/>
        </w:rPr>
      </w:pPr>
      <w:r w:rsidRPr="00E768F3">
        <w:rPr>
          <w:szCs w:val="24"/>
        </w:rPr>
        <w:t>           (3) Specially designed and prepared nuclear </w:t>
      </w:r>
      <w:proofErr w:type="gramStart"/>
      <w:r w:rsidRPr="00E768F3">
        <w:rPr>
          <w:szCs w:val="24"/>
        </w:rPr>
        <w:t>equipment ,</w:t>
      </w:r>
      <w:proofErr w:type="gramEnd"/>
      <w:r w:rsidRPr="00E768F3">
        <w:rPr>
          <w:szCs w:val="24"/>
        </w:rPr>
        <w:t xml:space="preserve"> parts and components, materials , software, and technology covered by part 810 of title 10, Code of Federal Regulations (relating to assistance to foreign atomic energy activities);</w:t>
      </w:r>
    </w:p>
    <w:p w14:paraId="5CB32472" w14:textId="77777777" w:rsidR="00E768F3" w:rsidRPr="00E768F3" w:rsidRDefault="00E768F3" w:rsidP="00E768F3">
      <w:pPr>
        <w:rPr>
          <w:szCs w:val="24"/>
        </w:rPr>
      </w:pPr>
      <w:r w:rsidRPr="00E768F3">
        <w:rPr>
          <w:szCs w:val="24"/>
        </w:rPr>
        <w:t>           (4) Nuclear facilities, </w:t>
      </w:r>
      <w:proofErr w:type="gramStart"/>
      <w:r w:rsidRPr="00E768F3">
        <w:rPr>
          <w:szCs w:val="24"/>
        </w:rPr>
        <w:t>equipment ,</w:t>
      </w:r>
      <w:proofErr w:type="gramEnd"/>
      <w:r w:rsidRPr="00E768F3">
        <w:rPr>
          <w:szCs w:val="24"/>
        </w:rPr>
        <w:t xml:space="preserve"> and material covered by part 110 of title 10, Code of Federal Regulations (relating to export and import of nuclear equipment and material );</w:t>
      </w:r>
    </w:p>
    <w:p w14:paraId="5F8A0606" w14:textId="77777777" w:rsidR="00E768F3" w:rsidRPr="00E768F3" w:rsidRDefault="00E768F3" w:rsidP="00E768F3">
      <w:pPr>
        <w:rPr>
          <w:szCs w:val="24"/>
        </w:rPr>
      </w:pPr>
      <w:r w:rsidRPr="00E768F3">
        <w:rPr>
          <w:szCs w:val="24"/>
        </w:rPr>
        <w:t>           (5) Select agents and toxins covered by part 331 of title 7, Code of Federal Regulations, part 121 of title 9 of such Code, or part 73 of title 42 of such Code; or</w:t>
      </w:r>
    </w:p>
    <w:p w14:paraId="4D160180" w14:textId="77777777" w:rsidR="00E768F3" w:rsidRPr="00E768F3" w:rsidRDefault="00E768F3" w:rsidP="00E768F3">
      <w:pPr>
        <w:rPr>
          <w:szCs w:val="24"/>
        </w:rPr>
      </w:pPr>
      <w:r w:rsidRPr="00E768F3">
        <w:rPr>
          <w:szCs w:val="24"/>
        </w:rPr>
        <w:t>           (6) Emerging and foundational technologies controlled pursuant to section 1758 of the Export Control Reform Act of 2018 (50 U.S.C. 4817).</w:t>
      </w:r>
    </w:p>
    <w:p w14:paraId="604465DD" w14:textId="77777777" w:rsidR="00E768F3" w:rsidRPr="00E768F3" w:rsidRDefault="00E768F3" w:rsidP="00E768F3">
      <w:pPr>
        <w:rPr>
          <w:szCs w:val="24"/>
        </w:rPr>
      </w:pPr>
      <w:r w:rsidRPr="00E768F3">
        <w:rPr>
          <w:szCs w:val="24"/>
        </w:rPr>
        <w:t>      Interconnection arrangements</w:t>
      </w:r>
      <w:r w:rsidRPr="00E768F3">
        <w:rPr>
          <w:i/>
          <w:iCs/>
          <w:szCs w:val="24"/>
        </w:rPr>
        <w:t> </w:t>
      </w:r>
      <w:r w:rsidRPr="00E768F3">
        <w:rPr>
          <w:szCs w:val="24"/>
        </w:rPr>
        <w:t>means arrangements governing the physical connection of two or more networks to allow the use of another's network to hand off traffic where it is ultimately delivered (</w:t>
      </w:r>
      <w:r w:rsidRPr="00E768F3">
        <w:rPr>
          <w:i/>
          <w:iCs/>
          <w:szCs w:val="24"/>
        </w:rPr>
        <w:t>e.g.</w:t>
      </w:r>
      <w:r w:rsidRPr="00E768F3">
        <w:rPr>
          <w:szCs w:val="24"/>
        </w:rPr>
        <w:t>, connection of a customer of telephone provider A to a customer of telephone company B) or sharing data and other information resources.</w:t>
      </w:r>
    </w:p>
    <w:p w14:paraId="3B04AB5F" w14:textId="77777777" w:rsidR="00E768F3" w:rsidRPr="00E768F3" w:rsidRDefault="00E768F3" w:rsidP="00E768F3">
      <w:pPr>
        <w:rPr>
          <w:szCs w:val="24"/>
        </w:rPr>
      </w:pPr>
      <w:r w:rsidRPr="00E768F3">
        <w:rPr>
          <w:szCs w:val="24"/>
        </w:rPr>
        <w:t>      Reasonable inquiry</w:t>
      </w:r>
      <w:r w:rsidRPr="00E768F3">
        <w:rPr>
          <w:i/>
          <w:iCs/>
          <w:szCs w:val="24"/>
        </w:rPr>
        <w:t> </w:t>
      </w:r>
      <w:r w:rsidRPr="00E768F3">
        <w:rPr>
          <w:szCs w:val="24"/>
        </w:rPr>
        <w:t>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D2F3E6B" w14:textId="77777777" w:rsidR="00E768F3" w:rsidRPr="00E768F3" w:rsidRDefault="00E768F3" w:rsidP="00E768F3">
      <w:pPr>
        <w:rPr>
          <w:szCs w:val="24"/>
        </w:rPr>
      </w:pPr>
      <w:r w:rsidRPr="00E768F3">
        <w:rPr>
          <w:szCs w:val="24"/>
        </w:rPr>
        <w:t>      Roaming</w:t>
      </w:r>
      <w:r w:rsidRPr="00E768F3">
        <w:rPr>
          <w:i/>
          <w:iCs/>
          <w:szCs w:val="24"/>
        </w:rPr>
        <w:t> </w:t>
      </w:r>
      <w:r w:rsidRPr="00E768F3">
        <w:rPr>
          <w:szCs w:val="24"/>
        </w:rPr>
        <w:t>means cellular communications services (</w:t>
      </w:r>
      <w:r w:rsidRPr="00E768F3">
        <w:rPr>
          <w:i/>
          <w:iCs/>
          <w:szCs w:val="24"/>
        </w:rPr>
        <w:t>e.g.</w:t>
      </w:r>
      <w:r w:rsidRPr="00E768F3">
        <w:rPr>
          <w:szCs w:val="24"/>
        </w:rPr>
        <w:t>, voice, video, </w:t>
      </w:r>
      <w:proofErr w:type="gramStart"/>
      <w:r w:rsidRPr="00E768F3">
        <w:rPr>
          <w:szCs w:val="24"/>
        </w:rPr>
        <w:t>data )</w:t>
      </w:r>
      <w:proofErr w:type="gramEnd"/>
      <w:r w:rsidRPr="00E768F3">
        <w:rPr>
          <w:szCs w:val="24"/>
        </w:rPr>
        <w:t xml:space="preserve"> received from a visited network when unable to connect to the facilities of the home network either because signal coverage is too weak or because traffic is too high.</w:t>
      </w:r>
    </w:p>
    <w:p w14:paraId="587A5FB8" w14:textId="77777777" w:rsidR="00E768F3" w:rsidRPr="00E768F3" w:rsidRDefault="00E768F3" w:rsidP="00E768F3">
      <w:pPr>
        <w:rPr>
          <w:szCs w:val="24"/>
        </w:rPr>
      </w:pPr>
      <w:r w:rsidRPr="00E768F3">
        <w:rPr>
          <w:szCs w:val="24"/>
        </w:rPr>
        <w:t>      Substantial or essential component</w:t>
      </w:r>
      <w:r w:rsidRPr="00E768F3">
        <w:rPr>
          <w:i/>
          <w:iCs/>
          <w:szCs w:val="24"/>
        </w:rPr>
        <w:t> </w:t>
      </w:r>
      <w:r w:rsidRPr="00E768F3">
        <w:rPr>
          <w:szCs w:val="24"/>
        </w:rPr>
        <w:t>means any component necessary for the proper function or performance of a piece of </w:t>
      </w:r>
      <w:proofErr w:type="gramStart"/>
      <w:r w:rsidRPr="00E768F3">
        <w:rPr>
          <w:szCs w:val="24"/>
        </w:rPr>
        <w:t>equipment ,</w:t>
      </w:r>
      <w:proofErr w:type="gramEnd"/>
      <w:r w:rsidRPr="00E768F3">
        <w:rPr>
          <w:szCs w:val="24"/>
        </w:rPr>
        <w:t xml:space="preserve"> system, or service.</w:t>
      </w:r>
    </w:p>
    <w:p w14:paraId="69B6EF4E" w14:textId="77777777" w:rsidR="00E768F3" w:rsidRPr="00E768F3" w:rsidRDefault="00E768F3" w:rsidP="00E768F3">
      <w:pPr>
        <w:rPr>
          <w:szCs w:val="24"/>
        </w:rPr>
      </w:pPr>
      <w:r w:rsidRPr="00E768F3">
        <w:rPr>
          <w:szCs w:val="24"/>
        </w:rPr>
        <w:t>      (b) </w:t>
      </w:r>
      <w:r w:rsidRPr="00E768F3">
        <w:rPr>
          <w:i/>
          <w:iCs/>
          <w:szCs w:val="24"/>
        </w:rPr>
        <w:t>Prohibition</w:t>
      </w:r>
      <w:r w:rsidRPr="00E768F3">
        <w:rPr>
          <w:szCs w:val="24"/>
        </w:rPr>
        <w:t>.  </w:t>
      </w:r>
    </w:p>
    <w:p w14:paraId="2A077EE5" w14:textId="77777777" w:rsidR="00E768F3" w:rsidRPr="00E768F3" w:rsidRDefault="00E768F3" w:rsidP="00E768F3">
      <w:pPr>
        <w:rPr>
          <w:szCs w:val="24"/>
        </w:rPr>
      </w:pPr>
      <w:r w:rsidRPr="00E768F3">
        <w:rPr>
          <w:szCs w:val="24"/>
        </w:rPr>
        <w:t> </w:t>
      </w:r>
    </w:p>
    <w:p w14:paraId="312DA325" w14:textId="0E4FFFE2" w:rsidR="00266F2E" w:rsidRPr="00E768F3" w:rsidRDefault="00E768F3" w:rsidP="00E768F3">
      <w:pPr>
        <w:rPr>
          <w:szCs w:val="24"/>
        </w:rPr>
      </w:pPr>
      <w:r w:rsidRPr="00E768F3">
        <w:rPr>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 system, or service that uses covered telecommunications equipment or services as a substantial or essential component of any system, or as critical technology as part of any system. The Contractor is prohibited from providing to the Government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9" w:anchor="FAR_4_2104" w:tooltip="4.2104" w:history="1">
        <w:r w:rsidRPr="00E768F3">
          <w:rPr>
            <w:rStyle w:val="Hyperlink"/>
            <w:szCs w:val="24"/>
          </w:rPr>
          <w:t>4.2104</w:t>
        </w:r>
      </w:hyperlink>
      <w:r w:rsidRPr="00E768F3">
        <w:rPr>
          <w:szCs w:val="24"/>
        </w:rPr>
        <w:t>.</w:t>
      </w:r>
    </w:p>
    <w:p w14:paraId="02C01102" w14:textId="77777777" w:rsidR="00E768F3" w:rsidRPr="00E768F3" w:rsidRDefault="00E768F3" w:rsidP="00E768F3">
      <w:pPr>
        <w:rPr>
          <w:szCs w:val="24"/>
        </w:rPr>
      </w:pPr>
      <w:r w:rsidRPr="00E768F3">
        <w:rPr>
          <w:szCs w:val="24"/>
        </w:rPr>
        <w:t>           (2) Section 889(a)(1)(B) of the John S. McCain National Defense Authorization Act for Fiscal Year 2019 (Pub. L. 115-232) prohibits the head of an executive agency on or after August 13, 2020, from entering into a contract , or extending or renewing a contract , with an entity that uses any equipment ,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20" w:anchor="FAR_4_2104" w:tooltip="4.2104" w:history="1">
        <w:r w:rsidRPr="00E768F3">
          <w:rPr>
            <w:rStyle w:val="Hyperlink"/>
            <w:szCs w:val="24"/>
          </w:rPr>
          <w:t>4.2104</w:t>
        </w:r>
      </w:hyperlink>
      <w:r w:rsidRPr="00E768F3">
        <w:rPr>
          <w:szCs w:val="24"/>
        </w:rPr>
        <w:t xml:space="preserve">. This prohibition applies to the use of covered telecommunications equipment or </w:t>
      </w:r>
      <w:proofErr w:type="gramStart"/>
      <w:r w:rsidRPr="00E768F3">
        <w:rPr>
          <w:szCs w:val="24"/>
        </w:rPr>
        <w:t>services ,</w:t>
      </w:r>
      <w:proofErr w:type="gramEnd"/>
      <w:r w:rsidRPr="00E768F3">
        <w:rPr>
          <w:szCs w:val="24"/>
        </w:rPr>
        <w:t xml:space="preserve"> regardless of whether that use is in performance of work under a Federal contract .</w:t>
      </w:r>
    </w:p>
    <w:p w14:paraId="1D5930CD" w14:textId="77777777" w:rsidR="00E768F3" w:rsidRPr="00E768F3" w:rsidRDefault="00E768F3" w:rsidP="00E768F3">
      <w:pPr>
        <w:rPr>
          <w:szCs w:val="24"/>
        </w:rPr>
      </w:pPr>
      <w:r w:rsidRPr="00E768F3">
        <w:rPr>
          <w:szCs w:val="24"/>
        </w:rPr>
        <w:t>      (c) </w:t>
      </w:r>
      <w:r w:rsidRPr="00E768F3">
        <w:rPr>
          <w:i/>
          <w:iCs/>
          <w:szCs w:val="24"/>
        </w:rPr>
        <w:t>Exceptions.</w:t>
      </w:r>
      <w:r w:rsidRPr="00E768F3">
        <w:rPr>
          <w:szCs w:val="24"/>
        </w:rPr>
        <w:t> This clause does not prohibit contractors from providing—</w:t>
      </w:r>
    </w:p>
    <w:p w14:paraId="01B1EF5C" w14:textId="77777777" w:rsidR="00E768F3" w:rsidRPr="00E768F3" w:rsidRDefault="00E768F3" w:rsidP="00E768F3">
      <w:pPr>
        <w:rPr>
          <w:szCs w:val="24"/>
        </w:rPr>
      </w:pPr>
      <w:r w:rsidRPr="00E768F3">
        <w:rPr>
          <w:szCs w:val="24"/>
        </w:rPr>
        <w:t>           (1) A service that connects to the facilities of a third-party, such as </w:t>
      </w:r>
      <w:proofErr w:type="gramStart"/>
      <w:r w:rsidRPr="00E768F3">
        <w:rPr>
          <w:szCs w:val="24"/>
        </w:rPr>
        <w:t>backhaul ,</w:t>
      </w:r>
      <w:proofErr w:type="gramEnd"/>
      <w:r w:rsidRPr="00E768F3">
        <w:rPr>
          <w:szCs w:val="24"/>
        </w:rPr>
        <w:t> roaming , or interconnection arrangements ; or</w:t>
      </w:r>
    </w:p>
    <w:p w14:paraId="22386075" w14:textId="77777777" w:rsidR="00E768F3" w:rsidRPr="00E768F3" w:rsidRDefault="00E768F3" w:rsidP="00E768F3">
      <w:pPr>
        <w:rPr>
          <w:szCs w:val="24"/>
        </w:rPr>
      </w:pPr>
      <w:r w:rsidRPr="00E768F3">
        <w:rPr>
          <w:szCs w:val="24"/>
        </w:rPr>
        <w:t>           (2) Telecommunications equipment that cannot route or redirect user data traffic or permit visibility into any user data or packets that such equipment transmits or otherwise handles.</w:t>
      </w:r>
    </w:p>
    <w:p w14:paraId="67D93FA5" w14:textId="77777777" w:rsidR="00E768F3" w:rsidRPr="00E768F3" w:rsidRDefault="00E768F3" w:rsidP="00E768F3">
      <w:pPr>
        <w:rPr>
          <w:szCs w:val="24"/>
        </w:rPr>
      </w:pPr>
      <w:r w:rsidRPr="00E768F3">
        <w:rPr>
          <w:szCs w:val="24"/>
        </w:rPr>
        <w:t>      (d) Reporting requirement.</w:t>
      </w:r>
    </w:p>
    <w:p w14:paraId="146B974D" w14:textId="77777777" w:rsidR="00E768F3" w:rsidRPr="00E768F3" w:rsidRDefault="00E768F3" w:rsidP="00E768F3">
      <w:pPr>
        <w:rPr>
          <w:szCs w:val="24"/>
        </w:rPr>
      </w:pPr>
      <w:r w:rsidRPr="00E768F3">
        <w:rPr>
          <w:szCs w:val="24"/>
        </w:rPr>
        <w:t> </w:t>
      </w:r>
    </w:p>
    <w:p w14:paraId="7E983032" w14:textId="77777777" w:rsidR="00E768F3" w:rsidRPr="00E768F3" w:rsidRDefault="00E768F3" w:rsidP="00E768F3">
      <w:pPr>
        <w:rPr>
          <w:szCs w:val="24"/>
        </w:rPr>
      </w:pPr>
      <w:r w:rsidRPr="00E768F3">
        <w:rPr>
          <w:szCs w:val="24"/>
        </w:rPr>
        <w:t>(1)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 unless elsewhere in this contract are established procedures for reporting the information ; in the case of the Department of Defense, the Contractor shall report to the website at </w:t>
      </w:r>
      <w:hyperlink r:id="rId21" w:tgtFrame="_blank" w:tooltip="https://dibnet.dod.mil" w:history="1">
        <w:r w:rsidRPr="00E768F3">
          <w:rPr>
            <w:rStyle w:val="Hyperlink"/>
            <w:szCs w:val="24"/>
          </w:rPr>
          <w:t>https://dibnet.dod.mil</w:t>
        </w:r>
      </w:hyperlink>
      <w:r w:rsidRPr="00E768F3">
        <w:rPr>
          <w:szCs w:val="24"/>
        </w:rPr>
        <w:t>. For indefinite delivery contracts, the Contractor shall report to the Contracting Officer for the indefinite delivery contract and the Contracting Officer (s) for any affected order or, in the case of the Department of Defense, identify both the indefinite delivery contract and any affected orders in the report provided at </w:t>
      </w:r>
      <w:hyperlink r:id="rId22" w:tgtFrame="_blank" w:tooltip="https://dibnet.dod.mil" w:history="1">
        <w:r w:rsidRPr="00E768F3">
          <w:rPr>
            <w:rStyle w:val="Hyperlink"/>
            <w:szCs w:val="24"/>
          </w:rPr>
          <w:t>https://dibnet.dod.mil</w:t>
        </w:r>
      </w:hyperlink>
      <w:r w:rsidRPr="00E768F3">
        <w:rPr>
          <w:szCs w:val="24"/>
        </w:rPr>
        <w:t>.</w:t>
      </w:r>
    </w:p>
    <w:p w14:paraId="2F7DFC74" w14:textId="77777777" w:rsidR="00E768F3" w:rsidRPr="00E768F3" w:rsidRDefault="00E768F3" w:rsidP="00E768F3">
      <w:pPr>
        <w:rPr>
          <w:szCs w:val="24"/>
        </w:rPr>
      </w:pPr>
      <w:r w:rsidRPr="00E768F3">
        <w:rPr>
          <w:szCs w:val="24"/>
        </w:rPr>
        <w:t>           (2) The Contractor shall report the following information pursuant to paragraph (d)(1) of this clause</w:t>
      </w:r>
    </w:p>
    <w:p w14:paraId="0F4AC596" w14:textId="77777777" w:rsidR="00E768F3" w:rsidRPr="00E768F3" w:rsidRDefault="00E768F3" w:rsidP="00E768F3">
      <w:pPr>
        <w:rPr>
          <w:szCs w:val="24"/>
        </w:rPr>
      </w:pPr>
      <w:r w:rsidRPr="00E768F3">
        <w:rPr>
          <w:szCs w:val="24"/>
        </w:rPr>
        <w:t>                (i)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428ABDFE" w14:textId="77777777" w:rsidR="00E768F3" w:rsidRPr="00E768F3" w:rsidRDefault="00E768F3" w:rsidP="00E768F3">
      <w:pPr>
        <w:rPr>
          <w:szCs w:val="24"/>
        </w:rPr>
      </w:pPr>
      <w:r w:rsidRPr="00E768F3">
        <w:rPr>
          <w:szCs w:val="24"/>
        </w:rPr>
        <w:t xml:space="preserve">                (ii)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w:t>
      </w:r>
      <w:proofErr w:type="gramStart"/>
      <w:r w:rsidRPr="00E768F3">
        <w:rPr>
          <w:szCs w:val="24"/>
        </w:rPr>
        <w:t>services ,</w:t>
      </w:r>
      <w:proofErr w:type="gramEnd"/>
      <w:r w:rsidRPr="00E768F3">
        <w:rPr>
          <w:szCs w:val="24"/>
        </w:rPr>
        <w:t xml:space="preserve"> and any additional efforts that will be incorporated to prevent future use or submission of covered telecommunications equipment or services .</w:t>
      </w:r>
    </w:p>
    <w:p w14:paraId="5FA7A372" w14:textId="77777777" w:rsidR="00E768F3" w:rsidRPr="00E768F3" w:rsidRDefault="00E768F3" w:rsidP="00E768F3">
      <w:pPr>
        <w:rPr>
          <w:szCs w:val="24"/>
        </w:rPr>
      </w:pPr>
      <w:r w:rsidRPr="00E768F3">
        <w:rPr>
          <w:szCs w:val="24"/>
        </w:rPr>
        <w:t>      (e) </w:t>
      </w:r>
      <w:r w:rsidRPr="00E768F3">
        <w:rPr>
          <w:i/>
          <w:iCs/>
          <w:szCs w:val="24"/>
        </w:rPr>
        <w:t>Subcontracts.</w:t>
      </w:r>
      <w:r w:rsidRPr="00E768F3">
        <w:rPr>
          <w:szCs w:val="24"/>
        </w:rPr>
        <w:t> The Contractor shall insert the substance of this clause, including this paragraph (e) and excluding paragraph (b)(2), in all subcontracts and other contractual instruments, including subcontracts for the acquisition of commercial products or commercial services.</w:t>
      </w:r>
    </w:p>
    <w:p w14:paraId="3D363504" w14:textId="77777777" w:rsidR="00E768F3" w:rsidRPr="00E768F3" w:rsidRDefault="00E768F3" w:rsidP="00E768F3">
      <w:pPr>
        <w:jc w:val="center"/>
        <w:rPr>
          <w:szCs w:val="24"/>
        </w:rPr>
      </w:pPr>
      <w:r w:rsidRPr="00E768F3">
        <w:rPr>
          <w:szCs w:val="24"/>
        </w:rPr>
        <w:t>(End of clause)</w:t>
      </w:r>
    </w:p>
    <w:bookmarkEnd w:id="3"/>
    <w:bookmarkEnd w:id="4"/>
    <w:p w14:paraId="492B2587" w14:textId="16D86F11" w:rsidR="00F80D68" w:rsidRPr="002404B2" w:rsidRDefault="00F80D68" w:rsidP="00F80D68">
      <w:pPr>
        <w:rPr>
          <w:szCs w:val="24"/>
        </w:rPr>
      </w:pPr>
    </w:p>
    <w:p w14:paraId="08299281" w14:textId="1C712A6F" w:rsidR="00E768F3" w:rsidRPr="002404B2" w:rsidRDefault="00E768F3" w:rsidP="00F80D68">
      <w:pPr>
        <w:rPr>
          <w:szCs w:val="24"/>
          <w:u w:val="single"/>
        </w:rPr>
      </w:pPr>
      <w:r w:rsidRPr="002404B2">
        <w:rPr>
          <w:szCs w:val="24"/>
          <w:u w:val="single"/>
        </w:rPr>
        <w:t>52.204-26</w:t>
      </w:r>
      <w:r w:rsidRPr="002404B2">
        <w:rPr>
          <w:szCs w:val="24"/>
          <w:u w:val="single"/>
        </w:rPr>
        <w:tab/>
        <w:t>COVERED TELECOMMUNICATIONS EQUIPMENT OR SERVICES-REPRESENTATION (OCT 2020)</w:t>
      </w:r>
    </w:p>
    <w:p w14:paraId="6E64D912" w14:textId="77777777" w:rsidR="00F80D68" w:rsidRPr="002404B2" w:rsidRDefault="00F80D68" w:rsidP="00F80D68">
      <w:pPr>
        <w:rPr>
          <w:szCs w:val="24"/>
        </w:rPr>
      </w:pPr>
    </w:p>
    <w:p w14:paraId="2DE87FBA" w14:textId="4F65F39A" w:rsidR="00F80D68" w:rsidRPr="002404B2" w:rsidRDefault="00F80D68" w:rsidP="002404B2">
      <w:pPr>
        <w:pStyle w:val="NormalWeb"/>
        <w:shd w:val="clear" w:color="auto" w:fill="FFFFFF"/>
        <w:spacing w:before="0" w:beforeAutospacing="0" w:after="0" w:afterAutospacing="0"/>
        <w:ind w:firstLine="475"/>
        <w:rPr>
          <w:color w:val="000000"/>
        </w:rPr>
      </w:pPr>
      <w:r w:rsidRPr="002404B2">
        <w:rPr>
          <w:color w:val="000000"/>
        </w:rPr>
        <w:t>(a) </w:t>
      </w:r>
      <w:r w:rsidRPr="002404B2">
        <w:rPr>
          <w:i/>
          <w:iCs/>
          <w:color w:val="000000"/>
        </w:rPr>
        <w:t>Definitions.</w:t>
      </w:r>
      <w:r w:rsidRPr="002404B2">
        <w:rPr>
          <w:color w:val="000000"/>
        </w:rPr>
        <w:t xml:space="preserve"> As used in this provision, “covered telecommunications equipment or services” </w:t>
      </w:r>
      <w:r w:rsidRPr="002404B2">
        <w:rPr>
          <w:color w:val="000000"/>
          <w:shd w:val="clear" w:color="auto" w:fill="FFFFFF"/>
        </w:rPr>
        <w:t>and “reasonable inquiry” have</w:t>
      </w:r>
      <w:r w:rsidRPr="002404B2">
        <w:rPr>
          <w:color w:val="000000"/>
        </w:rPr>
        <w:t xml:space="preserve"> the meaning provided in the clause 52.204-25, Prohibition on Contracting for Certain Telecommunications and Video Surveillance Services or Equipment.</w:t>
      </w:r>
    </w:p>
    <w:p w14:paraId="4B78C388" w14:textId="77777777" w:rsidR="00F80D68" w:rsidRPr="002404B2" w:rsidRDefault="00F80D68" w:rsidP="00F80D68">
      <w:pPr>
        <w:pStyle w:val="NormalWeb"/>
        <w:shd w:val="clear" w:color="auto" w:fill="FFFFFF"/>
        <w:ind w:firstLine="480"/>
        <w:rPr>
          <w:color w:val="000000"/>
        </w:rPr>
      </w:pPr>
      <w:r w:rsidRPr="002404B2">
        <w:rPr>
          <w:color w:val="000000"/>
        </w:rPr>
        <w:t>(b) </w:t>
      </w:r>
      <w:r w:rsidRPr="002404B2">
        <w:rPr>
          <w:i/>
          <w:iCs/>
          <w:color w:val="000000"/>
        </w:rPr>
        <w:t>Procedures.</w:t>
      </w:r>
      <w:r w:rsidRPr="002404B2">
        <w:rPr>
          <w:color w:val="000000"/>
        </w:rPr>
        <w:t> The Offeror shall review the list of excluded parties in the System for Award Management (SAM) (</w:t>
      </w:r>
      <w:r w:rsidRPr="002404B2">
        <w:rPr>
          <w:i/>
          <w:iCs/>
          <w:color w:val="000000"/>
        </w:rPr>
        <w:t>https://www.sam.gov</w:t>
      </w:r>
      <w:r w:rsidRPr="002404B2">
        <w:rPr>
          <w:color w:val="000000"/>
        </w:rPr>
        <w:t>) for entities excluded from receiving federal awards for “covered telecommunications equipment or services”.</w:t>
      </w:r>
    </w:p>
    <w:p w14:paraId="72F224C0" w14:textId="77777777" w:rsidR="00F80D68" w:rsidRPr="002404B2" w:rsidRDefault="00F80D68" w:rsidP="00F80D68">
      <w:pPr>
        <w:pStyle w:val="NormalWeb"/>
        <w:shd w:val="clear" w:color="auto" w:fill="FFFFFF"/>
        <w:ind w:firstLine="480"/>
        <w:rPr>
          <w:color w:val="000000"/>
        </w:rPr>
      </w:pPr>
      <w:r w:rsidRPr="002404B2">
        <w:rPr>
          <w:color w:val="000000"/>
          <w:shd w:val="clear" w:color="auto" w:fill="FFFFFF"/>
        </w:rPr>
        <w:t>(c) </w:t>
      </w:r>
      <w:r w:rsidRPr="002404B2">
        <w:rPr>
          <w:i/>
          <w:iCs/>
          <w:color w:val="000000"/>
          <w:shd w:val="clear" w:color="auto" w:fill="FFFFFF"/>
        </w:rPr>
        <w:t>Representations.</w:t>
      </w:r>
      <w:r w:rsidRPr="002404B2">
        <w:rPr>
          <w:color w:val="000000"/>
          <w:shd w:val="clear" w:color="auto" w:fill="FFFFFF"/>
        </w:rPr>
        <w:t xml:space="preserve"> (1) The Offeror represents that it </w:t>
      </w:r>
      <w:proofErr w:type="gramStart"/>
      <w:r w:rsidRPr="002404B2">
        <w:rPr>
          <w:color w:val="000000"/>
          <w:shd w:val="clear" w:color="auto" w:fill="FFFFFF"/>
        </w:rPr>
        <w:t>[ ]</w:t>
      </w:r>
      <w:proofErr w:type="gramEnd"/>
      <w:r w:rsidRPr="002404B2">
        <w:rPr>
          <w:color w:val="000000"/>
          <w:shd w:val="clear" w:color="auto" w:fill="FFFFFF"/>
        </w:rPr>
        <w:t xml:space="preserve"> does, [ ] does not provide covered telecommunications equipment or services as a part of its offered products or services to the Government in the performance of any contract, subcontract, or other contractual instrument.</w:t>
      </w:r>
      <w:r w:rsidRPr="002404B2">
        <w:rPr>
          <w:color w:val="000000"/>
        </w:rPr>
        <w:t xml:space="preserve"> </w:t>
      </w:r>
    </w:p>
    <w:p w14:paraId="4E78CC9D" w14:textId="77777777" w:rsidR="00F80D68" w:rsidRPr="002404B2" w:rsidRDefault="00F80D68" w:rsidP="00F80D68">
      <w:pPr>
        <w:pStyle w:val="NormalWeb"/>
        <w:shd w:val="clear" w:color="auto" w:fill="FFFFFF"/>
        <w:ind w:firstLine="480"/>
        <w:rPr>
          <w:color w:val="000000"/>
        </w:rPr>
      </w:pPr>
      <w:r w:rsidRPr="002404B2">
        <w:rPr>
          <w:color w:val="000000"/>
        </w:rPr>
        <w:t xml:space="preserve">(2) After conducting a reasonable inquiry for purposes of this representation, the Offeror represents that it </w:t>
      </w:r>
      <w:proofErr w:type="gramStart"/>
      <w:r w:rsidRPr="002404B2">
        <w:rPr>
          <w:color w:val="000000"/>
        </w:rPr>
        <w:t>[ ]</w:t>
      </w:r>
      <w:proofErr w:type="gramEnd"/>
      <w:r w:rsidRPr="002404B2">
        <w:rPr>
          <w:color w:val="000000"/>
        </w:rPr>
        <w:t xml:space="preserve"> does, [ ] does not use covered telecommunications equipment or services, or any equipment, system, or service that uses covered telecommunications equipment or services.</w:t>
      </w:r>
    </w:p>
    <w:p w14:paraId="0B4E8E69" w14:textId="77777777" w:rsidR="00F80D68" w:rsidRPr="002404B2" w:rsidRDefault="00F80D68" w:rsidP="004E6EEB">
      <w:pPr>
        <w:shd w:val="clear" w:color="auto" w:fill="FFFFFF"/>
        <w:ind w:firstLine="245"/>
        <w:jc w:val="center"/>
        <w:textAlignment w:val="baseline"/>
        <w:rPr>
          <w:color w:val="000000"/>
          <w:szCs w:val="24"/>
        </w:rPr>
      </w:pPr>
      <w:r w:rsidRPr="002404B2">
        <w:rPr>
          <w:color w:val="000000"/>
          <w:szCs w:val="24"/>
        </w:rPr>
        <w:t>(End of provision)</w:t>
      </w:r>
    </w:p>
    <w:p w14:paraId="30DFB6AB" w14:textId="5DA2A442" w:rsidR="00F80D68" w:rsidRPr="002404B2" w:rsidRDefault="00F80D68" w:rsidP="0067008F">
      <w:pPr>
        <w:tabs>
          <w:tab w:val="left" w:pos="1008"/>
          <w:tab w:val="left" w:pos="2160"/>
          <w:tab w:val="left" w:pos="3312"/>
          <w:tab w:val="left" w:pos="4464"/>
          <w:tab w:val="left" w:pos="5616"/>
        </w:tabs>
        <w:rPr>
          <w:rFonts w:eastAsiaTheme="minorHAnsi"/>
          <w:color w:val="000000"/>
          <w:szCs w:val="24"/>
        </w:rPr>
      </w:pPr>
    </w:p>
    <w:p w14:paraId="43845723" w14:textId="5CB31D7D" w:rsidR="002404B2" w:rsidRPr="004E3736" w:rsidRDefault="002404B2" w:rsidP="00337A77">
      <w:pPr>
        <w:rPr>
          <w:rFonts w:eastAsiaTheme="minorHAnsi"/>
          <w:color w:val="000000"/>
          <w:szCs w:val="24"/>
          <w:u w:val="single"/>
        </w:rPr>
      </w:pPr>
      <w:bookmarkStart w:id="5" w:name="_Hlk98339241"/>
      <w:r w:rsidRPr="004E3736">
        <w:rPr>
          <w:rFonts w:eastAsiaTheme="minorHAnsi"/>
          <w:color w:val="000000"/>
          <w:szCs w:val="24"/>
          <w:u w:val="single"/>
        </w:rPr>
        <w:t>52.212-3</w:t>
      </w:r>
      <w:r w:rsidRPr="004E3736">
        <w:rPr>
          <w:rFonts w:eastAsiaTheme="minorHAnsi"/>
          <w:color w:val="000000"/>
          <w:szCs w:val="24"/>
          <w:u w:val="single"/>
        </w:rPr>
        <w:tab/>
        <w:t>OFFEROR REPRESENTATIONS AND CERTIFICATIONS- COMMERCIAL ITEMS (NOV 2021)</w:t>
      </w:r>
    </w:p>
    <w:p w14:paraId="2259AB80" w14:textId="651500C0" w:rsidR="0067008F" w:rsidRPr="002404B2" w:rsidRDefault="0067008F" w:rsidP="0067008F">
      <w:pPr>
        <w:tabs>
          <w:tab w:val="left" w:pos="1008"/>
          <w:tab w:val="left" w:pos="2160"/>
          <w:tab w:val="left" w:pos="3312"/>
          <w:tab w:val="left" w:pos="4464"/>
          <w:tab w:val="left" w:pos="5616"/>
        </w:tabs>
        <w:rPr>
          <w:rFonts w:eastAsiaTheme="minorHAnsi"/>
          <w:color w:val="000000"/>
          <w:szCs w:val="24"/>
        </w:rPr>
      </w:pPr>
    </w:p>
    <w:p w14:paraId="2977A3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The Offeror shall complete only paragraph (b) of this provision if the Offeror has completed the annual representations and certification electronically in the System for Award Management (SAM) accessed through </w:t>
      </w:r>
      <w:hyperlink r:id="rId23" w:tgtFrame="_blank" w:tooltip="https://www.sam.gov" w:history="1">
        <w:r w:rsidRPr="002404B2">
          <w:rPr>
            <w:rStyle w:val="Hyperlink"/>
            <w:szCs w:val="24"/>
          </w:rPr>
          <w:t>https://www.sam.gov</w:t>
        </w:r>
      </w:hyperlink>
      <w:r w:rsidRPr="002404B2">
        <w:rPr>
          <w:color w:val="000000"/>
          <w:szCs w:val="24"/>
        </w:rPr>
        <w:t>. If the Offeror has not completed the annual representations and certifications electronically, the Offeror shall complete only paragraphs (c) through (v)) of this provision.</w:t>
      </w:r>
    </w:p>
    <w:p w14:paraId="6DBCF74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w:t>
      </w:r>
      <w:proofErr w:type="gramStart"/>
      <w:r w:rsidRPr="002404B2">
        <w:rPr>
          <w:color w:val="000000"/>
          <w:szCs w:val="24"/>
        </w:rPr>
        <w:t>Definitions</w:t>
      </w:r>
      <w:r w:rsidRPr="002404B2">
        <w:rPr>
          <w:i/>
          <w:iCs/>
          <w:color w:val="000000"/>
          <w:szCs w:val="24"/>
        </w:rPr>
        <w:t> </w:t>
      </w:r>
      <w:r w:rsidRPr="002404B2">
        <w:rPr>
          <w:color w:val="000000"/>
          <w:szCs w:val="24"/>
        </w:rPr>
        <w:t>.</w:t>
      </w:r>
      <w:proofErr w:type="gramEnd"/>
      <w:r w:rsidRPr="002404B2">
        <w:rPr>
          <w:color w:val="000000"/>
          <w:szCs w:val="24"/>
        </w:rPr>
        <w:t xml:space="preserve"> As used in this provision—</w:t>
      </w:r>
    </w:p>
    <w:p w14:paraId="0568370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"Covered telecommunications equipment or services " has the meaning provided in the clause </w:t>
      </w:r>
      <w:hyperlink r:id="rId24"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A1359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roofErr w:type="gramStart"/>
      <w:r w:rsidRPr="002404B2">
        <w:rPr>
          <w:color w:val="000000"/>
          <w:szCs w:val="24"/>
        </w:rPr>
        <w:t>Economically disadvantaged</w:t>
      </w:r>
      <w:proofErr w:type="gramEnd"/>
      <w:r w:rsidRPr="002404B2">
        <w:rPr>
          <w:color w:val="000000"/>
          <w:szCs w:val="24"/>
        </w:rPr>
        <w:t xml:space="preserve"> women-owned small business (EDWOSB) concern</w:t>
      </w:r>
      <w:r w:rsidRPr="002404B2">
        <w:rPr>
          <w:i/>
          <w:iCs/>
          <w:color w:val="000000"/>
          <w:szCs w:val="24"/>
        </w:rPr>
        <w:t> </w:t>
      </w:r>
      <w:r w:rsidRPr="002404B2">
        <w:rPr>
          <w:color w:val="000000"/>
          <w:szCs w:val="24"/>
        </w:rPr>
        <w:t>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361A8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Forced or indentured child labor</w:t>
      </w:r>
      <w:r w:rsidRPr="002404B2">
        <w:rPr>
          <w:i/>
          <w:iCs/>
          <w:color w:val="000000"/>
          <w:szCs w:val="24"/>
        </w:rPr>
        <w:t> </w:t>
      </w:r>
      <w:r w:rsidRPr="002404B2">
        <w:rPr>
          <w:color w:val="000000"/>
          <w:szCs w:val="24"/>
        </w:rPr>
        <w:t>means all work or service—</w:t>
      </w:r>
    </w:p>
    <w:p w14:paraId="748E5A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Exacted from any person under the age of 18 under the menace of any penalty for its nonperformance and for which the worker does not offer himself voluntarily; or</w:t>
      </w:r>
    </w:p>
    <w:p w14:paraId="144383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Performed by any person under the age of 18 pursuant to a contract the enforcement of which can be accomplished by process or penalties.</w:t>
      </w:r>
    </w:p>
    <w:p w14:paraId="7D0955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w:t>
      </w:r>
      <w:r w:rsidRPr="002404B2">
        <w:rPr>
          <w:i/>
          <w:iCs/>
          <w:color w:val="000000"/>
          <w:szCs w:val="24"/>
        </w:rPr>
        <w:t> </w:t>
      </w:r>
      <w:r w:rsidRPr="002404B2">
        <w:rPr>
          <w:color w:val="000000"/>
          <w:szCs w:val="24"/>
        </w:rPr>
        <w:t>means the entity that owns or controls an immediate owner of the </w:t>
      </w:r>
      <w:proofErr w:type="gramStart"/>
      <w:r w:rsidRPr="002404B2">
        <w:rPr>
          <w:color w:val="000000"/>
          <w:szCs w:val="24"/>
        </w:rPr>
        <w:t>offeror ,</w:t>
      </w:r>
      <w:proofErr w:type="gramEnd"/>
      <w:r w:rsidRPr="002404B2">
        <w:rPr>
          <w:color w:val="000000"/>
          <w:szCs w:val="24"/>
        </w:rPr>
        <w:t xml:space="preserve"> or that owns or controls one or more entities that control an immediate owner of the offeror . No entity owns or exercises control of the </w:t>
      </w:r>
      <w:proofErr w:type="gramStart"/>
      <w:r w:rsidRPr="002404B2">
        <w:rPr>
          <w:color w:val="000000"/>
          <w:szCs w:val="24"/>
        </w:rPr>
        <w:t>highest level</w:t>
      </w:r>
      <w:proofErr w:type="gramEnd"/>
      <w:r w:rsidRPr="002404B2">
        <w:rPr>
          <w:color w:val="000000"/>
          <w:szCs w:val="24"/>
        </w:rPr>
        <w:t xml:space="preserve"> owner.</w:t>
      </w:r>
    </w:p>
    <w:p w14:paraId="6A12024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w:t>
      </w:r>
      <w:r w:rsidRPr="002404B2">
        <w:rPr>
          <w:i/>
          <w:iCs/>
          <w:color w:val="000000"/>
          <w:szCs w:val="24"/>
        </w:rPr>
        <w:t> </w:t>
      </w:r>
      <w:r w:rsidRPr="002404B2">
        <w:rPr>
          <w:color w:val="000000"/>
          <w:szCs w:val="24"/>
        </w:rPr>
        <w:t>means an entity, other than the </w:t>
      </w:r>
      <w:proofErr w:type="gramStart"/>
      <w:r w:rsidRPr="002404B2">
        <w:rPr>
          <w:color w:val="000000"/>
          <w:szCs w:val="24"/>
        </w:rPr>
        <w:t>offeror ,</w:t>
      </w:r>
      <w:proofErr w:type="gramEnd"/>
      <w:r w:rsidRPr="002404B2">
        <w:rPr>
          <w:color w:val="000000"/>
          <w:szCs w:val="24"/>
        </w:rPr>
        <w:t xml:space="preserve"> that has direct control of the offeror . Indicators of control include, but are not limited to, one or more of the following: ownership or interlocking management, identity of interests among family members, shared facilities and </w:t>
      </w:r>
      <w:proofErr w:type="gramStart"/>
      <w:r w:rsidRPr="002404B2">
        <w:rPr>
          <w:color w:val="000000"/>
          <w:szCs w:val="24"/>
        </w:rPr>
        <w:t>equipment ,</w:t>
      </w:r>
      <w:proofErr w:type="gramEnd"/>
      <w:r w:rsidRPr="002404B2">
        <w:rPr>
          <w:color w:val="000000"/>
          <w:szCs w:val="24"/>
        </w:rPr>
        <w:t xml:space="preserve"> and the common use of employees.</w:t>
      </w:r>
    </w:p>
    <w:p w14:paraId="4FED931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Inverted domestic corporation</w:t>
      </w:r>
      <w:r w:rsidRPr="002404B2">
        <w:rPr>
          <w:i/>
          <w:iCs/>
          <w:color w:val="000000"/>
          <w:szCs w:val="24"/>
        </w:rPr>
        <w:t> </w:t>
      </w:r>
      <w:r w:rsidRPr="002404B2">
        <w:rPr>
          <w:color w:val="000000"/>
          <w:szCs w:val="24"/>
        </w:rPr>
        <w:t>, means a foreign incorporated entity that meets the definition of an inverted domestic corporation under </w:t>
      </w:r>
      <w:hyperlink r:id="rId25" w:tgtFrame="_blank" w:tooltip="6 U.S.C. 395" w:history="1">
        <w:r w:rsidRPr="002404B2">
          <w:rPr>
            <w:rStyle w:val="Hyperlink"/>
            <w:szCs w:val="24"/>
          </w:rPr>
          <w:t>6 U.S.C. 395</w:t>
        </w:r>
      </w:hyperlink>
      <w:r w:rsidRPr="002404B2">
        <w:rPr>
          <w:color w:val="000000"/>
          <w:szCs w:val="24"/>
        </w:rPr>
        <w:t>(b), applied in accordance with the rules and definitions of </w:t>
      </w:r>
      <w:hyperlink r:id="rId26" w:tgtFrame="_blank" w:tooltip="6 U.S.C. 395" w:history="1">
        <w:r w:rsidRPr="002404B2">
          <w:rPr>
            <w:rStyle w:val="Hyperlink"/>
            <w:szCs w:val="24"/>
          </w:rPr>
          <w:t>6 U.S.C. 395</w:t>
        </w:r>
      </w:hyperlink>
      <w:r w:rsidRPr="002404B2">
        <w:rPr>
          <w:color w:val="000000"/>
          <w:szCs w:val="24"/>
        </w:rPr>
        <w:t>(c).</w:t>
      </w:r>
    </w:p>
    <w:p w14:paraId="6830AF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Manufactured </w:t>
      </w:r>
      <w:proofErr w:type="gramStart"/>
      <w:r w:rsidRPr="002404B2">
        <w:rPr>
          <w:color w:val="000000"/>
          <w:szCs w:val="24"/>
        </w:rPr>
        <w:t>end product</w:t>
      </w:r>
      <w:proofErr w:type="gramEnd"/>
      <w:r w:rsidRPr="002404B2">
        <w:rPr>
          <w:i/>
          <w:iCs/>
          <w:color w:val="000000"/>
          <w:szCs w:val="24"/>
        </w:rPr>
        <w:t> </w:t>
      </w:r>
      <w:r w:rsidRPr="002404B2">
        <w:rPr>
          <w:color w:val="000000"/>
          <w:szCs w:val="24"/>
        </w:rPr>
        <w:t>means any end product in product and service codes (PSCs) 1000-9999, except—</w:t>
      </w:r>
    </w:p>
    <w:p w14:paraId="2ECA7D2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PSC 5510, Lumber and Related Basic Wood </w:t>
      </w:r>
      <w:proofErr w:type="gramStart"/>
      <w:r w:rsidRPr="002404B2">
        <w:rPr>
          <w:color w:val="000000"/>
          <w:szCs w:val="24"/>
        </w:rPr>
        <w:t>Materials ;</w:t>
      </w:r>
      <w:proofErr w:type="gramEnd"/>
    </w:p>
    <w:p w14:paraId="2930E4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Product or Service Group (PSG) 87, Agricultural </w:t>
      </w:r>
      <w:proofErr w:type="gramStart"/>
      <w:r w:rsidRPr="002404B2">
        <w:rPr>
          <w:color w:val="000000"/>
          <w:szCs w:val="24"/>
        </w:rPr>
        <w:t>Supplies ;</w:t>
      </w:r>
      <w:proofErr w:type="gramEnd"/>
    </w:p>
    <w:p w14:paraId="53BA71A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PSG 88, Live </w:t>
      </w:r>
      <w:proofErr w:type="gramStart"/>
      <w:r w:rsidRPr="002404B2">
        <w:rPr>
          <w:color w:val="000000"/>
          <w:szCs w:val="24"/>
        </w:rPr>
        <w:t>Animals;</w:t>
      </w:r>
      <w:proofErr w:type="gramEnd"/>
    </w:p>
    <w:p w14:paraId="32A67F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PSG 89, </w:t>
      </w:r>
      <w:proofErr w:type="gramStart"/>
      <w:r w:rsidRPr="002404B2">
        <w:rPr>
          <w:color w:val="000000"/>
          <w:szCs w:val="24"/>
        </w:rPr>
        <w:t>Subsistence;</w:t>
      </w:r>
      <w:proofErr w:type="gramEnd"/>
    </w:p>
    <w:p w14:paraId="3873C3E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PSC 9410, Crude Grades of Plant </w:t>
      </w:r>
      <w:proofErr w:type="gramStart"/>
      <w:r w:rsidRPr="002404B2">
        <w:rPr>
          <w:color w:val="000000"/>
          <w:szCs w:val="24"/>
        </w:rPr>
        <w:t>Materials ;</w:t>
      </w:r>
      <w:proofErr w:type="gramEnd"/>
    </w:p>
    <w:p w14:paraId="4C2E60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PSC 9430, Miscellaneous Crude Animal </w:t>
      </w:r>
      <w:proofErr w:type="gramStart"/>
      <w:r w:rsidRPr="002404B2">
        <w:rPr>
          <w:color w:val="000000"/>
          <w:szCs w:val="24"/>
        </w:rPr>
        <w:t>Products ,</w:t>
      </w:r>
      <w:proofErr w:type="gramEnd"/>
      <w:r w:rsidRPr="002404B2">
        <w:rPr>
          <w:color w:val="000000"/>
          <w:szCs w:val="24"/>
        </w:rPr>
        <w:t xml:space="preserve"> Inedible;</w:t>
      </w:r>
    </w:p>
    <w:p w14:paraId="2A3B35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(7) PSC 9440, Miscellaneous Crude Agricultural and Forestry </w:t>
      </w:r>
      <w:proofErr w:type="gramStart"/>
      <w:r w:rsidRPr="002404B2">
        <w:rPr>
          <w:color w:val="000000"/>
          <w:szCs w:val="24"/>
        </w:rPr>
        <w:t>Products ;</w:t>
      </w:r>
      <w:proofErr w:type="gramEnd"/>
    </w:p>
    <w:p w14:paraId="3C77AAC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(8) PSC 9610, </w:t>
      </w:r>
      <w:proofErr w:type="gramStart"/>
      <w:r w:rsidRPr="002404B2">
        <w:rPr>
          <w:color w:val="000000"/>
          <w:szCs w:val="24"/>
        </w:rPr>
        <w:t>Ores;</w:t>
      </w:r>
      <w:proofErr w:type="gramEnd"/>
    </w:p>
    <w:p w14:paraId="55DF60C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PSC 9620, Minerals, Natural and Synthetic; and</w:t>
      </w:r>
    </w:p>
    <w:p w14:paraId="759137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(10) PSC 9630, Additive Metal </w:t>
      </w:r>
      <w:proofErr w:type="gramStart"/>
      <w:r w:rsidRPr="002404B2">
        <w:rPr>
          <w:color w:val="000000"/>
          <w:szCs w:val="24"/>
        </w:rPr>
        <w:t>Materials .</w:t>
      </w:r>
      <w:proofErr w:type="gramEnd"/>
    </w:p>
    <w:p w14:paraId="5EF97F0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Place of manufacture</w:t>
      </w:r>
      <w:r w:rsidRPr="002404B2">
        <w:rPr>
          <w:i/>
          <w:iCs/>
          <w:color w:val="000000"/>
          <w:szCs w:val="24"/>
        </w:rPr>
        <w:t> </w:t>
      </w:r>
      <w:r w:rsidRPr="002404B2">
        <w:rPr>
          <w:color w:val="000000"/>
          <w:szCs w:val="24"/>
        </w:rPr>
        <w:t xml:space="preserve">means the place where </w:t>
      </w:r>
      <w:proofErr w:type="gramStart"/>
      <w:r w:rsidRPr="002404B2">
        <w:rPr>
          <w:color w:val="000000"/>
          <w:szCs w:val="24"/>
        </w:rPr>
        <w:t>an end product</w:t>
      </w:r>
      <w:proofErr w:type="gramEnd"/>
      <w:r w:rsidRPr="002404B2">
        <w:rPr>
          <w:color w:val="000000"/>
          <w:szCs w:val="24"/>
        </w:rPr>
        <w:t xml:space="preserve"> is assembled out of components, or otherwise made or processed from raw materials into the finished product that is to be provided to the Government. If a product is disassembled and reassembled, the place of reassembly is not the place of </w:t>
      </w:r>
      <w:proofErr w:type="gramStart"/>
      <w:r w:rsidRPr="002404B2">
        <w:rPr>
          <w:color w:val="000000"/>
          <w:szCs w:val="24"/>
        </w:rPr>
        <w:t>manufacture .</w:t>
      </w:r>
      <w:proofErr w:type="gramEnd"/>
    </w:p>
    <w:p w14:paraId="248B2E4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w:t>
      </w:r>
      <w:r w:rsidRPr="002404B2">
        <w:rPr>
          <w:i/>
          <w:iCs/>
          <w:color w:val="000000"/>
          <w:szCs w:val="24"/>
        </w:rPr>
        <w:t> </w:t>
      </w:r>
      <w:r w:rsidRPr="002404B2">
        <w:rPr>
          <w:color w:val="000000"/>
          <w:szCs w:val="24"/>
        </w:rPr>
        <w:t>means an entity that is replaced by a successor and includes any predecessors of the </w:t>
      </w:r>
      <w:proofErr w:type="gramStart"/>
      <w:r w:rsidRPr="002404B2">
        <w:rPr>
          <w:color w:val="000000"/>
          <w:szCs w:val="24"/>
        </w:rPr>
        <w:t>predecessor .</w:t>
      </w:r>
      <w:proofErr w:type="gramEnd"/>
    </w:p>
    <w:p w14:paraId="0A7A0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Reasonable inquiry</w:t>
      </w:r>
      <w:r w:rsidRPr="002404B2">
        <w:rPr>
          <w:i/>
          <w:iCs/>
          <w:color w:val="000000"/>
          <w:szCs w:val="24"/>
        </w:rPr>
        <w:t> </w:t>
      </w:r>
      <w:r w:rsidRPr="002404B2">
        <w:rPr>
          <w:color w:val="000000"/>
          <w:szCs w:val="24"/>
        </w:rPr>
        <w:t>has the meaning provided in the clause </w:t>
      </w:r>
      <w:hyperlink r:id="rId27" w:anchor="FAR_52_204_25" w:tooltip="52.204-25" w:history="1">
        <w:r w:rsidRPr="002404B2">
          <w:rPr>
            <w:rStyle w:val="Hyperlink"/>
            <w:szCs w:val="24"/>
          </w:rPr>
          <w:t>52.204-25</w:t>
        </w:r>
      </w:hyperlink>
      <w:r w:rsidRPr="002404B2">
        <w:rPr>
          <w:color w:val="000000"/>
          <w:szCs w:val="24"/>
        </w:rPr>
        <w:t>, Prohibition on Contracting for Certain Telecommunications and Video Surveillance Services or Equipment .</w:t>
      </w:r>
    </w:p>
    <w:p w14:paraId="065DC7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Restricted business operations</w:t>
      </w:r>
      <w:r w:rsidRPr="002404B2">
        <w:rPr>
          <w:i/>
          <w:iCs/>
          <w:color w:val="000000"/>
          <w:szCs w:val="24"/>
        </w:rPr>
        <w:t> </w:t>
      </w:r>
      <w:r w:rsidRPr="002404B2">
        <w:rPr>
          <w:color w:val="000000"/>
          <w:szCs w:val="24"/>
        </w:rPr>
        <w:t>means business operations in Sudan that include power production activities, mineral extraction activities, oil-related activities, or the production of military </w:t>
      </w:r>
      <w:proofErr w:type="gramStart"/>
      <w:r w:rsidRPr="002404B2">
        <w:rPr>
          <w:color w:val="000000"/>
          <w:szCs w:val="24"/>
        </w:rPr>
        <w:t>equipment ,</w:t>
      </w:r>
      <w:proofErr w:type="gramEnd"/>
      <w:r w:rsidRPr="002404B2">
        <w:rPr>
          <w:color w:val="000000"/>
          <w:szCs w:val="24"/>
        </w:rPr>
        <w:t xml:space="preserve">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56A91E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 Are conducted under contract directly and exclusively with the regional government of southern </w:t>
      </w:r>
      <w:proofErr w:type="gramStart"/>
      <w:r w:rsidRPr="002404B2">
        <w:rPr>
          <w:color w:val="000000"/>
          <w:szCs w:val="24"/>
        </w:rPr>
        <w:t>Sudan;</w:t>
      </w:r>
      <w:proofErr w:type="gramEnd"/>
    </w:p>
    <w:p w14:paraId="30FB4F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Are conducted pursuant to specific authorization from the Office of Foreign Assets Control in the Department of the Treasury, or are expressly exempted under Federal law from the requirement to be conducted under such </w:t>
      </w:r>
      <w:proofErr w:type="gramStart"/>
      <w:r w:rsidRPr="002404B2">
        <w:rPr>
          <w:color w:val="000000"/>
          <w:szCs w:val="24"/>
        </w:rPr>
        <w:t>authorization;</w:t>
      </w:r>
      <w:proofErr w:type="gramEnd"/>
    </w:p>
    <w:p w14:paraId="341C32B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Consist of providing goods or services to marginalized populations of </w:t>
      </w:r>
      <w:proofErr w:type="gramStart"/>
      <w:r w:rsidRPr="002404B2">
        <w:rPr>
          <w:color w:val="000000"/>
          <w:szCs w:val="24"/>
        </w:rPr>
        <w:t>Sudan ;</w:t>
      </w:r>
      <w:proofErr w:type="gramEnd"/>
    </w:p>
    <w:p w14:paraId="38D1DE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Consist of providing goods or services to an internationally recognized peacekeeping force or humanitarian </w:t>
      </w:r>
      <w:proofErr w:type="gramStart"/>
      <w:r w:rsidRPr="002404B2">
        <w:rPr>
          <w:color w:val="000000"/>
          <w:szCs w:val="24"/>
        </w:rPr>
        <w:t>organization;</w:t>
      </w:r>
      <w:proofErr w:type="gramEnd"/>
    </w:p>
    <w:p w14:paraId="665D86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Consist of providing goods or services that are used only to promote health or education; or</w:t>
      </w:r>
    </w:p>
    <w:p w14:paraId="2D01FF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(6) Have been voluntarily </w:t>
      </w:r>
      <w:proofErr w:type="spellStart"/>
      <w:r w:rsidRPr="002404B2">
        <w:rPr>
          <w:color w:val="000000"/>
          <w:szCs w:val="24"/>
        </w:rPr>
        <w:t>suspended."Sensitive</w:t>
      </w:r>
      <w:proofErr w:type="spellEnd"/>
      <w:r w:rsidRPr="002404B2">
        <w:rPr>
          <w:color w:val="000000"/>
          <w:szCs w:val="24"/>
        </w:rPr>
        <w:t xml:space="preserve"> technology "—</w:t>
      </w:r>
    </w:p>
    <w:p w14:paraId="40B713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Sensitive technology</w:t>
      </w:r>
      <w:r w:rsidRPr="002404B2">
        <w:rPr>
          <w:i/>
          <w:iCs/>
          <w:color w:val="000000"/>
          <w:szCs w:val="24"/>
        </w:rPr>
        <w:t> </w:t>
      </w:r>
      <w:r w:rsidRPr="002404B2">
        <w:rPr>
          <w:color w:val="000000"/>
          <w:szCs w:val="24"/>
        </w:rPr>
        <w:t>—</w:t>
      </w:r>
    </w:p>
    <w:p w14:paraId="4A71390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hardware, software, telecommunications </w:t>
      </w:r>
      <w:proofErr w:type="gramStart"/>
      <w:r w:rsidRPr="002404B2">
        <w:rPr>
          <w:color w:val="000000"/>
          <w:szCs w:val="24"/>
        </w:rPr>
        <w:t>equipment ,</w:t>
      </w:r>
      <w:proofErr w:type="gramEnd"/>
      <w:r w:rsidRPr="002404B2">
        <w:rPr>
          <w:color w:val="000000"/>
          <w:szCs w:val="24"/>
        </w:rPr>
        <w:t xml:space="preserve"> or any other technology that is to be used specifically—</w:t>
      </w:r>
    </w:p>
    <w:p w14:paraId="74A69C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To restrict the free flow of unbiased information in Iran; or</w:t>
      </w:r>
    </w:p>
    <w:p w14:paraId="36D2F44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To disrupt, monitor, or otherwise restrict speech of the people of Iran; and</w:t>
      </w:r>
    </w:p>
    <w:p w14:paraId="55F2E9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Does not include information or informational materials the export of which the President does not have the authority to regulate or prohibit pursuant to section 203(b)(</w:t>
      </w:r>
      <w:proofErr w:type="gramStart"/>
      <w:r w:rsidRPr="002404B2">
        <w:rPr>
          <w:color w:val="000000"/>
          <w:szCs w:val="24"/>
        </w:rPr>
        <w:t>3)of</w:t>
      </w:r>
      <w:proofErr w:type="gramEnd"/>
      <w:r w:rsidRPr="002404B2">
        <w:rPr>
          <w:color w:val="000000"/>
          <w:szCs w:val="24"/>
        </w:rPr>
        <w:t xml:space="preserve"> the International Emergency Economic Powers Act (50 U.S.C. 1702(b)(3)).</w:t>
      </w:r>
    </w:p>
    <w:p w14:paraId="62F63C7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Service-disabled veteran-owned small business concern</w:t>
      </w:r>
      <w:r w:rsidRPr="002404B2">
        <w:rPr>
          <w:i/>
          <w:iCs/>
          <w:color w:val="000000"/>
          <w:szCs w:val="24"/>
        </w:rPr>
        <w:t> </w:t>
      </w:r>
      <w:r w:rsidRPr="002404B2">
        <w:rPr>
          <w:color w:val="000000"/>
          <w:szCs w:val="24"/>
        </w:rPr>
        <w:t>—</w:t>
      </w:r>
    </w:p>
    <w:p w14:paraId="1B7B2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small business concern —</w:t>
      </w:r>
    </w:p>
    <w:p w14:paraId="5E0850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Not less than 51 percent of which is owned by one or more service-disabled veterans or, in the case of any publicly owned business, not less than 51 percent of the stock of which is owned by one or more service-disabled veterans; and</w:t>
      </w:r>
    </w:p>
    <w:p w14:paraId="000E7E7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management and daily business operations of which are controlled by one or more service-disabled </w:t>
      </w:r>
      <w:proofErr w:type="spellStart"/>
      <w:r w:rsidRPr="002404B2">
        <w:rPr>
          <w:color w:val="000000"/>
          <w:szCs w:val="24"/>
        </w:rPr>
        <w:t>veteransor</w:t>
      </w:r>
      <w:proofErr w:type="spellEnd"/>
      <w:r w:rsidRPr="002404B2">
        <w:rPr>
          <w:color w:val="000000"/>
          <w:szCs w:val="24"/>
        </w:rPr>
        <w:t>, in the case of a service-disabled veteran with permanent and severe disability, the spouse or permanent caregiver of such veteran.</w:t>
      </w:r>
    </w:p>
    <w:p w14:paraId="47155A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Service-disabled veteran means a veteran, as defined in </w:t>
      </w:r>
      <w:hyperlink r:id="rId28" w:tgtFrame="_blank" w:tooltip="38 U.S.C. 101" w:history="1">
        <w:r w:rsidRPr="002404B2">
          <w:rPr>
            <w:rStyle w:val="Hyperlink"/>
            <w:szCs w:val="24"/>
          </w:rPr>
          <w:t>38 U.S.C. 101</w:t>
        </w:r>
      </w:hyperlink>
      <w:r w:rsidRPr="002404B2">
        <w:rPr>
          <w:color w:val="000000"/>
          <w:szCs w:val="24"/>
        </w:rPr>
        <w:t>(2), with a disability that is service connected, as defined in </w:t>
      </w:r>
      <w:hyperlink r:id="rId29" w:tgtFrame="_blank" w:tooltip="38 U.S.C. 101" w:history="1">
        <w:r w:rsidRPr="002404B2">
          <w:rPr>
            <w:rStyle w:val="Hyperlink"/>
            <w:szCs w:val="24"/>
          </w:rPr>
          <w:t>38 U.S.C. 101</w:t>
        </w:r>
      </w:hyperlink>
      <w:r w:rsidRPr="002404B2">
        <w:rPr>
          <w:color w:val="000000"/>
          <w:szCs w:val="24"/>
        </w:rPr>
        <w:t>(16).</w:t>
      </w:r>
    </w:p>
    <w:p w14:paraId="19388D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Small business concern</w:t>
      </w:r>
      <w:r w:rsidRPr="002404B2">
        <w:rPr>
          <w:i/>
          <w:iCs/>
          <w:color w:val="000000"/>
          <w:szCs w:val="24"/>
        </w:rPr>
        <w:t> </w:t>
      </w:r>
      <w:r w:rsidRPr="002404B2">
        <w:rPr>
          <w:color w:val="000000"/>
          <w:szCs w:val="24"/>
        </w:rPr>
        <w:t>—</w:t>
      </w:r>
    </w:p>
    <w:p w14:paraId="298C2A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Means a concern, including its </w:t>
      </w:r>
      <w:proofErr w:type="gramStart"/>
      <w:r w:rsidRPr="002404B2">
        <w:rPr>
          <w:color w:val="000000"/>
          <w:szCs w:val="24"/>
        </w:rPr>
        <w:t>affiliates ,</w:t>
      </w:r>
      <w:proofErr w:type="gramEnd"/>
      <w:r w:rsidRPr="002404B2">
        <w:rPr>
          <w:color w:val="000000"/>
          <w:szCs w:val="24"/>
        </w:rPr>
        <w:t xml:space="preserve"> that is independently owned and operated, not dominant in the field of operation in which it is bidding on Government contracts, and qualified as a small business under the criteria in 13 CFR part 121 and size standards in this solicitation .</w:t>
      </w:r>
    </w:p>
    <w:p w14:paraId="013AB0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proofErr w:type="gramStart"/>
      <w:r w:rsidRPr="002404B2">
        <w:rPr>
          <w:color w:val="000000"/>
          <w:szCs w:val="24"/>
        </w:rPr>
        <w:t>Affiliates</w:t>
      </w:r>
      <w:r w:rsidRPr="002404B2">
        <w:rPr>
          <w:i/>
          <w:iCs/>
          <w:color w:val="000000"/>
          <w:szCs w:val="24"/>
        </w:rPr>
        <w:t> </w:t>
      </w:r>
      <w:r w:rsidRPr="002404B2">
        <w:rPr>
          <w:color w:val="000000"/>
          <w:szCs w:val="24"/>
        </w:rPr>
        <w:t>,</w:t>
      </w:r>
      <w:proofErr w:type="gramEnd"/>
      <w:r w:rsidRPr="002404B2">
        <w:rPr>
          <w:color w:val="000000"/>
          <w:szCs w:val="24"/>
        </w:rPr>
        <w:t xml:space="preserve"> as used in this definition ,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38D3D4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Small disadvantaged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consistent with13 CFR 124.1002, means a small business concern under the size standard applicable to the acquisition , that—</w:t>
      </w:r>
    </w:p>
    <w:p w14:paraId="1C747D9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Is at least 51 percent unconditionally and directly owned (as defined at 13 CFR 124.105) by—</w:t>
      </w:r>
    </w:p>
    <w:p w14:paraId="3C0238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One or more socially disadvantaged (as defined at13 CFR 124.103) and economically disadvantaged (as defined at 13 CFR 124.104) individuals who are citizens of the United </w:t>
      </w:r>
      <w:proofErr w:type="gramStart"/>
      <w:r w:rsidRPr="002404B2">
        <w:rPr>
          <w:color w:val="000000"/>
          <w:szCs w:val="24"/>
        </w:rPr>
        <w:t>States ;</w:t>
      </w:r>
      <w:proofErr w:type="gramEnd"/>
      <w:r w:rsidRPr="002404B2">
        <w:rPr>
          <w:color w:val="000000"/>
          <w:szCs w:val="24"/>
        </w:rPr>
        <w:t xml:space="preserve"> and</w:t>
      </w:r>
    </w:p>
    <w:p w14:paraId="3C4C1C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Each individual claiming economic disadvantage has a net worth not exceeding $750,000 after </w:t>
      </w:r>
      <w:proofErr w:type="gramStart"/>
      <w:r w:rsidRPr="002404B2">
        <w:rPr>
          <w:color w:val="000000"/>
          <w:szCs w:val="24"/>
        </w:rPr>
        <w:t>taking into account</w:t>
      </w:r>
      <w:proofErr w:type="gramEnd"/>
      <w:r w:rsidRPr="002404B2">
        <w:rPr>
          <w:color w:val="000000"/>
          <w:szCs w:val="24"/>
        </w:rPr>
        <w:t xml:space="preserve"> the applicable exclusions set forth at 13 CFR124.104(c)(2); and</w:t>
      </w:r>
    </w:p>
    <w:p w14:paraId="4EE2A6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management and daily business operations of which are controlled (as defined at 13.CFR 124.106) by individuals, who meet the criteria in paragraphs (1)(i) and (ii) of this </w:t>
      </w:r>
      <w:proofErr w:type="gramStart"/>
      <w:r w:rsidRPr="002404B2">
        <w:rPr>
          <w:color w:val="000000"/>
          <w:szCs w:val="24"/>
        </w:rPr>
        <w:t>definition .</w:t>
      </w:r>
      <w:proofErr w:type="gramEnd"/>
    </w:p>
    <w:p w14:paraId="682A6F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Subsidiary</w:t>
      </w:r>
      <w:r w:rsidRPr="002404B2">
        <w:rPr>
          <w:i/>
          <w:iCs/>
          <w:color w:val="000000"/>
          <w:szCs w:val="24"/>
        </w:rPr>
        <w:t> </w:t>
      </w:r>
      <w:r w:rsidRPr="002404B2">
        <w:rPr>
          <w:color w:val="000000"/>
          <w:szCs w:val="24"/>
        </w:rPr>
        <w:t>means an entity in which more than 50 percent of the entity is owned—</w:t>
      </w:r>
    </w:p>
    <w:p w14:paraId="3F0EAFB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Directly by a parent corporation; or</w:t>
      </w:r>
    </w:p>
    <w:p w14:paraId="317796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Through another subsidiary of a parent corporation</w:t>
      </w:r>
    </w:p>
    <w:p w14:paraId="53C6847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Successor</w:t>
      </w:r>
      <w:r w:rsidRPr="002404B2">
        <w:rPr>
          <w:i/>
          <w:iCs/>
          <w:color w:val="000000"/>
          <w:szCs w:val="24"/>
        </w:rPr>
        <w:t> </w:t>
      </w:r>
      <w:r w:rsidRPr="002404B2">
        <w:rPr>
          <w:color w:val="000000"/>
          <w:szCs w:val="24"/>
        </w:rPr>
        <w:t>means an entity that has replaced a predecessor by acquiring the assets and carrying out the affairs of the predecessor under a new name (often through acquisition or merger). The term "successor " does not include new offices/divisions of the same company or a company that only changes its name. The extent of the responsibility of the successor for the liabilities of the predecessor may vary, depending on State law and specific circumstances.</w:t>
      </w:r>
    </w:p>
    <w:p w14:paraId="01D4B05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Veteran-owned small business concern</w:t>
      </w:r>
      <w:r w:rsidRPr="002404B2">
        <w:rPr>
          <w:i/>
          <w:iCs/>
          <w:color w:val="000000"/>
          <w:szCs w:val="24"/>
        </w:rPr>
        <w:t> </w:t>
      </w:r>
      <w:r w:rsidRPr="002404B2">
        <w:rPr>
          <w:color w:val="000000"/>
          <w:szCs w:val="24"/>
        </w:rPr>
        <w:t>means a small business concern —</w:t>
      </w:r>
    </w:p>
    <w:p w14:paraId="577D845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Not less than 51 percent of which is owned by one or more veterans (as defined at 38 U.S.C. 101(2)) or, in the case of any publicly owned business, not less than 51 percent of the stock of which is owned by one or more veterans; and</w:t>
      </w:r>
    </w:p>
    <w:p w14:paraId="054A16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management and daily business operations of which are controlled by one or more veterans.</w:t>
      </w:r>
    </w:p>
    <w:p w14:paraId="065405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(WOSB) concern eligible under the WOSB Program</w:t>
      </w:r>
      <w:r w:rsidRPr="002404B2">
        <w:rPr>
          <w:i/>
          <w:iCs/>
          <w:color w:val="000000"/>
          <w:szCs w:val="24"/>
        </w:rPr>
        <w:t> </w:t>
      </w:r>
      <w:r w:rsidRPr="002404B2">
        <w:rPr>
          <w:color w:val="000000"/>
          <w:szCs w:val="24"/>
        </w:rPr>
        <w:t xml:space="preserve">(in accordance with 13 CFR part 127), means a small business concern that is at least 51 percent directly and unconditionally owned by, and the management and daily business operations of which are controlled by, one or more women who are citizens of the United </w:t>
      </w:r>
      <w:proofErr w:type="gramStart"/>
      <w:r w:rsidRPr="002404B2">
        <w:rPr>
          <w:color w:val="000000"/>
          <w:szCs w:val="24"/>
        </w:rPr>
        <w:t>States .</w:t>
      </w:r>
      <w:proofErr w:type="gramEnd"/>
    </w:p>
    <w:p w14:paraId="60710F0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Women-owned small business concern means a small business concern —</w:t>
      </w:r>
    </w:p>
    <w:p w14:paraId="6C5963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That is at least 51 percent owned by one or more women; or, in the case of any publicly owned business, at least51 percent of the stock of which is owned by one or more women; and</w:t>
      </w:r>
    </w:p>
    <w:p w14:paraId="3C4C9E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Whose management and daily business operations are controlled by one or more women.</w:t>
      </w:r>
    </w:p>
    <w:p w14:paraId="626CF1A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p>
    <w:p w14:paraId="087E811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Annual Representations and Certifications</w:t>
      </w:r>
      <w:r w:rsidRPr="002404B2">
        <w:rPr>
          <w:color w:val="000000"/>
          <w:szCs w:val="24"/>
        </w:rPr>
        <w:t>. Any changes provided by the Offeror in paragraph (b)(2) of this provision do not automatically change the representations and certifications in SAM.</w:t>
      </w:r>
    </w:p>
    <w:p w14:paraId="782BDD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has completed the annual representations and certifications electronically in SAM accessed through </w:t>
      </w:r>
      <w:hyperlink r:id="rId30" w:tgtFrame="_blank" w:tooltip="http://www.sam.gov" w:history="1">
        <w:r w:rsidRPr="002404B2">
          <w:rPr>
            <w:rStyle w:val="Hyperlink"/>
            <w:szCs w:val="24"/>
          </w:rPr>
          <w:t>http://www.sam.gov</w:t>
        </w:r>
      </w:hyperlink>
      <w:r w:rsidRPr="002404B2">
        <w:rPr>
          <w:color w:val="000000"/>
          <w:szCs w:val="24"/>
        </w:rPr>
        <w:t>. After reviewing SAM information , the Offeror verifies by submission of this offer that the representations and certifications currently posted electronically at FAR </w:t>
      </w:r>
      <w:hyperlink r:id="rId31" w:anchor="FAR_52_212_3" w:tooltip="52.212-3" w:history="1">
        <w:r w:rsidRPr="002404B2">
          <w:rPr>
            <w:rStyle w:val="Hyperlink"/>
            <w:szCs w:val="24"/>
          </w:rPr>
          <w:t>52.212-3</w:t>
        </w:r>
      </w:hyperlink>
      <w:r w:rsidRPr="002404B2">
        <w:rPr>
          <w:color w:val="000000"/>
          <w:szCs w:val="24"/>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 at the time this offer is submitted and are incorporated in this offer by reference (see FAR </w:t>
      </w:r>
      <w:hyperlink r:id="rId32" w:anchor="FAR_4_1201" w:tooltip="4.1201" w:history="1">
        <w:r w:rsidRPr="002404B2">
          <w:rPr>
            <w:rStyle w:val="Hyperlink"/>
            <w:szCs w:val="24"/>
          </w:rPr>
          <w:t>4.1201</w:t>
        </w:r>
      </w:hyperlink>
      <w:r w:rsidRPr="002404B2">
        <w:rPr>
          <w:color w:val="000000"/>
          <w:szCs w:val="24"/>
        </w:rPr>
        <w:t>), except for paragraphs ______________.</w:t>
      </w:r>
    </w:p>
    <w:p w14:paraId="45ED7CE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w:t>
      </w:r>
      <w:r w:rsidRPr="002404B2">
        <w:rPr>
          <w:i/>
          <w:iCs/>
          <w:color w:val="000000"/>
          <w:szCs w:val="24"/>
        </w:rPr>
        <w:t> to identify the applicable paragraphs at (c) through (v) of this provision that the </w:t>
      </w:r>
      <w:r w:rsidRPr="002404B2">
        <w:rPr>
          <w:color w:val="000000"/>
          <w:szCs w:val="24"/>
        </w:rPr>
        <w:t>offeror</w:t>
      </w:r>
      <w:r w:rsidRPr="002404B2">
        <w:rPr>
          <w:i/>
          <w:iCs/>
          <w:color w:val="000000"/>
          <w:szCs w:val="24"/>
        </w:rPr>
        <w:t> has completed for the purposes of this </w:t>
      </w:r>
      <w:r w:rsidRPr="002404B2">
        <w:rPr>
          <w:color w:val="000000"/>
          <w:szCs w:val="24"/>
        </w:rPr>
        <w:t>solicitation</w:t>
      </w:r>
      <w:r w:rsidRPr="002404B2">
        <w:rPr>
          <w:i/>
          <w:iCs/>
          <w:color w:val="000000"/>
          <w:szCs w:val="24"/>
        </w:rPr>
        <w:t> only, if any.</w:t>
      </w:r>
    </w:p>
    <w:p w14:paraId="42DD7F9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These amended representation(s) and/or certification(s) are also incorporated in this </w:t>
      </w:r>
      <w:r w:rsidRPr="002404B2">
        <w:rPr>
          <w:color w:val="000000"/>
          <w:szCs w:val="24"/>
        </w:rPr>
        <w:t>offer</w:t>
      </w:r>
      <w:r w:rsidRPr="002404B2">
        <w:rPr>
          <w:i/>
          <w:iCs/>
          <w:color w:val="000000"/>
          <w:szCs w:val="24"/>
        </w:rPr>
        <w:t> and are current, accurate, and complete as of the date of this </w:t>
      </w:r>
      <w:proofErr w:type="gramStart"/>
      <w:r w:rsidRPr="002404B2">
        <w:rPr>
          <w:color w:val="000000"/>
          <w:szCs w:val="24"/>
        </w:rPr>
        <w:t>offer</w:t>
      </w:r>
      <w:r w:rsidRPr="002404B2">
        <w:rPr>
          <w:i/>
          <w:iCs/>
          <w:color w:val="000000"/>
          <w:szCs w:val="24"/>
        </w:rPr>
        <w:t> .</w:t>
      </w:r>
      <w:proofErr w:type="gramEnd"/>
    </w:p>
    <w:p w14:paraId="4673826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Any changes provided by the </w:t>
      </w:r>
      <w:r w:rsidRPr="002404B2">
        <w:rPr>
          <w:color w:val="000000"/>
          <w:szCs w:val="24"/>
        </w:rPr>
        <w:t>offeror</w:t>
      </w:r>
      <w:r w:rsidRPr="002404B2">
        <w:rPr>
          <w:i/>
          <w:iCs/>
          <w:color w:val="000000"/>
          <w:szCs w:val="24"/>
        </w:rPr>
        <w:t> are applicable to this </w:t>
      </w:r>
      <w:r w:rsidRPr="002404B2">
        <w:rPr>
          <w:color w:val="000000"/>
          <w:szCs w:val="24"/>
        </w:rPr>
        <w:t>solicitation</w:t>
      </w:r>
      <w:r w:rsidRPr="002404B2">
        <w:rPr>
          <w:i/>
          <w:iCs/>
          <w:color w:val="000000"/>
          <w:szCs w:val="24"/>
        </w:rPr>
        <w:t> only, and do not result in an update to the representations and certifications posted electronically on SAM.</w:t>
      </w:r>
      <w:r w:rsidRPr="002404B2">
        <w:rPr>
          <w:color w:val="000000"/>
          <w:szCs w:val="24"/>
        </w:rPr>
        <w:t>]</w:t>
      </w:r>
    </w:p>
    <w:p w14:paraId="585E105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(c) Offerors must complete the following representations when the resulting contract will be performed in the United States or its outlying </w:t>
      </w:r>
      <w:proofErr w:type="gramStart"/>
      <w:r w:rsidRPr="002404B2">
        <w:rPr>
          <w:color w:val="000000"/>
          <w:szCs w:val="24"/>
        </w:rPr>
        <w:t>areas .</w:t>
      </w:r>
      <w:proofErr w:type="gramEnd"/>
      <w:r w:rsidRPr="002404B2">
        <w:rPr>
          <w:color w:val="000000"/>
          <w:szCs w:val="24"/>
        </w:rPr>
        <w:t xml:space="preserve"> Check all that apply.</w:t>
      </w:r>
    </w:p>
    <w:p w14:paraId="2BA4D3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small business </w:t>
      </w:r>
      <w:proofErr w:type="gramStart"/>
      <w:r w:rsidRPr="002404B2">
        <w:rPr>
          <w:color w:val="000000"/>
          <w:szCs w:val="24"/>
        </w:rPr>
        <w:t>concern .</w:t>
      </w:r>
      <w:proofErr w:type="gramEnd"/>
    </w:p>
    <w:p w14:paraId="6D40D16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Veteran-owned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veteran-owned small business </w:t>
      </w:r>
      <w:proofErr w:type="gramStart"/>
      <w:r w:rsidRPr="002404B2">
        <w:rPr>
          <w:color w:val="000000"/>
          <w:szCs w:val="24"/>
        </w:rPr>
        <w:t>concern .</w:t>
      </w:r>
      <w:proofErr w:type="gramEnd"/>
    </w:p>
    <w:p w14:paraId="6AAEC4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Service-disabled veteran-owned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veteran-owned small business concern</w:t>
      </w:r>
      <w:r w:rsidRPr="002404B2">
        <w:rPr>
          <w:i/>
          <w:iCs/>
          <w:color w:val="000000"/>
          <w:szCs w:val="24"/>
        </w:rPr>
        <w:t> in paragraph (c)(2) of this provision</w:t>
      </w:r>
      <w:r w:rsidRPr="002404B2">
        <w:rPr>
          <w:color w:val="000000"/>
          <w:szCs w:val="24"/>
        </w:rPr>
        <w:t>.] The offeror represents as part of its offer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service-disabled veteran-owned small business </w:t>
      </w:r>
      <w:proofErr w:type="gramStart"/>
      <w:r w:rsidRPr="002404B2">
        <w:rPr>
          <w:color w:val="000000"/>
          <w:szCs w:val="24"/>
        </w:rPr>
        <w:t>concern .</w:t>
      </w:r>
      <w:proofErr w:type="gramEnd"/>
    </w:p>
    <w:p w14:paraId="4DC27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(4) Small disadvantaged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t>
      </w:r>
      <w:proofErr w:type="gramStart"/>
      <w:r w:rsidRPr="002404B2">
        <w:rPr>
          <w:color w:val="000000"/>
          <w:szCs w:val="24"/>
        </w:rPr>
        <w:t>small disadvantaged</w:t>
      </w:r>
      <w:proofErr w:type="gramEnd"/>
      <w:r w:rsidRPr="002404B2">
        <w:rPr>
          <w:color w:val="000000"/>
          <w:szCs w:val="24"/>
        </w:rPr>
        <w:t xml:space="preserve"> business concern as defined in 13 CFR124.1002.</w:t>
      </w:r>
    </w:p>
    <w:p w14:paraId="395CC6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(5) Women-owned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women-owned small business </w:t>
      </w:r>
      <w:proofErr w:type="gramStart"/>
      <w:r w:rsidRPr="002404B2">
        <w:rPr>
          <w:color w:val="000000"/>
          <w:szCs w:val="24"/>
        </w:rPr>
        <w:t>concern .</w:t>
      </w:r>
      <w:proofErr w:type="gramEnd"/>
    </w:p>
    <w:p w14:paraId="3732E08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(6) WOSB concern eligible under the WOSB Program. [Complete only if the offeror represented itself as a women-owned small business concern in paragraph (c)(5) of this provision.] The offeror represents that-</w:t>
      </w:r>
    </w:p>
    <w:p w14:paraId="35DCC03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WOSB concern eligible under the WOSB Program, has provided all the required documents to the WOSB Repository, and no change in circumstances or adverse decisions have been issued that affects its eligibility; and</w:t>
      </w:r>
    </w:p>
    <w:p w14:paraId="70C5B1C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6B42E0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(7) Economically disadvantaged women-owned small business (EDWOSB) </w:t>
      </w:r>
      <w:proofErr w:type="gramStart"/>
      <w:r w:rsidRPr="002404B2">
        <w:rPr>
          <w:color w:val="000000"/>
          <w:szCs w:val="24"/>
        </w:rPr>
        <w:t>concern .</w:t>
      </w:r>
      <w:proofErr w:type="gramEnd"/>
      <w:r w:rsidRPr="002404B2">
        <w:rPr>
          <w:color w:val="000000"/>
          <w:szCs w:val="24"/>
        </w:rPr>
        <w:t xml:space="preserve"> [Complete only if the offeror represented itself as a WOSB concern eligible under the WOSB Program in (c)(6) of this provision.] The offeror represents that-</w:t>
      </w:r>
    </w:p>
    <w:p w14:paraId="7FA8EF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an EDWOSB concern, has provided all the required documents to the WOSB Repository, and no change in circumstances or adverse decisions have been issued that affects its eligibility; and</w:t>
      </w:r>
    </w:p>
    <w:p w14:paraId="0F09E6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joint venture that complies with the requirements of 13 CFR part 127, and the representation in paragraph (c)(7)(i) of this provision is accurate for each EDWOSB concern participating in the joint venture. [</w:t>
      </w:r>
      <w:r w:rsidRPr="002404B2">
        <w:rPr>
          <w:i/>
          <w:iCs/>
          <w:color w:val="000000"/>
          <w:szCs w:val="24"/>
        </w:rPr>
        <w:t>The </w:t>
      </w:r>
      <w:r w:rsidRPr="002404B2">
        <w:rPr>
          <w:color w:val="000000"/>
          <w:szCs w:val="24"/>
        </w:rPr>
        <w:t>offeror</w:t>
      </w:r>
      <w:r w:rsidRPr="002404B2">
        <w:rPr>
          <w:i/>
          <w:iCs/>
          <w:color w:val="000000"/>
          <w:szCs w:val="24"/>
        </w:rPr>
        <w:t> </w:t>
      </w:r>
      <w:r w:rsidRPr="002404B2">
        <w:rPr>
          <w:color w:val="000000"/>
          <w:szCs w:val="24"/>
        </w:rPr>
        <w:t>shall</w:t>
      </w:r>
      <w:r w:rsidRPr="002404B2">
        <w:rPr>
          <w:i/>
          <w:iCs/>
          <w:color w:val="000000"/>
          <w:szCs w:val="24"/>
        </w:rPr>
        <w:t> enter the name or names of the EDWOSB concern and other small businesses that are participating in the joint venture:</w:t>
      </w:r>
      <w:r w:rsidRPr="002404B2">
        <w:rPr>
          <w:color w:val="000000"/>
          <w:szCs w:val="24"/>
        </w:rPr>
        <w:t> __________.] Each EDWOSB concern participating in the joint venture shall submit a separate signed copy of the EDWOSB representation.</w:t>
      </w:r>
    </w:p>
    <w:p w14:paraId="09EA7EE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b/>
          <w:bCs/>
          <w:color w:val="000000"/>
          <w:szCs w:val="24"/>
        </w:rPr>
        <w:t>Note:</w:t>
      </w:r>
      <w:r w:rsidRPr="002404B2">
        <w:rPr>
          <w:color w:val="000000"/>
          <w:szCs w:val="24"/>
        </w:rPr>
        <w:t xml:space="preserve"> Complete paragraphs (c)(8) and (c)(9) only if this solicitation is expected to exceed the simplified acquisition </w:t>
      </w:r>
      <w:proofErr w:type="gramStart"/>
      <w:r w:rsidRPr="002404B2">
        <w:rPr>
          <w:color w:val="000000"/>
          <w:szCs w:val="24"/>
        </w:rPr>
        <w:t>threshold .</w:t>
      </w:r>
      <w:proofErr w:type="gramEnd"/>
    </w:p>
    <w:p w14:paraId="041457B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(8) </w:t>
      </w:r>
      <w:r w:rsidRPr="002404B2">
        <w:rPr>
          <w:i/>
          <w:iCs/>
          <w:color w:val="000000"/>
          <w:szCs w:val="24"/>
        </w:rPr>
        <w:t>Women-owned business concern (other than </w:t>
      </w:r>
      <w:r w:rsidRPr="002404B2">
        <w:rPr>
          <w:color w:val="000000"/>
          <w:szCs w:val="24"/>
        </w:rPr>
        <w:t xml:space="preserve">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w:t>
      </w:r>
      <w:r w:rsidRPr="002404B2">
        <w:rPr>
          <w:i/>
          <w:iCs/>
          <w:color w:val="000000"/>
          <w:szCs w:val="24"/>
        </w:rPr>
        <w:t>Complete only if the </w:t>
      </w:r>
      <w:r w:rsidRPr="002404B2">
        <w:rPr>
          <w:color w:val="000000"/>
          <w:szCs w:val="24"/>
        </w:rPr>
        <w:t>offeror</w:t>
      </w:r>
      <w:r w:rsidRPr="002404B2">
        <w:rPr>
          <w:i/>
          <w:iCs/>
          <w:color w:val="000000"/>
          <w:szCs w:val="24"/>
        </w:rPr>
        <w:t> is a women-owned business concern and did not represent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that it </w:t>
      </w:r>
      <w:r w:rsidRPr="002404B2">
        <w:rPr>
          <w:i/>
          <w:iCs/>
          <w:color w:val="000000"/>
          <w:szCs w:val="24"/>
        </w:rPr>
        <w:t>□</w:t>
      </w:r>
      <w:r w:rsidRPr="002404B2">
        <w:rPr>
          <w:color w:val="000000"/>
          <w:szCs w:val="24"/>
        </w:rPr>
        <w:t> is a women-owned business concern.</w:t>
      </w:r>
    </w:p>
    <w:p w14:paraId="1B75C6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(9) </w:t>
      </w:r>
      <w:r w:rsidRPr="002404B2">
        <w:rPr>
          <w:i/>
          <w:iCs/>
          <w:color w:val="000000"/>
          <w:szCs w:val="24"/>
        </w:rPr>
        <w:t>Tie </w:t>
      </w:r>
      <w:r w:rsidRPr="002404B2">
        <w:rPr>
          <w:color w:val="000000"/>
          <w:szCs w:val="24"/>
        </w:rPr>
        <w:t>bid</w:t>
      </w:r>
      <w:r w:rsidRPr="002404B2">
        <w:rPr>
          <w:i/>
          <w:iCs/>
          <w:color w:val="000000"/>
          <w:szCs w:val="24"/>
        </w:rPr>
        <w:t> priority for </w:t>
      </w:r>
      <w:r w:rsidRPr="002404B2">
        <w:rPr>
          <w:color w:val="000000"/>
          <w:szCs w:val="24"/>
        </w:rPr>
        <w:t>labor surplus area</w:t>
      </w:r>
      <w:r w:rsidRPr="002404B2">
        <w:rPr>
          <w:i/>
          <w:iCs/>
          <w:color w:val="000000"/>
          <w:szCs w:val="24"/>
        </w:rPr>
        <w:t> concerns</w:t>
      </w:r>
      <w:r w:rsidRPr="002404B2">
        <w:rPr>
          <w:color w:val="000000"/>
          <w:szCs w:val="24"/>
        </w:rPr>
        <w:t>. If this is an invitation for bid ,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104CC6C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(10) HUBZone small business </w:t>
      </w:r>
      <w:proofErr w:type="gramStart"/>
      <w:r w:rsidRPr="002404B2">
        <w:rPr>
          <w:color w:val="000000"/>
          <w:szCs w:val="24"/>
        </w:rPr>
        <w:t>concern</w:t>
      </w:r>
      <w:r w:rsidRPr="002404B2">
        <w:rPr>
          <w:i/>
          <w:iCs/>
          <w:color w:val="000000"/>
          <w:szCs w:val="24"/>
        </w:rPr>
        <w:t> </w:t>
      </w:r>
      <w:r w:rsidRPr="002404B2">
        <w:rPr>
          <w:color w:val="000000"/>
          <w:szCs w:val="24"/>
        </w:rPr>
        <w:t>.</w:t>
      </w:r>
      <w:proofErr w:type="gramEnd"/>
      <w:r w:rsidRPr="002404B2">
        <w:rPr>
          <w:color w:val="000000"/>
          <w:szCs w:val="24"/>
        </w:rPr>
        <w:t xml:space="preserve"> [</w:t>
      </w:r>
      <w:r w:rsidRPr="002404B2">
        <w:rPr>
          <w:i/>
          <w:iCs/>
          <w:color w:val="000000"/>
          <w:szCs w:val="24"/>
        </w:rPr>
        <w:t>Complete only if the </w:t>
      </w:r>
      <w:r w:rsidRPr="002404B2">
        <w:rPr>
          <w:color w:val="000000"/>
          <w:szCs w:val="24"/>
        </w:rPr>
        <w:t>offeror</w:t>
      </w:r>
      <w:r w:rsidRPr="002404B2">
        <w:rPr>
          <w:i/>
          <w:iCs/>
          <w:color w:val="000000"/>
          <w:szCs w:val="24"/>
        </w:rPr>
        <w:t> represented itself as a </w:t>
      </w:r>
      <w:r w:rsidRPr="002404B2">
        <w:rPr>
          <w:color w:val="000000"/>
          <w:szCs w:val="24"/>
        </w:rPr>
        <w:t>small business concern</w:t>
      </w:r>
      <w:r w:rsidRPr="002404B2">
        <w:rPr>
          <w:i/>
          <w:iCs/>
          <w:color w:val="000000"/>
          <w:szCs w:val="24"/>
        </w:rPr>
        <w:t> in paragraph (c)(1) of this provision</w:t>
      </w:r>
      <w:r w:rsidRPr="002404B2">
        <w:rPr>
          <w:color w:val="000000"/>
          <w:szCs w:val="24"/>
        </w:rPr>
        <w:t>.] The offeror represents, as part of its </w:t>
      </w:r>
      <w:proofErr w:type="gramStart"/>
      <w:r w:rsidRPr="002404B2">
        <w:rPr>
          <w:color w:val="000000"/>
          <w:szCs w:val="24"/>
        </w:rPr>
        <w:t>offer ,</w:t>
      </w:r>
      <w:proofErr w:type="gramEnd"/>
      <w:r w:rsidRPr="002404B2">
        <w:rPr>
          <w:color w:val="000000"/>
          <w:szCs w:val="24"/>
        </w:rPr>
        <w:t xml:space="preserve"> that–</w:t>
      </w:r>
    </w:p>
    <w:p w14:paraId="6C71EB6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960899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378C12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Representations required to implement provisions of Executive Order11246-</w:t>
      </w:r>
    </w:p>
    <w:p w14:paraId="13B5F5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468AC5B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Previous contracts and compliance. The offeror represents that-</w:t>
      </w:r>
    </w:p>
    <w:p w14:paraId="54D0C5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participated in a previous contract or subcontract subject to the Equal Opportunity clause of this </w:t>
      </w:r>
      <w:proofErr w:type="gramStart"/>
      <w:r w:rsidRPr="002404B2">
        <w:rPr>
          <w:color w:val="000000"/>
          <w:szCs w:val="24"/>
        </w:rPr>
        <w:t>solicitation ;</w:t>
      </w:r>
      <w:proofErr w:type="gramEnd"/>
      <w:r w:rsidRPr="002404B2">
        <w:rPr>
          <w:color w:val="000000"/>
          <w:szCs w:val="24"/>
        </w:rPr>
        <w:t xml:space="preserve"> and</w:t>
      </w:r>
    </w:p>
    <w:p w14:paraId="6824FC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w:t>
      </w:r>
      <w:r w:rsidRPr="002404B2">
        <w:rPr>
          <w:i/>
          <w:iCs/>
          <w:color w:val="000000"/>
          <w:szCs w:val="24"/>
        </w:rPr>
        <w:t>□</w:t>
      </w:r>
      <w:r w:rsidRPr="002404B2">
        <w:rPr>
          <w:color w:val="000000"/>
          <w:szCs w:val="24"/>
        </w:rPr>
        <w:t> has not filed all required compliance reports.</w:t>
      </w:r>
    </w:p>
    <w:p w14:paraId="6DE89D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Affirmative Action Compliance</w:t>
      </w:r>
      <w:r w:rsidRPr="002404B2">
        <w:rPr>
          <w:color w:val="000000"/>
          <w:szCs w:val="24"/>
        </w:rPr>
        <w:t>. The offeror represents that-</w:t>
      </w:r>
    </w:p>
    <w:p w14:paraId="0FE8939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has developed and has on file, </w:t>
      </w:r>
      <w:r w:rsidRPr="002404B2">
        <w:rPr>
          <w:i/>
          <w:iCs/>
          <w:color w:val="000000"/>
          <w:szCs w:val="24"/>
        </w:rPr>
        <w:t>□</w:t>
      </w:r>
      <w:r w:rsidRPr="002404B2">
        <w:rPr>
          <w:color w:val="000000"/>
          <w:szCs w:val="24"/>
        </w:rPr>
        <w:t> has not developed and does not have on file, at each establishment, affirmative action programs required by rules and regulations of the Secretary of Labor (41 CFR parts 60-1 and 60-2), or</w:t>
      </w:r>
    </w:p>
    <w:p w14:paraId="68727C8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has not previously had contracts subject to the written affirmative action programs requirement of the rules and regulations of the Secretary of Labor.</w:t>
      </w:r>
    </w:p>
    <w:p w14:paraId="0B20A9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(e) </w:t>
      </w:r>
      <w:r w:rsidRPr="002404B2">
        <w:rPr>
          <w:i/>
          <w:iCs/>
          <w:color w:val="000000"/>
          <w:szCs w:val="24"/>
        </w:rPr>
        <w:t>Certification Regarding Payments to Influence Federal Transactions (31 </w:t>
      </w:r>
      <w:hyperlink r:id="rId33" w:tgtFrame="_blank" w:tooltip="http://uscode.house.gov/ " w:history="1">
        <w:r w:rsidRPr="002404B2">
          <w:rPr>
            <w:rStyle w:val="Hyperlink"/>
            <w:i/>
            <w:iCs/>
            <w:szCs w:val="24"/>
          </w:rPr>
          <w:t>http://uscode.house.gov/ </w:t>
        </w:r>
      </w:hyperlink>
      <w:r w:rsidRPr="002404B2">
        <w:rPr>
          <w:i/>
          <w:iCs/>
          <w:color w:val="000000"/>
          <w:szCs w:val="24"/>
        </w:rPr>
        <w:t> U.S.C. 1352)</w:t>
      </w:r>
      <w:r w:rsidRPr="002404B2">
        <w:rPr>
          <w:color w:val="000000"/>
          <w:szCs w:val="24"/>
        </w:rPr>
        <w:t>. (Applies only if the contract is expected to exceed $150,000.) By submission of its offer , the offeror certifies to the best of its knowledge and belief that no Federal appropriated funds have been paid or will be paid to any person for influencing or attempting to influence an officer or employee of any agency , a Member of Congress, an officer or employee of Congress or an employee of a Member of Congress on his or her behalf in connection with the award of any resultant contract . If any registrants under the Lobbying Disclosure Act of 1995 have made a lobbying contact on behalf of the offeror with respect to this </w:t>
      </w:r>
      <w:proofErr w:type="gramStart"/>
      <w:r w:rsidRPr="002404B2">
        <w:rPr>
          <w:color w:val="000000"/>
          <w:szCs w:val="24"/>
        </w:rPr>
        <w:t>contract ,</w:t>
      </w:r>
      <w:proofErr w:type="gramEnd"/>
      <w:r w:rsidRPr="002404B2">
        <w:rPr>
          <w:color w:val="000000"/>
          <w:szCs w:val="24"/>
        </w:rPr>
        <w:t xml:space="preserve"> the offeror shall complete and submit, with its offer , OMB Standard Form LLL, Disclosure of Lobbying Activities, to provide the name of the registrants. The offeror need not report regularly employed officers or employees of the offeror to whom payments of reasonable compensation were </w:t>
      </w:r>
      <w:proofErr w:type="gramStart"/>
      <w:r w:rsidRPr="002404B2">
        <w:rPr>
          <w:color w:val="000000"/>
          <w:szCs w:val="24"/>
        </w:rPr>
        <w:t>made .</w:t>
      </w:r>
      <w:proofErr w:type="gramEnd"/>
    </w:p>
    <w:p w14:paraId="7F23C3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(f) </w:t>
      </w:r>
      <w:r w:rsidRPr="002404B2">
        <w:rPr>
          <w:i/>
          <w:iCs/>
          <w:color w:val="000000"/>
          <w:szCs w:val="24"/>
        </w:rPr>
        <w:t>Buy American Certificate</w:t>
      </w:r>
      <w:r w:rsidRPr="002404B2">
        <w:rPr>
          <w:color w:val="000000"/>
          <w:szCs w:val="24"/>
        </w:rPr>
        <w:t>. (Applies only if the clause at Federal Acquisition Regulation (FAR) </w:t>
      </w:r>
      <w:hyperlink r:id="rId34" w:anchor="FAR_52_225_1" w:tooltip="52.225-1" w:history="1">
        <w:r w:rsidRPr="002404B2">
          <w:rPr>
            <w:rStyle w:val="Hyperlink"/>
            <w:szCs w:val="24"/>
          </w:rPr>
          <w:t>52.225-1</w:t>
        </w:r>
      </w:hyperlink>
      <w:r w:rsidRPr="002404B2">
        <w:rPr>
          <w:color w:val="000000"/>
          <w:szCs w:val="24"/>
        </w:rPr>
        <w:t>, Buy American-Supplies , is included in this solicitation .)</w:t>
      </w:r>
    </w:p>
    <w:p w14:paraId="1A05C25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p>
    <w:p w14:paraId="69FD7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(i)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(f)(2) of this provision, is a domestic end product .</w:t>
      </w:r>
    </w:p>
    <w:p w14:paraId="3B328A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foreign end products those end products manufactured in the United States that do not qualify as domestic end </w:t>
      </w:r>
      <w:proofErr w:type="gramStart"/>
      <w:r w:rsidRPr="002404B2">
        <w:rPr>
          <w:color w:val="000000"/>
          <w:szCs w:val="24"/>
        </w:rPr>
        <w:t>products .</w:t>
      </w:r>
      <w:proofErr w:type="gramEnd"/>
    </w:p>
    <w:p w14:paraId="1D0535E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(iii) The terms "domestic end </w:t>
      </w:r>
      <w:proofErr w:type="gramStart"/>
      <w:r w:rsidRPr="002404B2">
        <w:rPr>
          <w:color w:val="000000"/>
          <w:szCs w:val="24"/>
        </w:rPr>
        <w:t>product ,</w:t>
      </w:r>
      <w:proofErr w:type="gramEnd"/>
      <w:r w:rsidRPr="002404B2">
        <w:rPr>
          <w:color w:val="000000"/>
          <w:szCs w:val="24"/>
        </w:rPr>
        <w:t>" "end product ," "foreign end product ," and "United States " are defined in the clause of this solicitation entitled "Buy American-Supplies ."</w:t>
      </w:r>
    </w:p>
    <w:p w14:paraId="6BF159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Foreign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3D12D4BC"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4F8C10A"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61274A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42A596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677F9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13B14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0D78BFD"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B4D9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00F951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B6C30E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82253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7F1343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709D572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F262ED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Government will evaluate offers in accordance with the policies and procedures of FAR </w:t>
      </w:r>
      <w:hyperlink r:id="rId35" w:anchor="FAR_Part_25" w:tooltip="part  25" w:history="1">
        <w:r w:rsidRPr="002404B2">
          <w:rPr>
            <w:rStyle w:val="Hyperlink"/>
            <w:szCs w:val="24"/>
          </w:rPr>
          <w:t>part  25</w:t>
        </w:r>
      </w:hyperlink>
      <w:r w:rsidRPr="002404B2">
        <w:rPr>
          <w:color w:val="000000"/>
          <w:szCs w:val="24"/>
        </w:rPr>
        <w:t>.</w:t>
      </w:r>
    </w:p>
    <w:p w14:paraId="56DFD1A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 </w:t>
      </w:r>
    </w:p>
    <w:p w14:paraId="637C0F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w:t>
      </w:r>
      <w:r w:rsidRPr="002404B2">
        <w:rPr>
          <w:i/>
          <w:iCs/>
          <w:color w:val="000000"/>
          <w:szCs w:val="24"/>
        </w:rPr>
        <w:t>Buy American-Free Trade Agreements-Israeli Trade Act Certificate</w:t>
      </w:r>
      <w:r w:rsidRPr="002404B2">
        <w:rPr>
          <w:color w:val="000000"/>
          <w:szCs w:val="24"/>
        </w:rPr>
        <w:t>. (Applies only if the clause at FAR </w:t>
      </w:r>
      <w:hyperlink r:id="rId36" w:anchor="FAR_52_225_3" w:tooltip="52.225-3" w:history="1">
        <w:r w:rsidRPr="002404B2">
          <w:rPr>
            <w:rStyle w:val="Hyperlink"/>
            <w:szCs w:val="24"/>
          </w:rPr>
          <w:t>52.225-3</w:t>
        </w:r>
      </w:hyperlink>
      <w:r w:rsidRPr="002404B2">
        <w:rPr>
          <w:color w:val="000000"/>
          <w:szCs w:val="24"/>
        </w:rPr>
        <w:t>, Buy American-Free Trade Agreements-Israeli Trade Act, is included in this solicitation .)</w:t>
      </w:r>
    </w:p>
    <w:p w14:paraId="2975F9A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p>
    <w:p w14:paraId="2DF7ED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(A)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(g)(1)(ii) or (iii) of this provision, is a domestic end product .</w:t>
      </w:r>
    </w:p>
    <w:p w14:paraId="1B66473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The terms "</w:t>
      </w:r>
      <w:proofErr w:type="spellStart"/>
      <w:r w:rsidRPr="002404B2">
        <w:rPr>
          <w:color w:val="000000"/>
          <w:szCs w:val="24"/>
        </w:rPr>
        <w:t>Bahrainian</w:t>
      </w:r>
      <w:proofErr w:type="spellEnd"/>
      <w:r w:rsidRPr="002404B2">
        <w:rPr>
          <w:color w:val="000000"/>
          <w:szCs w:val="24"/>
        </w:rPr>
        <w:t xml:space="preserve">, Moroccan, Omani, Panamanian, or Peruvian end </w:t>
      </w:r>
      <w:proofErr w:type="gramStart"/>
      <w:r w:rsidRPr="002404B2">
        <w:rPr>
          <w:color w:val="000000"/>
          <w:szCs w:val="24"/>
        </w:rPr>
        <w:t>product ,</w:t>
      </w:r>
      <w:proofErr w:type="gramEnd"/>
      <w:r w:rsidRPr="002404B2">
        <w:rPr>
          <w:color w:val="000000"/>
          <w:szCs w:val="24"/>
        </w:rPr>
        <w:t>" "domestic end product ," "end product ," "foreign end product ," "Free Trade Agreement country ," "Free Trade Agreement country end product ," "Israeli end product ," and "United States " are defined in the clause of this solicitation entitled "Buy American-Free Trade Agreements-Israeli Trade Act."</w:t>
      </w:r>
    </w:p>
    <w:p w14:paraId="3DC7C1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Offeror certifies that the following supplies are Free Trade Agreement country end products (other than </w:t>
      </w:r>
      <w:proofErr w:type="spellStart"/>
      <w:r w:rsidRPr="002404B2">
        <w:rPr>
          <w:color w:val="000000"/>
          <w:szCs w:val="24"/>
        </w:rPr>
        <w:t>Bahrainian</w:t>
      </w:r>
      <w:proofErr w:type="spellEnd"/>
      <w:r w:rsidRPr="002404B2">
        <w:rPr>
          <w:color w:val="000000"/>
          <w:szCs w:val="24"/>
        </w:rPr>
        <w:t>,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as defined in the clause of this solicitation entitled "Buy American-Free Trade Agreements-Israeli Trade Act."</w:t>
      </w:r>
    </w:p>
    <w:p w14:paraId="3365C2F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Free Trade Agreement Country End Products (Other than </w:t>
      </w:r>
      <w:proofErr w:type="spellStart"/>
      <w:r w:rsidRPr="002404B2">
        <w:rPr>
          <w:color w:val="000000"/>
          <w:szCs w:val="24"/>
        </w:rPr>
        <w:t>Bahrainian</w:t>
      </w:r>
      <w:proofErr w:type="spellEnd"/>
      <w:r w:rsidRPr="002404B2">
        <w:rPr>
          <w:color w:val="000000"/>
          <w:szCs w:val="24"/>
        </w:rPr>
        <w:t>,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1C9E7BA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61F51242"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CA6557"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7897EB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6FA35E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7F25A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2351B44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0CEE6A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C72988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0AE51EF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07CF3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48B310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12E24E9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EECB9D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w:t>
      </w:r>
      <w:proofErr w:type="gramStart"/>
      <w:r w:rsidRPr="002404B2">
        <w:rPr>
          <w:color w:val="000000"/>
          <w:szCs w:val="24"/>
        </w:rPr>
        <w:t>products .</w:t>
      </w:r>
      <w:proofErr w:type="gramEnd"/>
    </w:p>
    <w:p w14:paraId="2AA12FB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Foreign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0380A9E"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04AF4596"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530D4C61"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7FF11637"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40FC20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3654A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06DA8DA"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EEE28D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1A20A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AA279E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9F3B61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59D9D2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62B1D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[List as necessary]</w:t>
      </w:r>
    </w:p>
    <w:p w14:paraId="1F22687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Government will evaluate offers in accordance with the policies and procedures of FAR </w:t>
      </w:r>
      <w:hyperlink r:id="rId37" w:anchor="FAR_Part_25" w:tooltip="part  25" w:history="1">
        <w:r w:rsidRPr="002404B2">
          <w:rPr>
            <w:rStyle w:val="Hyperlink"/>
            <w:szCs w:val="24"/>
          </w:rPr>
          <w:t>part  25</w:t>
        </w:r>
      </w:hyperlink>
      <w:r w:rsidRPr="002404B2">
        <w:rPr>
          <w:color w:val="000000"/>
          <w:szCs w:val="24"/>
        </w:rPr>
        <w:t>.</w:t>
      </w:r>
    </w:p>
    <w:p w14:paraId="060E327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w:t>
      </w:r>
      <w:r w:rsidRPr="002404B2">
        <w:rPr>
          <w:color w:val="000000"/>
          <w:szCs w:val="24"/>
        </w:rPr>
        <w:t>. If Alternate I to the clause at FAR </w:t>
      </w:r>
      <w:hyperlink r:id="rId38"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9B1B5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as defined in the clause of this solicitation entitled "Buy American-Free Trade Agreements-Israeli Trade Act":</w:t>
      </w:r>
    </w:p>
    <w:p w14:paraId="619370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7350"/>
      </w:tblGrid>
      <w:tr w:rsidR="002404B2" w:rsidRPr="002404B2" w14:paraId="47C92465"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7042A537"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r>
      <w:tr w:rsidR="002404B2" w:rsidRPr="002404B2" w14:paraId="52189B6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0A8602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5BC2E823"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50E2C3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r w:rsidR="002404B2" w:rsidRPr="002404B2" w14:paraId="28F40080"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F505C5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_______________________________________</w:t>
            </w:r>
          </w:p>
        </w:tc>
      </w:tr>
    </w:tbl>
    <w:p w14:paraId="33C4087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028683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w:t>
      </w:r>
      <w:r w:rsidRPr="002404B2">
        <w:rPr>
          <w:color w:val="000000"/>
          <w:szCs w:val="24"/>
        </w:rPr>
        <w:t>. If Alternate II to the clause at FAR </w:t>
      </w:r>
      <w:hyperlink r:id="rId39"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7D5D27F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(g)(1)(ii) The offeror certifies that the following supplies are Canadian end products or Israeli end products as defined in the clause of this solicitation entitled "Buy American-Free Trade Agreements-Israeli Trade Act":</w:t>
      </w:r>
    </w:p>
    <w:p w14:paraId="79D2FD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Canadian or Israeli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4CD54F3F"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2E5BE48B"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5B6F9B"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F27FEA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E4DF7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025A49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128370E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C61700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1130A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75BC4D9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7902DE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13EEAA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53FAC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56D27A4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Buy American-Free Trade Agreements-Israeli Trade Act Certificate, </w:t>
      </w:r>
      <w:r w:rsidRPr="002404B2">
        <w:rPr>
          <w:color w:val="000000"/>
          <w:szCs w:val="24"/>
        </w:rPr>
        <w:t>Alternate</w:t>
      </w:r>
      <w:r w:rsidRPr="002404B2">
        <w:rPr>
          <w:i/>
          <w:iCs/>
          <w:color w:val="000000"/>
          <w:szCs w:val="24"/>
        </w:rPr>
        <w:t> III</w:t>
      </w:r>
      <w:r w:rsidRPr="002404B2">
        <w:rPr>
          <w:color w:val="000000"/>
          <w:szCs w:val="24"/>
        </w:rPr>
        <w:t>. If Alternate III to the clause at </w:t>
      </w:r>
      <w:hyperlink r:id="rId40" w:anchor="FAR_52_225_3" w:tooltip="52.225-3" w:history="1">
        <w:r w:rsidRPr="002404B2">
          <w:rPr>
            <w:rStyle w:val="Hyperlink"/>
            <w:szCs w:val="24"/>
          </w:rPr>
          <w:t>52.225-3</w:t>
        </w:r>
      </w:hyperlink>
      <w:r w:rsidRPr="002404B2">
        <w:rPr>
          <w:color w:val="000000"/>
          <w:szCs w:val="24"/>
        </w:rPr>
        <w:t> is included in this solicitation , substitute the following paragraph (g)(1)(ii) for paragraph (g)(1)(ii) of the basic provision:</w:t>
      </w:r>
    </w:p>
    <w:p w14:paraId="63A9951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(g)(1)(ii) The offeror certifies that the following supplies are Free Trade Agreement country end products (other than </w:t>
      </w:r>
      <w:proofErr w:type="spellStart"/>
      <w:r w:rsidRPr="002404B2">
        <w:rPr>
          <w:color w:val="000000"/>
          <w:szCs w:val="24"/>
        </w:rPr>
        <w:t>Bahrainian</w:t>
      </w:r>
      <w:proofErr w:type="spellEnd"/>
      <w:r w:rsidRPr="002404B2">
        <w:rPr>
          <w:color w:val="000000"/>
          <w:szCs w:val="24"/>
        </w:rPr>
        <w:t>, Korean,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as defined in the clause of this solicitation entitled "Buy American-Free Trade Agreements-Israeli Trade Act":</w:t>
      </w:r>
    </w:p>
    <w:p w14:paraId="7BCA50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Free Trade Agreement Country End Products (Other than </w:t>
      </w:r>
      <w:proofErr w:type="spellStart"/>
      <w:r w:rsidRPr="002404B2">
        <w:rPr>
          <w:color w:val="000000"/>
          <w:szCs w:val="24"/>
        </w:rPr>
        <w:t>Bahrainian</w:t>
      </w:r>
      <w:proofErr w:type="spellEnd"/>
      <w:r w:rsidRPr="002404B2">
        <w:rPr>
          <w:color w:val="000000"/>
          <w:szCs w:val="24"/>
        </w:rPr>
        <w:t>, Korean, Moroccan, Omani, Panamanian, or Peruvian End </w:t>
      </w:r>
      <w:proofErr w:type="gramStart"/>
      <w:r w:rsidRPr="002404B2">
        <w:rPr>
          <w:color w:val="000000"/>
          <w:szCs w:val="24"/>
        </w:rPr>
        <w:t>Products )</w:t>
      </w:r>
      <w:proofErr w:type="gramEnd"/>
      <w:r w:rsidRPr="002404B2">
        <w:rPr>
          <w:color w:val="000000"/>
          <w:szCs w:val="24"/>
        </w:rPr>
        <w:t xml:space="preserve"> or Israeli End Products :</w:t>
      </w:r>
    </w:p>
    <w:tbl>
      <w:tblPr>
        <w:tblW w:w="7350" w:type="dxa"/>
        <w:tblCellMar>
          <w:top w:w="15" w:type="dxa"/>
          <w:left w:w="15" w:type="dxa"/>
          <w:bottom w:w="15" w:type="dxa"/>
          <w:right w:w="15" w:type="dxa"/>
        </w:tblCellMar>
        <w:tblLook w:val="04A0" w:firstRow="1" w:lastRow="0" w:firstColumn="1" w:lastColumn="0" w:noHBand="0" w:noVBand="1"/>
      </w:tblPr>
      <w:tblGrid>
        <w:gridCol w:w="3385"/>
        <w:gridCol w:w="3965"/>
      </w:tblGrid>
      <w:tr w:rsidR="002404B2" w:rsidRPr="002404B2" w14:paraId="0D0FF4C6"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802077"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D6A2B68"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321EA6C1"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82E08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8F7B6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6BE9B07C"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5CEFF93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D38177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r w:rsidR="002404B2" w:rsidRPr="002404B2" w14:paraId="4385303E"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7F2466F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28F6E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w:t>
            </w:r>
          </w:p>
        </w:tc>
      </w:tr>
    </w:tbl>
    <w:p w14:paraId="67988DB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6280B0F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(5) </w:t>
      </w:r>
      <w:r w:rsidRPr="002404B2">
        <w:rPr>
          <w:i/>
          <w:iCs/>
          <w:color w:val="000000"/>
          <w:szCs w:val="24"/>
        </w:rPr>
        <w:t>Trade Agreements Certificate</w:t>
      </w:r>
      <w:r w:rsidRPr="002404B2">
        <w:rPr>
          <w:color w:val="000000"/>
          <w:szCs w:val="24"/>
        </w:rPr>
        <w:t>. (Applies only if the clause at FAR </w:t>
      </w:r>
      <w:hyperlink r:id="rId41" w:anchor="FAR_52_225_5" w:tooltip="52.225-5" w:history="1">
        <w:r w:rsidRPr="002404B2">
          <w:rPr>
            <w:rStyle w:val="Hyperlink"/>
            <w:szCs w:val="24"/>
          </w:rPr>
          <w:t>52.225-5</w:t>
        </w:r>
      </w:hyperlink>
      <w:r w:rsidRPr="002404B2">
        <w:rPr>
          <w:color w:val="000000"/>
          <w:szCs w:val="24"/>
        </w:rPr>
        <w:t>, Trade Agreements, is included in this solicitation .)</w:t>
      </w:r>
    </w:p>
    <w:p w14:paraId="7E11E2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The offeror certifies that each end </w:t>
      </w:r>
      <w:proofErr w:type="gramStart"/>
      <w:r w:rsidRPr="002404B2">
        <w:rPr>
          <w:color w:val="000000"/>
          <w:szCs w:val="24"/>
        </w:rPr>
        <w:t>product ,</w:t>
      </w:r>
      <w:proofErr w:type="gramEnd"/>
      <w:r w:rsidRPr="002404B2">
        <w:rPr>
          <w:color w:val="000000"/>
          <w:szCs w:val="24"/>
        </w:rPr>
        <w:t xml:space="preserve"> except those listed in paragraph (g)(5)(ii) of this provision, is a U.S.-made or designated country end product , as defined in the clause of this solicitation entitled "Trade Agreements."</w:t>
      </w:r>
    </w:p>
    <w:p w14:paraId="0F2FE76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shall list as other end products those end products that are not U.S.-made or designated country end </w:t>
      </w:r>
      <w:proofErr w:type="gramStart"/>
      <w:r w:rsidRPr="002404B2">
        <w:rPr>
          <w:color w:val="000000"/>
          <w:szCs w:val="24"/>
        </w:rPr>
        <w:t>products .</w:t>
      </w:r>
      <w:proofErr w:type="gramEnd"/>
    </w:p>
    <w:p w14:paraId="3BCBF9D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End </w:t>
      </w:r>
      <w:proofErr w:type="gramStart"/>
      <w:r w:rsidRPr="002404B2">
        <w:rPr>
          <w:color w:val="000000"/>
          <w:szCs w:val="24"/>
        </w:rPr>
        <w:t>Products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99"/>
        <w:gridCol w:w="3951"/>
      </w:tblGrid>
      <w:tr w:rsidR="002404B2" w:rsidRPr="002404B2" w14:paraId="6D963E14"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B3D384D" w14:textId="77777777" w:rsidR="002404B2" w:rsidRPr="002404B2" w:rsidRDefault="002404B2" w:rsidP="002404B2">
            <w:pPr>
              <w:tabs>
                <w:tab w:val="left" w:pos="1008"/>
                <w:tab w:val="left" w:pos="2160"/>
                <w:tab w:val="left" w:pos="3312"/>
                <w:tab w:val="left" w:pos="4464"/>
                <w:tab w:val="left" w:pos="5616"/>
              </w:tabs>
              <w:rPr>
                <w:b/>
                <w:bCs/>
                <w:color w:val="000000"/>
                <w:szCs w:val="24"/>
              </w:rPr>
            </w:pPr>
            <w:proofErr w:type="gramStart"/>
            <w:r w:rsidRPr="002404B2">
              <w:rPr>
                <w:b/>
                <w:bCs/>
                <w:color w:val="000000"/>
                <w:szCs w:val="24"/>
              </w:rPr>
              <w:t>Line Item</w:t>
            </w:r>
            <w:proofErr w:type="gramEnd"/>
            <w:r w:rsidRPr="002404B2">
              <w:rPr>
                <w:b/>
                <w:bCs/>
                <w:color w:val="000000"/>
                <w:szCs w:val="24"/>
              </w:rPr>
              <w:t> No.</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6A5B179"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Country of Origin</w:t>
            </w:r>
          </w:p>
        </w:tc>
      </w:tr>
      <w:tr w:rsidR="002404B2" w:rsidRPr="002404B2" w14:paraId="1B821A76"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37D87E4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712AC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22AB6574"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693DED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7C81A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r w:rsidR="002404B2" w:rsidRPr="002404B2" w14:paraId="54C57539"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245FC5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9170FC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w:t>
            </w:r>
          </w:p>
        </w:tc>
      </w:tr>
    </w:tbl>
    <w:p w14:paraId="362EF86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List as necessary</w:t>
      </w:r>
      <w:r w:rsidRPr="002404B2">
        <w:rPr>
          <w:color w:val="000000"/>
          <w:szCs w:val="24"/>
        </w:rPr>
        <w:t>]</w:t>
      </w:r>
    </w:p>
    <w:p w14:paraId="42FD5CF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Government will evaluate offers in accordance with the policies and procedures of FAR </w:t>
      </w:r>
      <w:hyperlink r:id="rId42" w:anchor="FAR_Part_25" w:tooltip="part  25" w:history="1">
        <w:r w:rsidRPr="002404B2">
          <w:rPr>
            <w:rStyle w:val="Hyperlink"/>
            <w:szCs w:val="24"/>
          </w:rPr>
          <w:t>part  25</w:t>
        </w:r>
      </w:hyperlink>
      <w:r w:rsidRPr="002404B2">
        <w:rPr>
          <w:color w:val="000000"/>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w:t>
      </w:r>
      <w:proofErr w:type="gramStart"/>
      <w:r w:rsidRPr="002404B2">
        <w:rPr>
          <w:color w:val="000000"/>
          <w:szCs w:val="24"/>
        </w:rPr>
        <w:t>solicitation .</w:t>
      </w:r>
      <w:proofErr w:type="gramEnd"/>
    </w:p>
    <w:p w14:paraId="0CE3603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 </w:t>
      </w:r>
      <w:r w:rsidRPr="002404B2">
        <w:rPr>
          <w:i/>
          <w:iCs/>
          <w:color w:val="000000"/>
          <w:szCs w:val="24"/>
        </w:rPr>
        <w:t>Certification Regarding Responsibility Matters (</w:t>
      </w:r>
      <w:r w:rsidRPr="002404B2">
        <w:rPr>
          <w:color w:val="000000"/>
          <w:szCs w:val="24"/>
        </w:rPr>
        <w:t>Executive</w:t>
      </w:r>
      <w:r w:rsidRPr="002404B2">
        <w:rPr>
          <w:i/>
          <w:iCs/>
          <w:color w:val="000000"/>
          <w:szCs w:val="24"/>
        </w:rPr>
        <w:t> Order 12689</w:t>
      </w:r>
      <w:r w:rsidRPr="002404B2">
        <w:rPr>
          <w:color w:val="000000"/>
          <w:szCs w:val="24"/>
        </w:rPr>
        <w:t xml:space="preserve">). (Applies only if the contract value is expected to exceed the simplified acquisition </w:t>
      </w:r>
      <w:proofErr w:type="gramStart"/>
      <w:r w:rsidRPr="002404B2">
        <w:rPr>
          <w:color w:val="000000"/>
          <w:szCs w:val="24"/>
        </w:rPr>
        <w:t>threshold .</w:t>
      </w:r>
      <w:proofErr w:type="gramEnd"/>
      <w:r w:rsidRPr="002404B2">
        <w:rPr>
          <w:color w:val="000000"/>
          <w:szCs w:val="24"/>
        </w:rPr>
        <w:t>) The offeror certifies, to the best of its knowledge and belief, that the offeror and/or any of its principals–</w:t>
      </w:r>
    </w:p>
    <w:p w14:paraId="09F00A6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are not presently debarred, suspended, proposed for </w:t>
      </w:r>
      <w:proofErr w:type="gramStart"/>
      <w:r w:rsidRPr="002404B2">
        <w:rPr>
          <w:color w:val="000000"/>
          <w:szCs w:val="24"/>
        </w:rPr>
        <w:t>debarment ,</w:t>
      </w:r>
      <w:proofErr w:type="gramEnd"/>
      <w:r w:rsidRPr="002404B2">
        <w:rPr>
          <w:color w:val="000000"/>
          <w:szCs w:val="24"/>
        </w:rPr>
        <w:t xml:space="preserve"> or declared ineligible for the award of contracts by any Federal agency ;</w:t>
      </w:r>
    </w:p>
    <w:p w14:paraId="58CD0A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convicted of or had a civil judgment rendered against them for: commission of fraud or a criminal offense in connection with obtaining, attempting to obtain, or performing a Federal, state or local government contract or subcontract ;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4D2B240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w:t>
      </w:r>
      <w:r w:rsidRPr="002404B2">
        <w:rPr>
          <w:color w:val="000000"/>
          <w:szCs w:val="24"/>
        </w:rPr>
        <w:t> Are, </w:t>
      </w:r>
      <w:r w:rsidRPr="002404B2">
        <w:rPr>
          <w:i/>
          <w:iCs/>
          <w:color w:val="000000"/>
          <w:szCs w:val="24"/>
        </w:rPr>
        <w:t>□</w:t>
      </w:r>
      <w:r w:rsidRPr="002404B2">
        <w:rPr>
          <w:color w:val="000000"/>
          <w:szCs w:val="24"/>
        </w:rPr>
        <w:t xml:space="preserve"> are not presently indicted for, or otherwise criminally or civilly charged by a </w:t>
      </w:r>
      <w:proofErr w:type="gramStart"/>
      <w:r w:rsidRPr="002404B2">
        <w:rPr>
          <w:color w:val="000000"/>
          <w:szCs w:val="24"/>
        </w:rPr>
        <w:t>Government</w:t>
      </w:r>
      <w:proofErr w:type="gramEnd"/>
      <w:r w:rsidRPr="002404B2">
        <w:rPr>
          <w:color w:val="000000"/>
          <w:szCs w:val="24"/>
        </w:rPr>
        <w:t xml:space="preserve"> entity with, commission of any of these offenses enumerated in paragraph (h)(2) of this clause; and</w:t>
      </w:r>
    </w:p>
    <w:p w14:paraId="0B1259D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w:t>
      </w:r>
      <w:r w:rsidRPr="002404B2">
        <w:rPr>
          <w:color w:val="000000"/>
          <w:szCs w:val="24"/>
        </w:rPr>
        <w:t> Have, </w:t>
      </w:r>
      <w:r w:rsidRPr="002404B2">
        <w:rPr>
          <w:i/>
          <w:iCs/>
          <w:color w:val="000000"/>
          <w:szCs w:val="24"/>
        </w:rPr>
        <w:t>□</w:t>
      </w:r>
      <w:r w:rsidRPr="002404B2">
        <w:rPr>
          <w:color w:val="000000"/>
          <w:szCs w:val="24"/>
        </w:rPr>
        <w:t> have not, within a three-year period preceding this offer , been notified of any delinquent Federal taxes in an amount that exceeds the threshold at </w:t>
      </w:r>
      <w:hyperlink r:id="rId43" w:anchor="FAR_9_104_5" w:tooltip="9.104-5" w:history="1">
        <w:r w:rsidRPr="002404B2">
          <w:rPr>
            <w:rStyle w:val="Hyperlink"/>
            <w:szCs w:val="24"/>
          </w:rPr>
          <w:t>9.104-5</w:t>
        </w:r>
      </w:hyperlink>
      <w:r w:rsidRPr="002404B2">
        <w:rPr>
          <w:color w:val="000000"/>
          <w:szCs w:val="24"/>
        </w:rPr>
        <w:t>(a)(2) for which the liability remains unsatisfied.</w:t>
      </w:r>
    </w:p>
    <w:p w14:paraId="5A0D6E8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Taxes are considered delinquent if both of the following criteria apply:</w:t>
      </w:r>
    </w:p>
    <w:p w14:paraId="505576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(A) </w:t>
      </w:r>
      <w:r w:rsidRPr="002404B2">
        <w:rPr>
          <w:i/>
          <w:iCs/>
          <w:color w:val="000000"/>
          <w:szCs w:val="24"/>
        </w:rPr>
        <w:t>The </w:t>
      </w:r>
      <w:r w:rsidRPr="002404B2">
        <w:rPr>
          <w:color w:val="000000"/>
          <w:szCs w:val="24"/>
        </w:rPr>
        <w:t>tax</w:t>
      </w:r>
      <w:r w:rsidRPr="002404B2">
        <w:rPr>
          <w:i/>
          <w:iCs/>
          <w:color w:val="000000"/>
          <w:szCs w:val="24"/>
        </w:rPr>
        <w:t> liability is finally determined</w:t>
      </w:r>
      <w:r w:rsidRPr="002404B2">
        <w:rPr>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9B0D1D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(B) </w:t>
      </w:r>
      <w:r w:rsidRPr="002404B2">
        <w:rPr>
          <w:i/>
          <w:iCs/>
          <w:color w:val="000000"/>
          <w:szCs w:val="24"/>
        </w:rPr>
        <w:t>The taxpayer is delinquent in making payment</w:t>
      </w:r>
      <w:r w:rsidRPr="002404B2">
        <w:rPr>
          <w:color w:val="000000"/>
          <w:szCs w:val="24"/>
        </w:rPr>
        <w:t>. A taxpayer is delinquent if the taxpayer has failed to pay the tax liability when full payment was due and required. A taxpayer is not delinquent in cases where enforced collection action is precluded.</w:t>
      </w:r>
    </w:p>
    <w:p w14:paraId="0F6EF2C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t>
      </w:r>
      <w:r w:rsidRPr="002404B2">
        <w:rPr>
          <w:i/>
          <w:iCs/>
          <w:color w:val="000000"/>
          <w:szCs w:val="24"/>
        </w:rPr>
        <w:t>Examples</w:t>
      </w:r>
      <w:r w:rsidRPr="002404B2">
        <w:rPr>
          <w:color w:val="000000"/>
          <w:szCs w:val="24"/>
        </w:rPr>
        <w:t>.</w:t>
      </w:r>
    </w:p>
    <w:p w14:paraId="2E65B09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0E3540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BF6EF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w:t>
      </w:r>
      <w:proofErr w:type="gramStart"/>
      <w:r w:rsidRPr="002404B2">
        <w:rPr>
          <w:color w:val="000000"/>
          <w:szCs w:val="24"/>
        </w:rPr>
        <w:t>In the course of</w:t>
      </w:r>
      <w:proofErr w:type="gramEnd"/>
      <w:r w:rsidRPr="002404B2">
        <w:rPr>
          <w:color w:val="000000"/>
          <w:szCs w:val="24"/>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3B49D6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ABE339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 The taxpayer has filed for bankruptcy protection. The taxpayer is not delinquent because enforced collection action is stayed under 11 U.S.C. §362 (the Bankruptcy Code).</w:t>
      </w:r>
    </w:p>
    <w:p w14:paraId="0DCD37C4" w14:textId="44916D1A"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w:t>
      </w:r>
      <w:r w:rsidRPr="002404B2">
        <w:rPr>
          <w:i/>
          <w:iCs/>
          <w:color w:val="000000"/>
          <w:szCs w:val="24"/>
        </w:rPr>
        <w:t>Certification Regarding Knowledge of </w:t>
      </w:r>
      <w:r w:rsidRPr="002404B2">
        <w:rPr>
          <w:color w:val="000000"/>
          <w:szCs w:val="24"/>
        </w:rPr>
        <w:t>Child</w:t>
      </w:r>
      <w:r w:rsidRPr="002404B2">
        <w:rPr>
          <w:i/>
          <w:iCs/>
          <w:color w:val="000000"/>
          <w:szCs w:val="24"/>
        </w:rPr>
        <w:t> Labor for Listed End </w:t>
      </w:r>
      <w:r w:rsidRPr="002404B2">
        <w:rPr>
          <w:color w:val="000000"/>
          <w:szCs w:val="24"/>
        </w:rPr>
        <w:t>Products</w:t>
      </w:r>
      <w:r w:rsidRPr="002404B2">
        <w:rPr>
          <w:i/>
          <w:iCs/>
          <w:color w:val="000000"/>
          <w:szCs w:val="24"/>
        </w:rPr>
        <w:t> (</w:t>
      </w:r>
      <w:r w:rsidRPr="002404B2">
        <w:rPr>
          <w:color w:val="000000"/>
          <w:szCs w:val="24"/>
        </w:rPr>
        <w:t>Executive</w:t>
      </w:r>
      <w:r w:rsidRPr="002404B2">
        <w:rPr>
          <w:i/>
          <w:iCs/>
          <w:color w:val="000000"/>
          <w:szCs w:val="24"/>
        </w:rPr>
        <w:t> Order 13126</w:t>
      </w:r>
    </w:p>
    <w:p w14:paraId="14E117D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Listed end </w:t>
      </w:r>
      <w:proofErr w:type="gramStart"/>
      <w:r w:rsidRPr="002404B2">
        <w:rPr>
          <w:color w:val="000000"/>
          <w:szCs w:val="24"/>
        </w:rPr>
        <w:t>products</w:t>
      </w:r>
      <w:r w:rsidRPr="002404B2">
        <w:rPr>
          <w:i/>
          <w:iCs/>
          <w:color w:val="000000"/>
          <w:szCs w:val="24"/>
        </w:rPr>
        <w:t>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4"/>
        <w:gridCol w:w="3966"/>
      </w:tblGrid>
      <w:tr w:rsidR="002404B2" w:rsidRPr="002404B2" w14:paraId="40370B93" w14:textId="77777777" w:rsidTr="002404B2">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A5D8C4C"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End Product</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1DC01A0" w14:textId="77777777" w:rsidR="002404B2" w:rsidRPr="002404B2" w:rsidRDefault="002404B2" w:rsidP="002404B2">
            <w:pPr>
              <w:tabs>
                <w:tab w:val="left" w:pos="1008"/>
                <w:tab w:val="left" w:pos="2160"/>
                <w:tab w:val="left" w:pos="3312"/>
                <w:tab w:val="left" w:pos="4464"/>
                <w:tab w:val="left" w:pos="5616"/>
              </w:tabs>
              <w:rPr>
                <w:b/>
                <w:bCs/>
                <w:color w:val="000000"/>
                <w:szCs w:val="24"/>
              </w:rPr>
            </w:pPr>
            <w:r w:rsidRPr="002404B2">
              <w:rPr>
                <w:b/>
                <w:bCs/>
                <w:color w:val="000000"/>
                <w:szCs w:val="24"/>
              </w:rPr>
              <w:t>Listed Countries of Origin</w:t>
            </w:r>
          </w:p>
        </w:tc>
      </w:tr>
      <w:tr w:rsidR="002404B2" w:rsidRPr="002404B2" w14:paraId="3756D33F"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AC3E5F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858F2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r w:rsidR="002404B2" w:rsidRPr="002404B2" w14:paraId="23DFF34B" w14:textId="77777777" w:rsidTr="002404B2">
        <w:tc>
          <w:tcPr>
            <w:tcW w:w="0" w:type="auto"/>
            <w:tcBorders>
              <w:top w:val="nil"/>
              <w:left w:val="nil"/>
              <w:bottom w:val="nil"/>
              <w:right w:val="nil"/>
            </w:tcBorders>
            <w:tcMar>
              <w:top w:w="210" w:type="dxa"/>
              <w:left w:w="210" w:type="dxa"/>
              <w:bottom w:w="210" w:type="dxa"/>
              <w:right w:w="210" w:type="dxa"/>
            </w:tcMar>
            <w:vAlign w:val="bottom"/>
            <w:hideMark/>
          </w:tcPr>
          <w:p w14:paraId="18F2DC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7F7435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___________________</w:t>
            </w:r>
          </w:p>
        </w:tc>
      </w:tr>
    </w:tbl>
    <w:p w14:paraId="61855A0A" w14:textId="1A1344A8"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 xml:space="preserve">Certification. </w:t>
      </w:r>
    </w:p>
    <w:p w14:paraId="53DC0A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offeror will not supply any </w:t>
      </w:r>
      <w:proofErr w:type="gramStart"/>
      <w:r w:rsidRPr="002404B2">
        <w:rPr>
          <w:color w:val="000000"/>
          <w:szCs w:val="24"/>
        </w:rPr>
        <w:t>end product</w:t>
      </w:r>
      <w:proofErr w:type="gramEnd"/>
      <w:r w:rsidRPr="002404B2">
        <w:rPr>
          <w:color w:val="000000"/>
          <w:szCs w:val="24"/>
        </w:rPr>
        <w:t> listed in paragraph (i)(1) of this provision that was mined, produced, or manufactured in the corresponding country as listed for that product.</w:t>
      </w:r>
    </w:p>
    <w:p w14:paraId="3B91540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offeror may supply </w:t>
      </w:r>
      <w:proofErr w:type="gramStart"/>
      <w:r w:rsidRPr="002404B2">
        <w:rPr>
          <w:color w:val="000000"/>
          <w:szCs w:val="24"/>
        </w:rPr>
        <w:t>an end product</w:t>
      </w:r>
      <w:proofErr w:type="gramEnd"/>
      <w:r w:rsidRPr="002404B2">
        <w:rPr>
          <w:color w:val="000000"/>
          <w:szCs w:val="24"/>
        </w:rPr>
        <w: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w:t>
      </w:r>
      <w:proofErr w:type="gramStart"/>
      <w:r w:rsidRPr="002404B2">
        <w:rPr>
          <w:color w:val="000000"/>
          <w:szCs w:val="24"/>
        </w:rPr>
        <w:t>contract .</w:t>
      </w:r>
      <w:proofErr w:type="gramEnd"/>
      <w:r w:rsidRPr="002404B2">
        <w:rPr>
          <w:color w:val="000000"/>
          <w:szCs w:val="24"/>
        </w:rPr>
        <w:t xml:space="preserve"> </w:t>
      </w:r>
      <w:proofErr w:type="gramStart"/>
      <w:r w:rsidRPr="002404B2">
        <w:rPr>
          <w:color w:val="000000"/>
          <w:szCs w:val="24"/>
        </w:rPr>
        <w:t>On the basis of</w:t>
      </w:r>
      <w:proofErr w:type="gramEnd"/>
      <w:r w:rsidRPr="002404B2">
        <w:rPr>
          <w:color w:val="000000"/>
          <w:szCs w:val="24"/>
        </w:rPr>
        <w:t xml:space="preserve"> those efforts, the offeror certifies that it is not aware of any such use of child labor.</w:t>
      </w:r>
    </w:p>
    <w:p w14:paraId="515257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(j) Place of </w:t>
      </w:r>
      <w:proofErr w:type="gramStart"/>
      <w:r w:rsidRPr="002404B2">
        <w:rPr>
          <w:color w:val="000000"/>
          <w:szCs w:val="24"/>
        </w:rPr>
        <w:t>manufacture</w:t>
      </w:r>
      <w:r w:rsidRPr="002404B2">
        <w:rPr>
          <w:i/>
          <w:iCs/>
          <w:color w:val="000000"/>
          <w:szCs w:val="24"/>
        </w:rPr>
        <w:t> .</w:t>
      </w:r>
      <w:proofErr w:type="gramEnd"/>
      <w:r w:rsidRPr="002404B2">
        <w:rPr>
          <w:color w:val="000000"/>
          <w:szCs w:val="24"/>
        </w:rPr>
        <w:t> (Does not apply unless the solicitation is predominantly for the acquisition of manufactured end </w:t>
      </w:r>
      <w:proofErr w:type="gramStart"/>
      <w:r w:rsidRPr="002404B2">
        <w:rPr>
          <w:color w:val="000000"/>
          <w:szCs w:val="24"/>
        </w:rPr>
        <w:t>products .</w:t>
      </w:r>
      <w:proofErr w:type="gramEnd"/>
      <w:r w:rsidRPr="002404B2">
        <w:rPr>
          <w:color w:val="000000"/>
          <w:szCs w:val="24"/>
        </w:rPr>
        <w:t>) For statistical purposes only, the offeror shall indicate whether the place of manufacture of the end products it expects to provide in response to this solicitation is predominantly-</w:t>
      </w:r>
    </w:p>
    <w:p w14:paraId="5EE38AB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w:t>
      </w:r>
      <w:r w:rsidRPr="002404B2">
        <w:rPr>
          <w:i/>
          <w:iCs/>
          <w:color w:val="000000"/>
          <w:szCs w:val="24"/>
        </w:rPr>
        <w:t>□</w:t>
      </w:r>
      <w:r w:rsidRPr="002404B2">
        <w:rPr>
          <w:color w:val="000000"/>
          <w:szCs w:val="24"/>
        </w:rPr>
        <w:t xml:space="preserve"> In the United States (Check this box if the total anticipated price of offered end products manufactured in the United States exceeds the total anticipated price of offered end products manufactured outside the United </w:t>
      </w:r>
      <w:proofErr w:type="gramStart"/>
      <w:r w:rsidRPr="002404B2">
        <w:rPr>
          <w:color w:val="000000"/>
          <w:szCs w:val="24"/>
        </w:rPr>
        <w:t>States )</w:t>
      </w:r>
      <w:proofErr w:type="gramEnd"/>
      <w:r w:rsidRPr="002404B2">
        <w:rPr>
          <w:color w:val="000000"/>
          <w:szCs w:val="24"/>
        </w:rPr>
        <w:t>; or</w:t>
      </w:r>
    </w:p>
    <w:p w14:paraId="5A4E1A6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w:t>
      </w:r>
      <w:r w:rsidRPr="002404B2">
        <w:rPr>
          <w:color w:val="000000"/>
          <w:szCs w:val="24"/>
        </w:rPr>
        <w:t xml:space="preserve"> Outside the United </w:t>
      </w:r>
      <w:proofErr w:type="gramStart"/>
      <w:r w:rsidRPr="002404B2">
        <w:rPr>
          <w:color w:val="000000"/>
          <w:szCs w:val="24"/>
        </w:rPr>
        <w:t>States .</w:t>
      </w:r>
      <w:proofErr w:type="gramEnd"/>
    </w:p>
    <w:p w14:paraId="0158900F" w14:textId="703D9C12"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(k) </w:t>
      </w:r>
      <w:r w:rsidRPr="002404B2">
        <w:rPr>
          <w:i/>
          <w:iCs/>
          <w:color w:val="000000"/>
          <w:szCs w:val="24"/>
        </w:rPr>
        <w:t>Certificates regarding exemptions from the application of the Service </w:t>
      </w:r>
      <w:r w:rsidRPr="002404B2">
        <w:rPr>
          <w:color w:val="000000"/>
          <w:szCs w:val="24"/>
        </w:rPr>
        <w:t>Contract</w:t>
      </w:r>
      <w:r w:rsidRPr="002404B2">
        <w:rPr>
          <w:i/>
          <w:iCs/>
          <w:color w:val="000000"/>
          <w:szCs w:val="24"/>
        </w:rPr>
        <w:t> Labor Standards</w:t>
      </w:r>
      <w:r w:rsidRPr="002404B2">
        <w:rPr>
          <w:color w:val="000000"/>
          <w:szCs w:val="24"/>
        </w:rPr>
        <w:t xml:space="preserve"> (Certification by the offeror as to its compliance with respect to the contract also constitutes its certification as to compliance by its subcontractor if it subcontracts out the exempt services.) </w:t>
      </w:r>
    </w:p>
    <w:p w14:paraId="3D9B355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Maintenance, calibration, or repair of certain equipment as described in FAR </w:t>
      </w:r>
      <w:hyperlink r:id="rId44" w:anchor="FAR_22_1003_4" w:tooltip="22.1003-4" w:history="1">
        <w:r w:rsidRPr="002404B2">
          <w:rPr>
            <w:rStyle w:val="Hyperlink"/>
            <w:szCs w:val="24"/>
          </w:rPr>
          <w:t>22.1003-4</w:t>
        </w:r>
      </w:hyperlink>
      <w:r w:rsidRPr="002404B2">
        <w:rPr>
          <w:color w:val="000000"/>
          <w:szCs w:val="24"/>
        </w:rPr>
        <w:t>(c)(1).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065B072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items of equipment to be serviced under this contract are used regularly for other than Governmental purposes and are sold or traded by the offeror (or subcontractor in the case of an exempt </w:t>
      </w:r>
      <w:proofErr w:type="gramStart"/>
      <w:r w:rsidRPr="002404B2">
        <w:rPr>
          <w:color w:val="000000"/>
          <w:szCs w:val="24"/>
        </w:rPr>
        <w:t>subcontract )</w:t>
      </w:r>
      <w:proofErr w:type="gramEnd"/>
      <w:r w:rsidRPr="002404B2">
        <w:rPr>
          <w:color w:val="000000"/>
          <w:szCs w:val="24"/>
        </w:rPr>
        <w:t xml:space="preserve"> in substantial quantities to the general public in the course of normal business operations ;</w:t>
      </w:r>
    </w:p>
    <w:p w14:paraId="6D2F3F3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services will be furnished at prices which are, or are based on, established catalog or market prices (see FAR </w:t>
      </w:r>
      <w:hyperlink r:id="rId45" w:anchor="FAR_22_1003_4" w:tooltip="22.1003-4" w:history="1">
        <w:r w:rsidRPr="002404B2">
          <w:rPr>
            <w:rStyle w:val="Hyperlink"/>
            <w:szCs w:val="24"/>
          </w:rPr>
          <w:t>22.1003-4</w:t>
        </w:r>
      </w:hyperlink>
      <w:r w:rsidRPr="002404B2">
        <w:rPr>
          <w:color w:val="000000"/>
          <w:szCs w:val="24"/>
        </w:rPr>
        <w:t>(c)(2)(ii)) for the maintenance, calibration, or repair of such equipment ; and</w:t>
      </w:r>
    </w:p>
    <w:p w14:paraId="4898C9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The compensation (wage and fringe benefits) plan for all service employees performing work under the contract will be the same as that used for these employees and equivalent employees servicing the same equipment of commercial customers.</w:t>
      </w:r>
    </w:p>
    <w:p w14:paraId="288050A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Certain services as described in FAR </w:t>
      </w:r>
      <w:hyperlink r:id="rId46" w:anchor="FAR_22_1003_4" w:tooltip="22.1003-4" w:history="1">
        <w:r w:rsidRPr="002404B2">
          <w:rPr>
            <w:rStyle w:val="Hyperlink"/>
            <w:szCs w:val="24"/>
          </w:rPr>
          <w:t>22.1003-4</w:t>
        </w:r>
      </w:hyperlink>
      <w:r w:rsidRPr="002404B2">
        <w:rPr>
          <w:color w:val="000000"/>
          <w:szCs w:val="24"/>
        </w:rPr>
        <w:t>(d)(1). The offeror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certify that-</w:t>
      </w:r>
    </w:p>
    <w:p w14:paraId="5DA3975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The services under the contract are offered and sold regularly to non-Governmental customers, and are provided by the offeror (or subcontractor in the case of an exempt </w:t>
      </w:r>
      <w:proofErr w:type="gramStart"/>
      <w:r w:rsidRPr="002404B2">
        <w:rPr>
          <w:color w:val="000000"/>
          <w:szCs w:val="24"/>
        </w:rPr>
        <w:t>subcontract )</w:t>
      </w:r>
      <w:proofErr w:type="gramEnd"/>
      <w:r w:rsidRPr="002404B2">
        <w:rPr>
          <w:color w:val="000000"/>
          <w:szCs w:val="24"/>
        </w:rPr>
        <w:t xml:space="preserve"> to the general public in substantial quantities in the course of normal business operations ;</w:t>
      </w:r>
    </w:p>
    <w:p w14:paraId="67F2FCE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 services will be furnished at prices that are, or are based on, established catalog or market prices (see FAR </w:t>
      </w:r>
      <w:hyperlink r:id="rId47" w:anchor="FAR_22_1003_4" w:tooltip="22.1003-4" w:history="1">
        <w:r w:rsidRPr="002404B2">
          <w:rPr>
            <w:rStyle w:val="Hyperlink"/>
            <w:szCs w:val="24"/>
          </w:rPr>
          <w:t>22.1003-4</w:t>
        </w:r>
      </w:hyperlink>
      <w:r w:rsidRPr="002404B2">
        <w:rPr>
          <w:color w:val="000000"/>
          <w:szCs w:val="24"/>
        </w:rPr>
        <w:t>(d)(2)(iii));</w:t>
      </w:r>
    </w:p>
    <w:p w14:paraId="6FDC87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w:t>
      </w:r>
      <w:proofErr w:type="gramStart"/>
      <w:r w:rsidRPr="002404B2">
        <w:rPr>
          <w:color w:val="000000"/>
          <w:szCs w:val="24"/>
        </w:rPr>
        <w:t>contract ;</w:t>
      </w:r>
      <w:proofErr w:type="gramEnd"/>
      <w:r w:rsidRPr="002404B2">
        <w:rPr>
          <w:color w:val="000000"/>
          <w:szCs w:val="24"/>
        </w:rPr>
        <w:t xml:space="preserve"> and</w:t>
      </w:r>
    </w:p>
    <w:p w14:paraId="7A4531B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(iv) The compensation (wage and fringe benefits) plan for all service employees performing work under the contract is the same as that used for these employees and equivalent employees servicing commercial customers.</w:t>
      </w:r>
    </w:p>
    <w:p w14:paraId="4B9081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paragraph (k)(1) or (k)(2) of this clause applies–</w:t>
      </w:r>
    </w:p>
    <w:p w14:paraId="01CAFDF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If the offeror does not certify to the conditions in paragraph (k)(1) or (k)(2) and the Contracting Officer did not attach a Service Contract Labor Standards wage determination to the </w:t>
      </w:r>
      <w:proofErr w:type="gramStart"/>
      <w:r w:rsidRPr="002404B2">
        <w:rPr>
          <w:color w:val="000000"/>
          <w:szCs w:val="24"/>
        </w:rPr>
        <w:t>solicitation ,</w:t>
      </w:r>
      <w:proofErr w:type="gramEnd"/>
      <w:r w:rsidRPr="002404B2">
        <w:rPr>
          <w:color w:val="000000"/>
          <w:szCs w:val="24"/>
        </w:rPr>
        <w:t xml:space="preserve"> the offeror shall notify the Contracting Officer as soon as possible; and</w:t>
      </w:r>
    </w:p>
    <w:p w14:paraId="637D06A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Contracting Officer may not make an award to the offeror if the offeror fails to execute the certification in paragraph (k)(1) or (k)(2) of this clause or to contact the Contracting Officer as required in paragraph (k)(3)(i) of this clause.</w:t>
      </w:r>
    </w:p>
    <w:p w14:paraId="4E760B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(l) </w:t>
      </w:r>
      <w:r w:rsidRPr="002404B2">
        <w:rPr>
          <w:i/>
          <w:iCs/>
          <w:color w:val="000000"/>
          <w:szCs w:val="24"/>
        </w:rPr>
        <w:t>Taxpayer Identification Number (TIN) (</w:t>
      </w:r>
      <w:r w:rsidRPr="002404B2">
        <w:rPr>
          <w:color w:val="000000"/>
          <w:szCs w:val="24"/>
        </w:rPr>
        <w:t> </w:t>
      </w:r>
      <w:hyperlink r:id="rId48" w:tgtFrame="_blank" w:tooltip="26 U.S.C. 6109" w:history="1">
        <w:r w:rsidRPr="002404B2">
          <w:rPr>
            <w:rStyle w:val="Hyperlink"/>
            <w:szCs w:val="24"/>
          </w:rPr>
          <w:t>26 U.S.C. 6109</w:t>
        </w:r>
      </w:hyperlink>
      <w:r w:rsidRPr="002404B2">
        <w:rPr>
          <w:color w:val="000000"/>
          <w:szCs w:val="24"/>
        </w:rPr>
        <w:t>, </w:t>
      </w:r>
      <w:hyperlink r:id="rId49" w:tgtFrame="_blank" w:tooltip="31 U.S.C. 7701" w:history="1">
        <w:r w:rsidRPr="002404B2">
          <w:rPr>
            <w:rStyle w:val="Hyperlink"/>
            <w:szCs w:val="24"/>
          </w:rPr>
          <w:t>31 U.S.C. 7701</w:t>
        </w:r>
      </w:hyperlink>
      <w:r w:rsidRPr="002404B2">
        <w:rPr>
          <w:color w:val="000000"/>
          <w:szCs w:val="24"/>
        </w:rPr>
        <w:t>). (Not applicable if the offeror is required to provide this information to the SAM to be eligible for award.)</w:t>
      </w:r>
    </w:p>
    <w:p w14:paraId="21B4048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All offerors must submit the information required in paragraphs (l)(3) through (l)(5) of this provision to comply with debt collection requirements of </w:t>
      </w:r>
      <w:hyperlink r:id="rId50" w:tgtFrame="_blank" w:tooltip="31 U.S.C. 7701(c) and 3325(d)" w:history="1">
        <w:r w:rsidRPr="002404B2">
          <w:rPr>
            <w:rStyle w:val="Hyperlink"/>
            <w:szCs w:val="24"/>
          </w:rPr>
          <w:t>31 U.S.C. 7701(c) and 3325(d)</w:t>
        </w:r>
      </w:hyperlink>
      <w:r w:rsidRPr="002404B2">
        <w:rPr>
          <w:color w:val="000000"/>
          <w:szCs w:val="24"/>
        </w:rPr>
        <w:t>, reporting requirements of </w:t>
      </w:r>
      <w:hyperlink r:id="rId51" w:tgtFrame="_blank" w:tooltip="26 U.S.C. 6041, 6041A, and 6050M" w:history="1">
        <w:r w:rsidRPr="002404B2">
          <w:rPr>
            <w:rStyle w:val="Hyperlink"/>
            <w:szCs w:val="24"/>
          </w:rPr>
          <w:t>26 U.S.C. 6041, 6041A, and 6050M</w:t>
        </w:r>
      </w:hyperlink>
      <w:r w:rsidRPr="002404B2">
        <w:rPr>
          <w:color w:val="000000"/>
          <w:szCs w:val="24"/>
        </w:rPr>
        <w:t>, and implementing regulations issued by the Internal Revenue Service (IRS).</w:t>
      </w:r>
    </w:p>
    <w:p w14:paraId="121E4D7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TIN may be used by the Government to collect and report on any delinquent amounts arising out of the offeror ’s relationship with the Government ( </w:t>
      </w:r>
      <w:hyperlink r:id="rId52" w:tgtFrame="_blank" w:tooltip="31 U.S.C. 7701(c)(3)" w:history="1">
        <w:r w:rsidRPr="002404B2">
          <w:rPr>
            <w:rStyle w:val="Hyperlink"/>
            <w:szCs w:val="24"/>
          </w:rPr>
          <w:t>31 U.S.C. 7701(c)(3)</w:t>
        </w:r>
      </w:hyperlink>
      <w:r w:rsidRPr="002404B2">
        <w:rPr>
          <w:color w:val="000000"/>
          <w:szCs w:val="24"/>
        </w:rPr>
        <w:t>). If the resulting contract is subject to the payment reporting requirements described in FAR </w:t>
      </w:r>
      <w:hyperlink r:id="rId53" w:anchor="FAR_4_904" w:tooltip="4.904" w:history="1">
        <w:r w:rsidRPr="002404B2">
          <w:rPr>
            <w:rStyle w:val="Hyperlink"/>
            <w:szCs w:val="24"/>
          </w:rPr>
          <w:t>4.904</w:t>
        </w:r>
      </w:hyperlink>
      <w:r w:rsidRPr="002404B2">
        <w:rPr>
          <w:color w:val="000000"/>
          <w:szCs w:val="24"/>
        </w:rPr>
        <w:t>, the TIN provided hereunder may be matched with IRS records to verify the accuracy of the offeror ’s TIN.</w:t>
      </w:r>
    </w:p>
    <w:p w14:paraId="2F8E9E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Taxpayer Identification Number (TIN)</w:t>
      </w:r>
      <w:r w:rsidRPr="002404B2">
        <w:rPr>
          <w:color w:val="000000"/>
          <w:szCs w:val="24"/>
        </w:rPr>
        <w:t>.</w:t>
      </w:r>
    </w:p>
    <w:p w14:paraId="0D5CDD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w:t>
      </w:r>
    </w:p>
    <w:p w14:paraId="3E98073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has been applied for.</w:t>
      </w:r>
    </w:p>
    <w:p w14:paraId="6959D99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is not required because:</w:t>
      </w:r>
    </w:p>
    <w:p w14:paraId="36FD65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w:t>
      </w:r>
      <w:proofErr w:type="gramStart"/>
      <w:r w:rsidRPr="002404B2">
        <w:rPr>
          <w:color w:val="000000"/>
          <w:szCs w:val="24"/>
        </w:rPr>
        <w:t>States ;</w:t>
      </w:r>
      <w:proofErr w:type="gramEnd"/>
    </w:p>
    <w:p w14:paraId="3228CB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an agency or instrumentality of a foreign </w:t>
      </w:r>
      <w:proofErr w:type="gramStart"/>
      <w:r w:rsidRPr="002404B2">
        <w:rPr>
          <w:color w:val="000000"/>
          <w:szCs w:val="24"/>
        </w:rPr>
        <w:t>government;</w:t>
      </w:r>
      <w:proofErr w:type="gramEnd"/>
    </w:p>
    <w:p w14:paraId="62207DE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Offeror is an agency or instrumentality of the Federal Government.</w:t>
      </w:r>
    </w:p>
    <w:p w14:paraId="138BB4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(4) </w:t>
      </w:r>
      <w:r w:rsidRPr="002404B2">
        <w:rPr>
          <w:i/>
          <w:iCs/>
          <w:color w:val="000000"/>
          <w:szCs w:val="24"/>
        </w:rPr>
        <w:t>Type of organization</w:t>
      </w:r>
      <w:r w:rsidRPr="002404B2">
        <w:rPr>
          <w:color w:val="000000"/>
          <w:szCs w:val="24"/>
        </w:rPr>
        <w:t>.</w:t>
      </w:r>
    </w:p>
    <w:p w14:paraId="71A6F60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Sole </w:t>
      </w:r>
      <w:proofErr w:type="gramStart"/>
      <w:r w:rsidRPr="002404B2">
        <w:rPr>
          <w:color w:val="000000"/>
          <w:szCs w:val="24"/>
        </w:rPr>
        <w:t>proprietorship;</w:t>
      </w:r>
      <w:proofErr w:type="gramEnd"/>
    </w:p>
    <w:p w14:paraId="2D393FA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roofErr w:type="gramStart"/>
      <w:r w:rsidRPr="002404B2">
        <w:rPr>
          <w:color w:val="000000"/>
          <w:szCs w:val="24"/>
        </w:rPr>
        <w:t>Partnership;</w:t>
      </w:r>
      <w:proofErr w:type="gramEnd"/>
    </w:p>
    <w:p w14:paraId="084C1D6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(not tax -exempt</w:t>
      </w:r>
      <w:proofErr w:type="gramStart"/>
      <w:r w:rsidRPr="002404B2">
        <w:rPr>
          <w:color w:val="000000"/>
          <w:szCs w:val="24"/>
        </w:rPr>
        <w:t>);</w:t>
      </w:r>
      <w:proofErr w:type="gramEnd"/>
    </w:p>
    <w:p w14:paraId="6B1188B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Corporate entity (tax -exempt</w:t>
      </w:r>
      <w:proofErr w:type="gramStart"/>
      <w:r w:rsidRPr="002404B2">
        <w:rPr>
          <w:color w:val="000000"/>
          <w:szCs w:val="24"/>
        </w:rPr>
        <w:t>);</w:t>
      </w:r>
      <w:proofErr w:type="gramEnd"/>
    </w:p>
    <w:p w14:paraId="1AB664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Government entity (Federal, </w:t>
      </w:r>
      <w:proofErr w:type="gramStart"/>
      <w:r w:rsidRPr="002404B2">
        <w:rPr>
          <w:color w:val="000000"/>
          <w:szCs w:val="24"/>
        </w:rPr>
        <w:t>State ,</w:t>
      </w:r>
      <w:proofErr w:type="gramEnd"/>
      <w:r w:rsidRPr="002404B2">
        <w:rPr>
          <w:color w:val="000000"/>
          <w:szCs w:val="24"/>
        </w:rPr>
        <w:t xml:space="preserve"> or local);</w:t>
      </w:r>
    </w:p>
    <w:p w14:paraId="6243908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Foreign </w:t>
      </w:r>
      <w:proofErr w:type="gramStart"/>
      <w:r w:rsidRPr="002404B2">
        <w:rPr>
          <w:color w:val="000000"/>
          <w:szCs w:val="24"/>
        </w:rPr>
        <w:t>government;</w:t>
      </w:r>
      <w:proofErr w:type="gramEnd"/>
    </w:p>
    <w:p w14:paraId="550CA47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International organization per 26 CFR1.6049-</w:t>
      </w:r>
      <w:proofErr w:type="gramStart"/>
      <w:r w:rsidRPr="002404B2">
        <w:rPr>
          <w:color w:val="000000"/>
          <w:szCs w:val="24"/>
        </w:rPr>
        <w:t>4;</w:t>
      </w:r>
      <w:proofErr w:type="gramEnd"/>
    </w:p>
    <w:p w14:paraId="610F75F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Other ________________________________.</w:t>
      </w:r>
    </w:p>
    <w:p w14:paraId="292DC9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(5) Common </w:t>
      </w:r>
      <w:proofErr w:type="gramStart"/>
      <w:r w:rsidRPr="002404B2">
        <w:rPr>
          <w:color w:val="000000"/>
          <w:szCs w:val="24"/>
        </w:rPr>
        <w:t>parent</w:t>
      </w:r>
      <w:r w:rsidRPr="002404B2">
        <w:rPr>
          <w:i/>
          <w:iCs/>
          <w:color w:val="000000"/>
          <w:szCs w:val="24"/>
        </w:rPr>
        <w:t> </w:t>
      </w:r>
      <w:r w:rsidRPr="002404B2">
        <w:rPr>
          <w:color w:val="000000"/>
          <w:szCs w:val="24"/>
        </w:rPr>
        <w:t>.</w:t>
      </w:r>
      <w:proofErr w:type="gramEnd"/>
    </w:p>
    <w:p w14:paraId="5C97C02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Offeror is not owned or controlled by a common </w:t>
      </w:r>
      <w:proofErr w:type="gramStart"/>
      <w:r w:rsidRPr="002404B2">
        <w:rPr>
          <w:color w:val="000000"/>
          <w:szCs w:val="24"/>
        </w:rPr>
        <w:t>parent ;</w:t>
      </w:r>
      <w:proofErr w:type="gramEnd"/>
    </w:p>
    <w:p w14:paraId="44B3D97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Name and TIN of common </w:t>
      </w:r>
      <w:proofErr w:type="gramStart"/>
      <w:r w:rsidRPr="002404B2">
        <w:rPr>
          <w:color w:val="000000"/>
          <w:szCs w:val="24"/>
        </w:rPr>
        <w:t>parent :</w:t>
      </w:r>
      <w:proofErr w:type="gramEnd"/>
    </w:p>
    <w:p w14:paraId="42AB35CD"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Name ________________________________.</w:t>
      </w:r>
    </w:p>
    <w:p w14:paraId="3D3BC57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TIN _________________________________.</w:t>
      </w:r>
    </w:p>
    <w:p w14:paraId="3912ADA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(m) Restricted business operations</w:t>
      </w:r>
      <w:r w:rsidRPr="002404B2">
        <w:rPr>
          <w:i/>
          <w:iCs/>
          <w:color w:val="000000"/>
          <w:szCs w:val="24"/>
        </w:rPr>
        <w:t> in Sudan</w:t>
      </w:r>
      <w:r w:rsidRPr="002404B2">
        <w:rPr>
          <w:color w:val="000000"/>
          <w:szCs w:val="24"/>
        </w:rPr>
        <w:t>. By submission of its </w:t>
      </w:r>
      <w:proofErr w:type="gramStart"/>
      <w:r w:rsidRPr="002404B2">
        <w:rPr>
          <w:color w:val="000000"/>
          <w:szCs w:val="24"/>
        </w:rPr>
        <w:t>offer ,</w:t>
      </w:r>
      <w:proofErr w:type="gramEnd"/>
      <w:r w:rsidRPr="002404B2">
        <w:rPr>
          <w:color w:val="000000"/>
          <w:szCs w:val="24"/>
        </w:rPr>
        <w:t xml:space="preserve"> the offeror certifies that the offeror does not conduct any restricted business operations in Sudan.</w:t>
      </w:r>
    </w:p>
    <w:p w14:paraId="1C9D00E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(n) Prohibition on Contracting with Inverted Domestic Corporations.</w:t>
      </w:r>
    </w:p>
    <w:p w14:paraId="4E38E6A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7F55FB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Government agencies are not permitted to use appropriated (or otherwise made available) funds for contracts with either an inverted domestic corporation , or a subsidiary of an inverted domestic corporation , unless the exception at </w:t>
      </w:r>
      <w:hyperlink r:id="rId54" w:anchor="FAR_9_108_2" w:tooltip="9.108-2" w:history="1">
        <w:r w:rsidRPr="002404B2">
          <w:rPr>
            <w:rStyle w:val="Hyperlink"/>
            <w:szCs w:val="24"/>
          </w:rPr>
          <w:t>9.108-2</w:t>
        </w:r>
      </w:hyperlink>
      <w:r w:rsidRPr="002404B2">
        <w:rPr>
          <w:color w:val="000000"/>
          <w:szCs w:val="24"/>
        </w:rPr>
        <w:t>(b) applies or the requirement is waived in accordance with the procedures at </w:t>
      </w:r>
      <w:hyperlink r:id="rId55" w:anchor="FAR_9_108_4" w:tooltip="9.108-4" w:history="1">
        <w:r w:rsidRPr="002404B2">
          <w:rPr>
            <w:rStyle w:val="Hyperlink"/>
            <w:szCs w:val="24"/>
          </w:rPr>
          <w:t>9.108-4</w:t>
        </w:r>
      </w:hyperlink>
      <w:r w:rsidRPr="002404B2">
        <w:rPr>
          <w:color w:val="000000"/>
          <w:szCs w:val="24"/>
        </w:rPr>
        <w:t>.</w:t>
      </w:r>
    </w:p>
    <w:p w14:paraId="1B66FC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w:t>
      </w:r>
      <w:r w:rsidRPr="002404B2">
        <w:rPr>
          <w:color w:val="000000"/>
          <w:szCs w:val="24"/>
        </w:rPr>
        <w:t>. The Offeror represents that–</w:t>
      </w:r>
    </w:p>
    <w:p w14:paraId="58ECCE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an inverted domestic </w:t>
      </w:r>
      <w:proofErr w:type="gramStart"/>
      <w:r w:rsidRPr="002404B2">
        <w:rPr>
          <w:color w:val="000000"/>
          <w:szCs w:val="24"/>
        </w:rPr>
        <w:t>corporation ;</w:t>
      </w:r>
      <w:proofErr w:type="gramEnd"/>
      <w:r w:rsidRPr="002404B2">
        <w:rPr>
          <w:color w:val="000000"/>
          <w:szCs w:val="24"/>
        </w:rPr>
        <w:t xml:space="preserve"> and</w:t>
      </w:r>
    </w:p>
    <w:p w14:paraId="0FBD1C1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w:t>
      </w:r>
      <w:r w:rsidRPr="002404B2">
        <w:rPr>
          <w:i/>
          <w:iCs/>
          <w:color w:val="000000"/>
          <w:szCs w:val="24"/>
        </w:rPr>
        <w:t>□</w:t>
      </w:r>
      <w:r w:rsidRPr="002404B2">
        <w:rPr>
          <w:color w:val="000000"/>
          <w:szCs w:val="24"/>
        </w:rPr>
        <w:t> is, </w:t>
      </w:r>
      <w:r w:rsidRPr="002404B2">
        <w:rPr>
          <w:i/>
          <w:iCs/>
          <w:color w:val="000000"/>
          <w:szCs w:val="24"/>
        </w:rPr>
        <w:t>□</w:t>
      </w:r>
      <w:r w:rsidRPr="002404B2">
        <w:rPr>
          <w:color w:val="000000"/>
          <w:szCs w:val="24"/>
        </w:rPr>
        <w:t xml:space="preserve"> is not a subsidiary of an inverted domestic </w:t>
      </w:r>
      <w:proofErr w:type="gramStart"/>
      <w:r w:rsidRPr="002404B2">
        <w:rPr>
          <w:color w:val="000000"/>
          <w:szCs w:val="24"/>
        </w:rPr>
        <w:t>corporation .</w:t>
      </w:r>
      <w:proofErr w:type="gramEnd"/>
    </w:p>
    <w:p w14:paraId="64EA8307"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(o) Prohibition on contracting with entities engaging in certain activities or transactions relating to Iran.</w:t>
      </w:r>
    </w:p>
    <w:p w14:paraId="13B18EF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1DC76BE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The offeror shall e-mail questions concerning sensitive technology to the Department of State at </w:t>
      </w:r>
      <w:hyperlink r:id="rId56" w:tgtFrame="_blank" w:tooltip="CISADA106@state.gov" w:history="1">
        <w:r w:rsidRPr="002404B2">
          <w:rPr>
            <w:rStyle w:val="Hyperlink"/>
            <w:szCs w:val="24"/>
          </w:rPr>
          <w:t>CISADA106@state.gov</w:t>
        </w:r>
      </w:hyperlink>
      <w:r w:rsidRPr="002404B2">
        <w:rPr>
          <w:color w:val="000000"/>
          <w:szCs w:val="24"/>
        </w:rPr>
        <w:t>.</w:t>
      </w:r>
    </w:p>
    <w:p w14:paraId="06828D2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w:t>
      </w:r>
      <w:r w:rsidRPr="002404B2">
        <w:rPr>
          <w:i/>
          <w:iCs/>
          <w:color w:val="000000"/>
          <w:szCs w:val="24"/>
        </w:rPr>
        <w:t>Representation and Certifications</w:t>
      </w:r>
      <w:r w:rsidRPr="002404B2">
        <w:rPr>
          <w:color w:val="000000"/>
          <w:szCs w:val="24"/>
        </w:rPr>
        <w:t>. Unless a waiver is granted or an exception applies as provided in paragraph (o)(3) of this provision, by submission of its </w:t>
      </w:r>
      <w:proofErr w:type="gramStart"/>
      <w:r w:rsidRPr="002404B2">
        <w:rPr>
          <w:color w:val="000000"/>
          <w:szCs w:val="24"/>
        </w:rPr>
        <w:t>offer ,</w:t>
      </w:r>
      <w:proofErr w:type="gramEnd"/>
      <w:r w:rsidRPr="002404B2">
        <w:rPr>
          <w:color w:val="000000"/>
          <w:szCs w:val="24"/>
        </w:rPr>
        <w:t xml:space="preserve"> the offeror -</w:t>
      </w:r>
    </w:p>
    <w:p w14:paraId="596CDE2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 Represents, to the best of its knowledge and belief, that the offeror does not export any sensitive technology to the government of </w:t>
      </w:r>
      <w:proofErr w:type="gramStart"/>
      <w:r w:rsidRPr="002404B2">
        <w:rPr>
          <w:color w:val="000000"/>
          <w:szCs w:val="24"/>
        </w:rPr>
        <w:t>Iran</w:t>
      </w:r>
      <w:proofErr w:type="gramEnd"/>
      <w:r w:rsidRPr="002404B2">
        <w:rPr>
          <w:color w:val="000000"/>
          <w:szCs w:val="24"/>
        </w:rPr>
        <w:t xml:space="preserve"> or any entities or individuals owned or controlled by, or acting on behalf or at the direction of, the government of Iran;</w:t>
      </w:r>
    </w:p>
    <w:p w14:paraId="4093CD6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Certifies that the </w:t>
      </w:r>
      <w:proofErr w:type="gramStart"/>
      <w:r w:rsidRPr="002404B2">
        <w:rPr>
          <w:color w:val="000000"/>
          <w:szCs w:val="24"/>
        </w:rPr>
        <w:t>offeror ,</w:t>
      </w:r>
      <w:proofErr w:type="gramEnd"/>
      <w:r w:rsidRPr="002404B2">
        <w:rPr>
          <w:color w:val="000000"/>
          <w:szCs w:val="24"/>
        </w:rPr>
        <w:t xml:space="preserve"> or any person owned or controlled by the offeror , does not engage in any activities for which sanctions may be imposed under section 5 of the Iran Sanctions Act; and</w:t>
      </w:r>
    </w:p>
    <w:p w14:paraId="013C6BC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Certifies that the offeror , and any person owned or controlled by the offeror , does not knowingly engage in any transaction that exceeds the threshold at FAR </w:t>
      </w:r>
      <w:hyperlink r:id="rId57" w:anchor="FAR_25_703_2" w:tooltip="25.703-2" w:history="1">
        <w:r w:rsidRPr="002404B2">
          <w:rPr>
            <w:rStyle w:val="Hyperlink"/>
            <w:szCs w:val="24"/>
          </w:rPr>
          <w:t>25.703-2</w:t>
        </w:r>
      </w:hyperlink>
      <w:r w:rsidRPr="002404B2">
        <w:rPr>
          <w:color w:val="000000"/>
          <w:szCs w:val="24"/>
        </w:rPr>
        <w:t>(a)(2) with Iran’s Revolutionary Guard Corps or any of its officials, agents, or affiliates , the property and interests in property of which are blocked pursuant to the International Emergency Economic Powers Act (et seq.) (see OFAC’s Specially Designated Nationals and Blocked Persons List at </w:t>
      </w:r>
      <w:hyperlink r:id="rId58" w:tgtFrame="_blank" w:tooltip="https://www.treasury.gov/resource-center/sanctions/SDN-List/Pages/default.aspx" w:history="1">
        <w:r w:rsidRPr="002404B2">
          <w:rPr>
            <w:rStyle w:val="Hyperlink"/>
            <w:szCs w:val="24"/>
          </w:rPr>
          <w:t>https://www.treasury.gov/resource-center/sanctions/SDN-List/Pages/default.aspx</w:t>
        </w:r>
      </w:hyperlink>
      <w:r w:rsidRPr="002404B2">
        <w:rPr>
          <w:color w:val="000000"/>
          <w:szCs w:val="24"/>
        </w:rPr>
        <w:t>).</w:t>
      </w:r>
    </w:p>
    <w:p w14:paraId="05FE4B1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The representation and certification requirements of paragraph (o)(2) of this provision do not apply if-</w:t>
      </w:r>
    </w:p>
    <w:p w14:paraId="0794716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This solicitation includes a trade agreements certification (</w:t>
      </w:r>
      <w:r w:rsidRPr="002404B2">
        <w:rPr>
          <w:i/>
          <w:iCs/>
          <w:color w:val="000000"/>
          <w:szCs w:val="24"/>
        </w:rPr>
        <w:t>e.g.</w:t>
      </w:r>
      <w:r w:rsidRPr="002404B2">
        <w:rPr>
          <w:color w:val="000000"/>
          <w:szCs w:val="24"/>
        </w:rPr>
        <w:t>, </w:t>
      </w:r>
      <w:hyperlink r:id="rId59" w:anchor="FAR_52_212_3" w:tooltip="52.212-3" w:history="1">
        <w:r w:rsidRPr="002404B2">
          <w:rPr>
            <w:rStyle w:val="Hyperlink"/>
            <w:szCs w:val="24"/>
          </w:rPr>
          <w:t>52.212-3</w:t>
        </w:r>
      </w:hyperlink>
      <w:r w:rsidRPr="002404B2">
        <w:rPr>
          <w:color w:val="000000"/>
          <w:szCs w:val="24"/>
        </w:rPr>
        <w:t>(g) or a comparable agency provision); and</w:t>
      </w:r>
    </w:p>
    <w:p w14:paraId="64CE4D0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The offeror has certified that all the offered products to be supplied are designated country end </w:t>
      </w:r>
      <w:proofErr w:type="gramStart"/>
      <w:r w:rsidRPr="002404B2">
        <w:rPr>
          <w:color w:val="000000"/>
          <w:szCs w:val="24"/>
        </w:rPr>
        <w:t>products .</w:t>
      </w:r>
      <w:proofErr w:type="gramEnd"/>
    </w:p>
    <w:p w14:paraId="596E7F6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 </w:t>
      </w:r>
      <w:r w:rsidRPr="002404B2">
        <w:rPr>
          <w:i/>
          <w:iCs/>
          <w:color w:val="000000"/>
          <w:szCs w:val="24"/>
        </w:rPr>
        <w:t>Ownership or Control of </w:t>
      </w:r>
      <w:proofErr w:type="gramStart"/>
      <w:r w:rsidRPr="002404B2">
        <w:rPr>
          <w:color w:val="000000"/>
          <w:szCs w:val="24"/>
        </w:rPr>
        <w:t>Offeror</w:t>
      </w:r>
      <w:r w:rsidRPr="002404B2">
        <w:rPr>
          <w:i/>
          <w:iCs/>
          <w:color w:val="000000"/>
          <w:szCs w:val="24"/>
        </w:rPr>
        <w:t> </w:t>
      </w:r>
      <w:r w:rsidRPr="002404B2">
        <w:rPr>
          <w:color w:val="000000"/>
          <w:szCs w:val="24"/>
        </w:rPr>
        <w:t>.</w:t>
      </w:r>
      <w:proofErr w:type="gramEnd"/>
      <w:r w:rsidRPr="002404B2">
        <w:rPr>
          <w:color w:val="000000"/>
          <w:szCs w:val="24"/>
        </w:rPr>
        <w:t xml:space="preserve"> (Applies in all solicitations when there is a requirement to be registered in SAM or a requirement to have a unique entity identifier in the </w:t>
      </w:r>
      <w:proofErr w:type="gramStart"/>
      <w:r w:rsidRPr="002404B2">
        <w:rPr>
          <w:color w:val="000000"/>
          <w:szCs w:val="24"/>
        </w:rPr>
        <w:t>solicitation )</w:t>
      </w:r>
      <w:proofErr w:type="gramEnd"/>
      <w:r w:rsidRPr="002404B2">
        <w:rPr>
          <w:color w:val="000000"/>
          <w:szCs w:val="24"/>
        </w:rPr>
        <w:t>.</w:t>
      </w:r>
    </w:p>
    <w:p w14:paraId="7F1AB81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has or </w:t>
      </w:r>
      <w:r w:rsidRPr="002404B2">
        <w:rPr>
          <w:i/>
          <w:iCs/>
          <w:color w:val="000000"/>
          <w:szCs w:val="24"/>
        </w:rPr>
        <w:t>□</w:t>
      </w:r>
      <w:r w:rsidRPr="002404B2">
        <w:rPr>
          <w:color w:val="000000"/>
          <w:szCs w:val="24"/>
        </w:rPr>
        <w:t xml:space="preserve"> does not have an immediate </w:t>
      </w:r>
      <w:proofErr w:type="gramStart"/>
      <w:r w:rsidRPr="002404B2">
        <w:rPr>
          <w:color w:val="000000"/>
          <w:szCs w:val="24"/>
        </w:rPr>
        <w:t>owner .</w:t>
      </w:r>
      <w:proofErr w:type="gramEnd"/>
      <w:r w:rsidRPr="002404B2">
        <w:rPr>
          <w:color w:val="000000"/>
          <w:szCs w:val="24"/>
        </w:rPr>
        <w:t xml:space="preserve"> If the Offeror has more than one immediate owner (such as a joint venture), then the Offeror shall respond to paragraph (2) and if applicable, paragraph (3) of this provision for each participant in the joint venture.</w:t>
      </w:r>
    </w:p>
    <w:p w14:paraId="3F14EEC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indicates "has" in paragraph (p)(1) of this provision, enter the following </w:t>
      </w:r>
      <w:proofErr w:type="gramStart"/>
      <w:r w:rsidRPr="002404B2">
        <w:rPr>
          <w:color w:val="000000"/>
          <w:szCs w:val="24"/>
        </w:rPr>
        <w:t>information :</w:t>
      </w:r>
      <w:proofErr w:type="gramEnd"/>
    </w:p>
    <w:p w14:paraId="2118E03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CAGE code: ____________________.</w:t>
      </w:r>
    </w:p>
    <w:p w14:paraId="525DB5D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Immediate owner legal name: _____________________.</w:t>
      </w:r>
    </w:p>
    <w:p w14:paraId="701573C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(Do not use a "doing business as" name)</w:t>
      </w:r>
    </w:p>
    <w:p w14:paraId="0207C3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Is the immediate owner owned or controlled by another entity: </w:t>
      </w:r>
      <w:r w:rsidRPr="002404B2">
        <w:rPr>
          <w:i/>
          <w:iCs/>
          <w:color w:val="000000"/>
          <w:szCs w:val="24"/>
        </w:rPr>
        <w:t>□</w:t>
      </w:r>
      <w:r w:rsidRPr="002404B2">
        <w:rPr>
          <w:color w:val="000000"/>
          <w:szCs w:val="24"/>
        </w:rPr>
        <w:t> Yes or </w:t>
      </w:r>
      <w:r w:rsidRPr="002404B2">
        <w:rPr>
          <w:i/>
          <w:iCs/>
          <w:color w:val="000000"/>
          <w:szCs w:val="24"/>
        </w:rPr>
        <w:t>□</w:t>
      </w:r>
      <w:r w:rsidRPr="002404B2">
        <w:rPr>
          <w:color w:val="000000"/>
          <w:szCs w:val="24"/>
        </w:rPr>
        <w:t> No.</w:t>
      </w:r>
    </w:p>
    <w:p w14:paraId="7EF085B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If the Offeror indicates "yes" in paragraph (p)(2) of this provision, indicating that the immediate owner is owned or controlled by another entity, then enter the following </w:t>
      </w:r>
      <w:proofErr w:type="gramStart"/>
      <w:r w:rsidRPr="002404B2">
        <w:rPr>
          <w:color w:val="000000"/>
          <w:szCs w:val="24"/>
        </w:rPr>
        <w:t>information :</w:t>
      </w:r>
      <w:proofErr w:type="gramEnd"/>
    </w:p>
    <w:p w14:paraId="6C4788D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CAGE code: __________________.</w:t>
      </w:r>
    </w:p>
    <w:p w14:paraId="0F588CB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Highest-level owner legal name: ___________________.</w:t>
      </w:r>
    </w:p>
    <w:p w14:paraId="531B641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5CDC43E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(q) </w:t>
      </w:r>
      <w:r w:rsidRPr="002404B2">
        <w:rPr>
          <w:i/>
          <w:iCs/>
          <w:color w:val="000000"/>
          <w:szCs w:val="24"/>
        </w:rPr>
        <w:t>Representation by Corporations Regarding Delinquent </w:t>
      </w:r>
      <w:r w:rsidRPr="002404B2">
        <w:rPr>
          <w:color w:val="000000"/>
          <w:szCs w:val="24"/>
        </w:rPr>
        <w:t>Tax</w:t>
      </w:r>
      <w:r w:rsidRPr="002404B2">
        <w:rPr>
          <w:i/>
          <w:iCs/>
          <w:color w:val="000000"/>
          <w:szCs w:val="24"/>
        </w:rPr>
        <w:t> Liability or a Felony </w:t>
      </w:r>
      <w:r w:rsidRPr="002404B2">
        <w:rPr>
          <w:color w:val="000000"/>
          <w:szCs w:val="24"/>
        </w:rPr>
        <w:t>Conviction</w:t>
      </w:r>
      <w:r w:rsidRPr="002404B2">
        <w:rPr>
          <w:i/>
          <w:iCs/>
          <w:color w:val="000000"/>
          <w:szCs w:val="24"/>
        </w:rPr>
        <w:t> under any Federal Law.</w:t>
      </w:r>
    </w:p>
    <w:p w14:paraId="09263543"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(1) As required by sections 744 and 745 of Division E of the Consolidated and Further Continuing Appropriations Act, 2015 (Pub. L. 113-235), and similar provisions, if contained in subsequent appropriations acts, The Government will not </w:t>
      </w:r>
      <w:proofErr w:type="gramStart"/>
      <w:r w:rsidRPr="002404B2">
        <w:rPr>
          <w:color w:val="000000"/>
          <w:szCs w:val="24"/>
        </w:rPr>
        <w:t>enter into</w:t>
      </w:r>
      <w:proofErr w:type="gramEnd"/>
      <w:r w:rsidRPr="002404B2">
        <w:rPr>
          <w:color w:val="000000"/>
          <w:szCs w:val="24"/>
        </w:rPr>
        <w:t xml:space="preserve"> a contract with any corporation that–</w:t>
      </w:r>
    </w:p>
    <w:p w14:paraId="19D6093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432CF79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Was convicted of a felony criminal violation under any Federal law within the preceding 24 months, where the awarding agency is aware of the </w:t>
      </w:r>
      <w:proofErr w:type="gramStart"/>
      <w:r w:rsidRPr="002404B2">
        <w:rPr>
          <w:color w:val="000000"/>
          <w:szCs w:val="24"/>
        </w:rPr>
        <w:t>conviction ,</w:t>
      </w:r>
      <w:proofErr w:type="gramEnd"/>
      <w:r w:rsidRPr="002404B2">
        <w:rPr>
          <w:color w:val="000000"/>
          <w:szCs w:val="24"/>
        </w:rPr>
        <w:t xml:space="preserve"> unless an agency has considered suspension or debarment of the corporation and made a determination that this action is not necessary to protect the interests of the Government.</w:t>
      </w:r>
    </w:p>
    <w:p w14:paraId="2F246AC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232109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5845E9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It is </w:t>
      </w:r>
      <w:r w:rsidRPr="002404B2">
        <w:rPr>
          <w:i/>
          <w:iCs/>
          <w:color w:val="000000"/>
          <w:szCs w:val="24"/>
        </w:rPr>
        <w:t>□</w:t>
      </w:r>
      <w:r w:rsidRPr="002404B2">
        <w:rPr>
          <w:color w:val="000000"/>
          <w:szCs w:val="24"/>
        </w:rPr>
        <w:t> is not </w:t>
      </w:r>
      <w:r w:rsidRPr="002404B2">
        <w:rPr>
          <w:i/>
          <w:iCs/>
          <w:color w:val="000000"/>
          <w:szCs w:val="24"/>
        </w:rPr>
        <w:t>□</w:t>
      </w:r>
      <w:r w:rsidRPr="002404B2">
        <w:rPr>
          <w:color w:val="000000"/>
          <w:szCs w:val="24"/>
        </w:rPr>
        <w:t xml:space="preserve"> a corporation that was convicted of a felony criminal violation under a </w:t>
      </w:r>
      <w:proofErr w:type="gramStart"/>
      <w:r w:rsidRPr="002404B2">
        <w:rPr>
          <w:color w:val="000000"/>
          <w:szCs w:val="24"/>
        </w:rPr>
        <w:t>Federal</w:t>
      </w:r>
      <w:proofErr w:type="gramEnd"/>
      <w:r w:rsidRPr="002404B2">
        <w:rPr>
          <w:color w:val="000000"/>
          <w:szCs w:val="24"/>
        </w:rPr>
        <w:t xml:space="preserve"> law within the preceding 24 months.</w:t>
      </w:r>
    </w:p>
    <w:p w14:paraId="022EAC7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(r) Predecessor</w:t>
      </w:r>
      <w:r w:rsidRPr="002404B2">
        <w:rPr>
          <w:i/>
          <w:iCs/>
          <w:color w:val="000000"/>
          <w:szCs w:val="24"/>
        </w:rPr>
        <w:t> of </w:t>
      </w:r>
      <w:proofErr w:type="gramStart"/>
      <w:r w:rsidRPr="002404B2">
        <w:rPr>
          <w:color w:val="000000"/>
          <w:szCs w:val="24"/>
        </w:rPr>
        <w:t>Offeror</w:t>
      </w:r>
      <w:r w:rsidRPr="002404B2">
        <w:rPr>
          <w:i/>
          <w:iCs/>
          <w:color w:val="000000"/>
          <w:szCs w:val="24"/>
        </w:rPr>
        <w:t> .</w:t>
      </w:r>
      <w:proofErr w:type="gramEnd"/>
      <w:r w:rsidRPr="002404B2">
        <w:rPr>
          <w:color w:val="000000"/>
          <w:szCs w:val="24"/>
        </w:rPr>
        <w:t> (Applies in all solicitations that include the provision at </w:t>
      </w:r>
      <w:hyperlink r:id="rId60" w:anchor="FAR_52_204_16" w:tooltip="52.204-16" w:history="1">
        <w:r w:rsidRPr="002404B2">
          <w:rPr>
            <w:rStyle w:val="Hyperlink"/>
            <w:szCs w:val="24"/>
          </w:rPr>
          <w:t>52.204-16</w:t>
        </w:r>
      </w:hyperlink>
      <w:r w:rsidRPr="002404B2">
        <w:rPr>
          <w:color w:val="000000"/>
          <w:szCs w:val="24"/>
        </w:rPr>
        <w:t>, Commercial and Government Entity Code Reporting.)</w:t>
      </w:r>
    </w:p>
    <w:p w14:paraId="539C1020"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represents that it </w:t>
      </w:r>
      <w:r w:rsidRPr="002404B2">
        <w:rPr>
          <w:i/>
          <w:iCs/>
          <w:color w:val="000000"/>
          <w:szCs w:val="24"/>
        </w:rPr>
        <w:t>□</w:t>
      </w:r>
      <w:r w:rsidRPr="002404B2">
        <w:rPr>
          <w:color w:val="000000"/>
          <w:szCs w:val="24"/>
        </w:rPr>
        <w:t> is or </w:t>
      </w:r>
      <w:r w:rsidRPr="002404B2">
        <w:rPr>
          <w:i/>
          <w:iCs/>
          <w:color w:val="000000"/>
          <w:szCs w:val="24"/>
        </w:rPr>
        <w:t>□</w:t>
      </w:r>
      <w:r w:rsidRPr="002404B2">
        <w:rPr>
          <w:color w:val="000000"/>
          <w:szCs w:val="24"/>
        </w:rPr>
        <w:t xml:space="preserve"> is not a successor to a predecessor that held a </w:t>
      </w:r>
      <w:proofErr w:type="gramStart"/>
      <w:r w:rsidRPr="002404B2">
        <w:rPr>
          <w:color w:val="000000"/>
          <w:szCs w:val="24"/>
        </w:rPr>
        <w:t>Federal</w:t>
      </w:r>
      <w:proofErr w:type="gramEnd"/>
      <w:r w:rsidRPr="002404B2">
        <w:rPr>
          <w:color w:val="000000"/>
          <w:szCs w:val="24"/>
        </w:rPr>
        <w:t> contract or grant within the last three years.</w:t>
      </w:r>
    </w:p>
    <w:p w14:paraId="252377D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If the Offeror has indicated "is" in paragraph (r)(1) of this provision, enter the following information for all predecessors that held a Federal contract or grant within the last three years (if more than one </w:t>
      </w:r>
      <w:proofErr w:type="gramStart"/>
      <w:r w:rsidRPr="002404B2">
        <w:rPr>
          <w:color w:val="000000"/>
          <w:szCs w:val="24"/>
        </w:rPr>
        <w:t>predecessor ,</w:t>
      </w:r>
      <w:proofErr w:type="gramEnd"/>
      <w:r w:rsidRPr="002404B2">
        <w:rPr>
          <w:color w:val="000000"/>
          <w:szCs w:val="24"/>
        </w:rPr>
        <w:t xml:space="preserve"> list in reverse chronological order):</w:t>
      </w:r>
    </w:p>
    <w:p w14:paraId="5CBA3AC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CAGE code: (or mark "Unknown").</w:t>
      </w:r>
    </w:p>
    <w:p w14:paraId="6F6D571A"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Predecessor legal name:</w:t>
      </w:r>
      <w:r w:rsidRPr="002404B2">
        <w:rPr>
          <w:color w:val="000000"/>
          <w:szCs w:val="24"/>
          <w:u w:val="single"/>
        </w:rPr>
        <w:t> </w:t>
      </w:r>
      <w:r w:rsidRPr="002404B2">
        <w:rPr>
          <w:color w:val="000000"/>
          <w:szCs w:val="24"/>
        </w:rPr>
        <w:t>____.</w:t>
      </w:r>
    </w:p>
    <w:p w14:paraId="50B381D9"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r w:rsidRPr="002404B2">
        <w:rPr>
          <w:i/>
          <w:iCs/>
          <w:color w:val="000000"/>
          <w:szCs w:val="24"/>
        </w:rPr>
        <w:t>Do not use a "doing business as" name</w:t>
      </w:r>
      <w:r w:rsidRPr="002404B2">
        <w:rPr>
          <w:color w:val="000000"/>
          <w:szCs w:val="24"/>
        </w:rPr>
        <w:t>).</w:t>
      </w:r>
    </w:p>
    <w:p w14:paraId="11892FFC"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(s) [Reserved].</w:t>
      </w:r>
    </w:p>
    <w:p w14:paraId="57029B5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(t) </w:t>
      </w:r>
      <w:r w:rsidRPr="002404B2">
        <w:rPr>
          <w:i/>
          <w:iCs/>
          <w:color w:val="000000"/>
          <w:szCs w:val="24"/>
        </w:rPr>
        <w:t>Public Disclosure of Greenhouse Gas Emissions and Reduction Goals</w:t>
      </w:r>
      <w:r w:rsidRPr="002404B2">
        <w:rPr>
          <w:color w:val="000000"/>
          <w:szCs w:val="24"/>
        </w:rPr>
        <w:t>. Applies in all solicitations that require offerors to register in SAM ( </w:t>
      </w:r>
      <w:hyperlink r:id="rId61" w:anchor="FAR_12_301" w:tooltip="12.301" w:history="1">
        <w:r w:rsidRPr="002404B2">
          <w:rPr>
            <w:rStyle w:val="Hyperlink"/>
            <w:szCs w:val="24"/>
          </w:rPr>
          <w:t>12.301</w:t>
        </w:r>
      </w:hyperlink>
      <w:r w:rsidRPr="002404B2">
        <w:rPr>
          <w:color w:val="000000"/>
          <w:szCs w:val="24"/>
        </w:rPr>
        <w:t>(d)(1)).</w:t>
      </w:r>
    </w:p>
    <w:p w14:paraId="1A0DDB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20BCE65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Representation. [Offeror to check applicable block(s) in paragraph (t)(2)(i) and (ii)].</w:t>
      </w:r>
    </w:p>
    <w:p w14:paraId="09DCFC8F"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w:t>
      </w:r>
    </w:p>
    <w:p w14:paraId="7DD1BDD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(i) The Offeror (itself or through its immediate owner or highest-level </w:t>
      </w:r>
      <w:proofErr w:type="gramStart"/>
      <w:r w:rsidRPr="002404B2">
        <w:rPr>
          <w:color w:val="000000"/>
          <w:szCs w:val="24"/>
        </w:rPr>
        <w:t>owner )</w:t>
      </w:r>
      <w:proofErr w:type="gramEnd"/>
      <w:r w:rsidRPr="002404B2">
        <w:rPr>
          <w:color w:val="000000"/>
          <w:szCs w:val="24"/>
        </w:rPr>
        <w: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26C83F2"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(ii) The Offeror (itself or through its immediate owner or highest-level </w:t>
      </w:r>
      <w:proofErr w:type="gramStart"/>
      <w:r w:rsidRPr="002404B2">
        <w:rPr>
          <w:color w:val="000000"/>
          <w:szCs w:val="24"/>
        </w:rPr>
        <w:t>owner )</w:t>
      </w:r>
      <w:proofErr w:type="gramEnd"/>
      <w:r w:rsidRPr="002404B2">
        <w:rPr>
          <w:color w:val="000000"/>
          <w:szCs w:val="24"/>
        </w:rPr>
        <w: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publicly disclose a quantitative greenhouse gas emissions reduction goal, i.e., make available on a publicly accessible website a target to reduce absolute emissions or emissions intensity by a specific quantity or percentage.</w:t>
      </w:r>
    </w:p>
    <w:p w14:paraId="480EC696"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(iii) A publicly accessible website includes the Offeror 's own website or a recognized, third-party greenhouse gas emissions reporting program.</w:t>
      </w:r>
    </w:p>
    <w:p w14:paraId="79E54314"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(3) If the Offeror checked "does" in paragraphs (t)(2)(i) or (t)(2)(ii) of this provision, respectively, the Offeror shall provide the publicly accessible website(s) where greenhouse gas emissions and/or reduction goals are </w:t>
      </w:r>
      <w:proofErr w:type="gramStart"/>
      <w:r w:rsidRPr="002404B2">
        <w:rPr>
          <w:color w:val="000000"/>
          <w:szCs w:val="24"/>
        </w:rPr>
        <w:t>reported:_</w:t>
      </w:r>
      <w:proofErr w:type="gramEnd"/>
      <w:r w:rsidRPr="002404B2">
        <w:rPr>
          <w:color w:val="000000"/>
          <w:szCs w:val="24"/>
        </w:rPr>
        <w:t>________________.</w:t>
      </w:r>
    </w:p>
    <w:p w14:paraId="6B4B4741"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(u) </w:t>
      </w:r>
    </w:p>
    <w:p w14:paraId="41F98585"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 .</w:t>
      </w:r>
    </w:p>
    <w:p w14:paraId="1C84115E"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w:t>
      </w:r>
      <w:proofErr w:type="gramStart"/>
      <w:r w:rsidRPr="002404B2">
        <w:rPr>
          <w:color w:val="000000"/>
          <w:szCs w:val="24"/>
        </w:rPr>
        <w:t>information .</w:t>
      </w:r>
      <w:proofErr w:type="gramEnd"/>
    </w:p>
    <w:p w14:paraId="119AF2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(3) </w:t>
      </w:r>
      <w:r w:rsidRPr="002404B2">
        <w:rPr>
          <w:i/>
          <w:iCs/>
          <w:color w:val="000000"/>
          <w:szCs w:val="24"/>
        </w:rPr>
        <w:t>Representation</w:t>
      </w:r>
      <w:r w:rsidRPr="002404B2">
        <w:rPr>
          <w:color w:val="000000"/>
          <w:szCs w:val="24"/>
        </w:rPr>
        <w:t>. By submission of its offer ,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2404B2">
        <w:rPr>
          <w:i/>
          <w:iCs/>
          <w:color w:val="000000"/>
          <w:szCs w:val="24"/>
        </w:rPr>
        <w:t>e.g.</w:t>
      </w:r>
      <w:r w:rsidRPr="002404B2">
        <w:rPr>
          <w:color w:val="000000"/>
          <w:szCs w:val="24"/>
        </w:rPr>
        <w:t>, agency Office of the Inspector General).</w:t>
      </w:r>
    </w:p>
    <w:p w14:paraId="005BD0A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(v) Covered Telecommunications Equipment or Services</w:t>
      </w:r>
      <w:r w:rsidRPr="002404B2">
        <w:rPr>
          <w:i/>
          <w:iCs/>
          <w:color w:val="000000"/>
          <w:szCs w:val="24"/>
        </w:rPr>
        <w:t> -Representation.</w:t>
      </w:r>
      <w:r w:rsidRPr="002404B2">
        <w:rPr>
          <w:color w:val="000000"/>
          <w:szCs w:val="24"/>
        </w:rPr>
        <w:t> Section 889(a)(1)(A) and section 889 (a)(1)(B) of Public Law 115-232.</w:t>
      </w:r>
    </w:p>
    <w:p w14:paraId="5D60644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(1) The Offeror shall review the list of excluded parties in the System for Award Management (SAM) ( </w:t>
      </w:r>
      <w:hyperlink r:id="rId62" w:tgtFrame="_blank" w:tooltip="https://www.sam.gov" w:history="1">
        <w:r w:rsidRPr="002404B2">
          <w:rPr>
            <w:rStyle w:val="Hyperlink"/>
            <w:szCs w:val="24"/>
          </w:rPr>
          <w:t>https://www.sam.gov</w:t>
        </w:r>
      </w:hyperlink>
      <w:r w:rsidRPr="002404B2">
        <w:rPr>
          <w:color w:val="000000"/>
          <w:szCs w:val="24"/>
        </w:rPr>
        <w:t>) for entities excluded from receiving federal awards for "covered telecommunications equipment or services ".</w:t>
      </w:r>
    </w:p>
    <w:p w14:paraId="55F471FB"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(2) The Offeror represents that–</w:t>
      </w:r>
    </w:p>
    <w:p w14:paraId="1DC57F28" w14:textId="77777777"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 It</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does not provide covered telecommunications equipment or services as a part of its offered products or services to the Government in the performance of any </w:t>
      </w:r>
      <w:proofErr w:type="gramStart"/>
      <w:r w:rsidRPr="002404B2">
        <w:rPr>
          <w:color w:val="000000"/>
          <w:szCs w:val="24"/>
        </w:rPr>
        <w:t>contract ,</w:t>
      </w:r>
      <w:proofErr w:type="gramEnd"/>
      <w:r w:rsidRPr="002404B2">
        <w:rPr>
          <w:color w:val="000000"/>
          <w:szCs w:val="24"/>
        </w:rPr>
        <w:t> subcontract , or other contractual instrument.</w:t>
      </w:r>
    </w:p>
    <w:p w14:paraId="3CABD442" w14:textId="56F710F9" w:rsidR="002404B2" w:rsidRPr="002404B2" w:rsidRDefault="002404B2" w:rsidP="002404B2">
      <w:pPr>
        <w:tabs>
          <w:tab w:val="left" w:pos="1008"/>
          <w:tab w:val="left" w:pos="2160"/>
          <w:tab w:val="left" w:pos="3312"/>
          <w:tab w:val="left" w:pos="4464"/>
          <w:tab w:val="left" w:pos="5616"/>
        </w:tabs>
        <w:rPr>
          <w:color w:val="000000"/>
          <w:szCs w:val="24"/>
        </w:rPr>
      </w:pPr>
      <w:r w:rsidRPr="002404B2">
        <w:rPr>
          <w:color w:val="000000"/>
          <w:szCs w:val="24"/>
        </w:rPr>
        <w:t>                (ii) After conducting a reasonable inquiry for purposes of this representation, that it </w:t>
      </w:r>
      <w:r w:rsidRPr="002404B2">
        <w:rPr>
          <w:i/>
          <w:iCs/>
          <w:color w:val="000000"/>
          <w:szCs w:val="24"/>
        </w:rPr>
        <w:t>□</w:t>
      </w:r>
      <w:r w:rsidRPr="002404B2">
        <w:rPr>
          <w:color w:val="000000"/>
          <w:szCs w:val="24"/>
        </w:rPr>
        <w:t> does, </w:t>
      </w:r>
      <w:r w:rsidRPr="002404B2">
        <w:rPr>
          <w:i/>
          <w:iCs/>
          <w:color w:val="000000"/>
          <w:szCs w:val="24"/>
        </w:rPr>
        <w:t>□</w:t>
      </w:r>
      <w:r w:rsidRPr="002404B2">
        <w:rPr>
          <w:color w:val="000000"/>
          <w:szCs w:val="24"/>
        </w:rPr>
        <w:t xml:space="preserve"> does not use covered telecommunications equipment or </w:t>
      </w:r>
      <w:proofErr w:type="gramStart"/>
      <w:r w:rsidRPr="002404B2">
        <w:rPr>
          <w:color w:val="000000"/>
          <w:szCs w:val="24"/>
        </w:rPr>
        <w:t>services ,</w:t>
      </w:r>
      <w:proofErr w:type="gramEnd"/>
      <w:r w:rsidRPr="002404B2">
        <w:rPr>
          <w:color w:val="000000"/>
          <w:szCs w:val="24"/>
        </w:rPr>
        <w:t xml:space="preserve"> or any equipment , system, or service that uses covered telecommunications equipment or services .</w:t>
      </w:r>
    </w:p>
    <w:p w14:paraId="5F530263" w14:textId="77777777" w:rsidR="002404B2" w:rsidRPr="002404B2" w:rsidRDefault="002404B2" w:rsidP="002404B2">
      <w:pPr>
        <w:tabs>
          <w:tab w:val="left" w:pos="1008"/>
          <w:tab w:val="left" w:pos="2160"/>
          <w:tab w:val="left" w:pos="3312"/>
          <w:tab w:val="left" w:pos="4464"/>
          <w:tab w:val="left" w:pos="5616"/>
        </w:tabs>
        <w:rPr>
          <w:color w:val="000000"/>
          <w:szCs w:val="24"/>
        </w:rPr>
      </w:pPr>
    </w:p>
    <w:p w14:paraId="26FAC0B2" w14:textId="77777777" w:rsidR="002404B2" w:rsidRPr="002404B2" w:rsidRDefault="002404B2" w:rsidP="002404B2">
      <w:pPr>
        <w:tabs>
          <w:tab w:val="left" w:pos="1008"/>
          <w:tab w:val="left" w:pos="2160"/>
          <w:tab w:val="left" w:pos="3312"/>
          <w:tab w:val="left" w:pos="4464"/>
          <w:tab w:val="left" w:pos="5616"/>
        </w:tabs>
        <w:jc w:val="center"/>
        <w:rPr>
          <w:color w:val="000000"/>
          <w:szCs w:val="24"/>
        </w:rPr>
      </w:pPr>
      <w:r w:rsidRPr="002404B2">
        <w:rPr>
          <w:color w:val="000000"/>
          <w:szCs w:val="24"/>
        </w:rPr>
        <w:t>(End of Provision)</w:t>
      </w:r>
    </w:p>
    <w:bookmarkEnd w:id="5"/>
    <w:p w14:paraId="7592D08C" w14:textId="77777777" w:rsidR="00351FDB" w:rsidRPr="002404B2" w:rsidRDefault="00351FDB" w:rsidP="0067008F">
      <w:pPr>
        <w:tabs>
          <w:tab w:val="left" w:pos="1008"/>
          <w:tab w:val="left" w:pos="2160"/>
          <w:tab w:val="left" w:pos="3312"/>
          <w:tab w:val="left" w:pos="4464"/>
          <w:tab w:val="left" w:pos="5616"/>
        </w:tabs>
        <w:rPr>
          <w:rFonts w:eastAsiaTheme="minorHAnsi"/>
          <w:color w:val="000000"/>
          <w:szCs w:val="24"/>
        </w:rPr>
      </w:pPr>
    </w:p>
    <w:p w14:paraId="7690F793" w14:textId="1C34F5FC" w:rsidR="00A36DDA" w:rsidRDefault="00A36DDA" w:rsidP="00A36DDA">
      <w:pPr>
        <w:tabs>
          <w:tab w:val="left" w:pos="720"/>
        </w:tabs>
        <w:spacing w:line="276" w:lineRule="auto"/>
        <w:rPr>
          <w:rFonts w:eastAsia="Calibri"/>
          <w:szCs w:val="24"/>
        </w:rPr>
      </w:pPr>
    </w:p>
    <w:p w14:paraId="36CD92FF" w14:textId="1E9A8CF1" w:rsidR="004E3736" w:rsidRPr="00E555CD" w:rsidRDefault="00E555CD" w:rsidP="000D2D29">
      <w:pPr>
        <w:spacing w:line="276" w:lineRule="auto"/>
        <w:rPr>
          <w:rFonts w:eastAsia="Calibri"/>
          <w:szCs w:val="24"/>
          <w:u w:val="single"/>
        </w:rPr>
      </w:pPr>
      <w:bookmarkStart w:id="6" w:name="_Hlk98339603"/>
      <w:r w:rsidRPr="00E555CD">
        <w:rPr>
          <w:rFonts w:eastAsia="Calibri"/>
          <w:szCs w:val="24"/>
          <w:u w:val="single"/>
        </w:rPr>
        <w:t>52.212-5</w:t>
      </w:r>
      <w:r w:rsidR="002B1502">
        <w:rPr>
          <w:rFonts w:eastAsia="Calibri"/>
          <w:szCs w:val="24"/>
          <w:u w:val="single"/>
        </w:rPr>
        <w:tab/>
      </w:r>
      <w:r w:rsidRPr="00E555CD">
        <w:rPr>
          <w:rFonts w:eastAsia="Calibri"/>
          <w:szCs w:val="24"/>
          <w:u w:val="single"/>
        </w:rPr>
        <w:t>CONTRACT TERMS AND CONDITIONS REQUIRED TO IMPLEMENT STATUTES OR EXECUTIVE ORDERS—COMMERCIAL ITEMS (JAN 2022)</w:t>
      </w:r>
    </w:p>
    <w:p w14:paraId="4C432039" w14:textId="77777777" w:rsidR="004E3736" w:rsidRPr="004E3736" w:rsidRDefault="004E3736" w:rsidP="00A36DDA">
      <w:pPr>
        <w:tabs>
          <w:tab w:val="left" w:pos="720"/>
        </w:tabs>
        <w:spacing w:line="276" w:lineRule="auto"/>
        <w:rPr>
          <w:rFonts w:eastAsia="Calibri"/>
          <w:szCs w:val="24"/>
        </w:rPr>
      </w:pPr>
    </w:p>
    <w:p w14:paraId="12CB09E1" w14:textId="77777777" w:rsidR="00E555CD" w:rsidRPr="00E555CD" w:rsidRDefault="00E555CD" w:rsidP="00E555CD">
      <w:pPr>
        <w:shd w:val="clear" w:color="auto" w:fill="FFFFFF"/>
        <w:textAlignment w:val="baseline"/>
        <w:rPr>
          <w:color w:val="000000"/>
          <w:szCs w:val="24"/>
        </w:rPr>
      </w:pPr>
      <w:r w:rsidRPr="00E555CD">
        <w:rPr>
          <w:color w:val="000000"/>
          <w:szCs w:val="24"/>
        </w:rPr>
        <w:t>  (a)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1246C9FE" w14:textId="77777777" w:rsidR="00E555CD" w:rsidRPr="00E555CD" w:rsidRDefault="00E555CD" w:rsidP="00E555CD">
      <w:pPr>
        <w:shd w:val="clear" w:color="auto" w:fill="FFFFFF"/>
        <w:textAlignment w:val="baseline"/>
        <w:rPr>
          <w:color w:val="000000"/>
          <w:szCs w:val="24"/>
        </w:rPr>
      </w:pPr>
      <w:r w:rsidRPr="00E555CD">
        <w:rPr>
          <w:color w:val="000000"/>
          <w:szCs w:val="24"/>
        </w:rPr>
        <w:t>           (1) </w:t>
      </w:r>
      <w:hyperlink r:id="rId63"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0BFD32A" w14:textId="77777777" w:rsidR="00E555CD" w:rsidRPr="00E555CD" w:rsidRDefault="00E555CD" w:rsidP="00E555CD">
      <w:pPr>
        <w:shd w:val="clear" w:color="auto" w:fill="FFFFFF"/>
        <w:textAlignment w:val="baseline"/>
        <w:rPr>
          <w:color w:val="000000"/>
          <w:szCs w:val="24"/>
        </w:rPr>
      </w:pPr>
      <w:r w:rsidRPr="00E555CD">
        <w:rPr>
          <w:color w:val="000000"/>
          <w:szCs w:val="24"/>
        </w:rPr>
        <w:t>           (2) </w:t>
      </w:r>
      <w:hyperlink r:id="rId64"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A14CD73" w14:textId="77777777" w:rsidR="00E555CD" w:rsidRPr="00E555CD" w:rsidRDefault="00E555CD" w:rsidP="00E555CD">
      <w:pPr>
        <w:shd w:val="clear" w:color="auto" w:fill="FFFFFF"/>
        <w:textAlignment w:val="baseline"/>
        <w:rPr>
          <w:color w:val="000000"/>
          <w:szCs w:val="24"/>
        </w:rPr>
      </w:pPr>
      <w:r w:rsidRPr="00E555CD">
        <w:rPr>
          <w:color w:val="000000"/>
          <w:szCs w:val="24"/>
        </w:rPr>
        <w:t>           (3) </w:t>
      </w:r>
      <w:hyperlink r:id="rId65"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Equipment . (Nov 2021) (Section 889(a)(1)(A) of Pub. L. 115-232).</w:t>
      </w:r>
    </w:p>
    <w:p w14:paraId="2B1A6A6D" w14:textId="77777777" w:rsidR="00E555CD" w:rsidRPr="00E555CD" w:rsidRDefault="00E555CD" w:rsidP="00E555CD">
      <w:pPr>
        <w:shd w:val="clear" w:color="auto" w:fill="FFFFFF"/>
        <w:textAlignment w:val="baseline"/>
        <w:rPr>
          <w:color w:val="000000"/>
          <w:szCs w:val="24"/>
        </w:rPr>
      </w:pPr>
      <w:r w:rsidRPr="00E555CD">
        <w:rPr>
          <w:color w:val="000000"/>
          <w:szCs w:val="24"/>
        </w:rPr>
        <w:t>           (4) </w:t>
      </w:r>
      <w:hyperlink r:id="rId66" w:anchor="FAR_52_209_10" w:tooltip="52.209-10" w:history="1">
        <w:r w:rsidRPr="00E555CD">
          <w:rPr>
            <w:rStyle w:val="Hyperlink"/>
            <w:szCs w:val="24"/>
          </w:rPr>
          <w:t>52.209-10</w:t>
        </w:r>
      </w:hyperlink>
      <w:r w:rsidRPr="00E555CD">
        <w:rPr>
          <w:color w:val="000000"/>
          <w:szCs w:val="24"/>
        </w:rPr>
        <w:t>, Prohibition on Contracting with Inverted Domestic Corporations (Nov 2015).</w:t>
      </w:r>
    </w:p>
    <w:p w14:paraId="2F71B389" w14:textId="77777777" w:rsidR="00E555CD" w:rsidRPr="00E555CD" w:rsidRDefault="00E555CD" w:rsidP="00E555CD">
      <w:pPr>
        <w:shd w:val="clear" w:color="auto" w:fill="FFFFFF"/>
        <w:textAlignment w:val="baseline"/>
        <w:rPr>
          <w:color w:val="000000"/>
          <w:szCs w:val="24"/>
        </w:rPr>
      </w:pPr>
      <w:r w:rsidRPr="00E555CD">
        <w:rPr>
          <w:color w:val="000000"/>
          <w:szCs w:val="24"/>
        </w:rPr>
        <w:t>           (5) </w:t>
      </w:r>
      <w:hyperlink r:id="rId67" w:anchor="FAR_52_233_3" w:tooltip="52.233-3" w:history="1">
        <w:r w:rsidRPr="00E555CD">
          <w:rPr>
            <w:rStyle w:val="Hyperlink"/>
            <w:szCs w:val="24"/>
          </w:rPr>
          <w:t>52.233-3</w:t>
        </w:r>
      </w:hyperlink>
      <w:r w:rsidRPr="00E555CD">
        <w:rPr>
          <w:color w:val="000000"/>
          <w:szCs w:val="24"/>
        </w:rPr>
        <w:t>, Protest After Award (Aug 1996) ( </w:t>
      </w:r>
      <w:hyperlink r:id="rId68" w:tgtFrame="_blank" w:tooltip="31 U.S.C. 3553" w:history="1">
        <w:r w:rsidRPr="00E555CD">
          <w:rPr>
            <w:rStyle w:val="Hyperlink"/>
            <w:szCs w:val="24"/>
          </w:rPr>
          <w:t>31 U.S.C. 3553</w:t>
        </w:r>
      </w:hyperlink>
      <w:r w:rsidRPr="00E555CD">
        <w:rPr>
          <w:color w:val="000000"/>
          <w:szCs w:val="24"/>
        </w:rPr>
        <w:t>).</w:t>
      </w:r>
    </w:p>
    <w:p w14:paraId="380163BD" w14:textId="77777777" w:rsidR="00E555CD" w:rsidRPr="00E555CD" w:rsidRDefault="00E555CD" w:rsidP="00E555CD">
      <w:pPr>
        <w:shd w:val="clear" w:color="auto" w:fill="FFFFFF"/>
        <w:textAlignment w:val="baseline"/>
        <w:rPr>
          <w:color w:val="000000"/>
          <w:szCs w:val="24"/>
        </w:rPr>
      </w:pPr>
      <w:r w:rsidRPr="00E555CD">
        <w:rPr>
          <w:color w:val="000000"/>
          <w:szCs w:val="24"/>
        </w:rPr>
        <w:t>           (6) </w:t>
      </w:r>
      <w:hyperlink r:id="rId69" w:anchor="FAR_52_233_4" w:tooltip="52.233-4" w:history="1">
        <w:r w:rsidRPr="00E555CD">
          <w:rPr>
            <w:rStyle w:val="Hyperlink"/>
            <w:szCs w:val="24"/>
          </w:rPr>
          <w:t>52.233-4</w:t>
        </w:r>
      </w:hyperlink>
      <w:r w:rsidRPr="00E555CD">
        <w:rPr>
          <w:color w:val="000000"/>
          <w:szCs w:val="24"/>
        </w:rPr>
        <w:t>, Applicable Law for Breach of Contract Claim (Oct 2004) (Public Laws 108-77 and 108-78 ( </w:t>
      </w:r>
      <w:hyperlink r:id="rId70" w:tgtFrame="_blank" w:tooltip="19 U.S.C. 3805 note" w:history="1">
        <w:r w:rsidRPr="00E555CD">
          <w:rPr>
            <w:rStyle w:val="Hyperlink"/>
            <w:szCs w:val="24"/>
          </w:rPr>
          <w:t>19 U.S.C. 3805 note</w:t>
        </w:r>
      </w:hyperlink>
      <w:r w:rsidRPr="00E555CD">
        <w:rPr>
          <w:color w:val="000000"/>
          <w:szCs w:val="24"/>
        </w:rPr>
        <w:t>)).</w:t>
      </w:r>
    </w:p>
    <w:p w14:paraId="285C22C0" w14:textId="77777777" w:rsidR="00E555CD" w:rsidRPr="00E555CD" w:rsidRDefault="00E555CD" w:rsidP="00E555CD">
      <w:pPr>
        <w:shd w:val="clear" w:color="auto" w:fill="FFFFFF"/>
        <w:textAlignment w:val="baseline"/>
        <w:rPr>
          <w:color w:val="000000"/>
          <w:szCs w:val="24"/>
        </w:rPr>
      </w:pPr>
      <w:r w:rsidRPr="00E555CD">
        <w:rPr>
          <w:color w:val="000000"/>
          <w:szCs w:val="24"/>
        </w:rPr>
        <w:t>      (b)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3A21C978" w14:textId="77777777" w:rsidR="00E555CD" w:rsidRPr="00E555CD" w:rsidRDefault="00E555CD" w:rsidP="00E555CD">
      <w:pPr>
        <w:shd w:val="clear" w:color="auto" w:fill="FFFFFF"/>
        <w:textAlignment w:val="baseline"/>
        <w:rPr>
          <w:color w:val="000000"/>
          <w:szCs w:val="24"/>
        </w:rPr>
      </w:pPr>
      <w:r w:rsidRPr="00E555CD">
        <w:rPr>
          <w:color w:val="000000"/>
          <w:szCs w:val="24"/>
        </w:rPr>
        <w:t>            __ (1) </w:t>
      </w:r>
      <w:hyperlink r:id="rId71" w:anchor="FAR_52_203_6" w:tooltip="52.203-6" w:history="1">
        <w:r w:rsidRPr="00E555CD">
          <w:rPr>
            <w:rStyle w:val="Hyperlink"/>
            <w:szCs w:val="24"/>
          </w:rPr>
          <w:t>52.203-6</w:t>
        </w:r>
      </w:hyperlink>
      <w:r w:rsidRPr="00E555CD">
        <w:rPr>
          <w:color w:val="000000"/>
          <w:szCs w:val="24"/>
        </w:rPr>
        <w:t>, Restrictions on Subcontractor Sales to the Government (Jun 2020), with Alternate</w:t>
      </w:r>
      <w:r w:rsidRPr="00E555CD">
        <w:rPr>
          <w:i/>
          <w:iCs/>
          <w:color w:val="000000"/>
          <w:szCs w:val="24"/>
        </w:rPr>
        <w:t> I</w:t>
      </w:r>
      <w:r w:rsidRPr="00E555CD">
        <w:rPr>
          <w:color w:val="000000"/>
          <w:szCs w:val="24"/>
        </w:rPr>
        <w:t> (Nov 2021) ( </w:t>
      </w:r>
      <w:hyperlink r:id="rId72" w:tgtFrame="_blank" w:tooltip="41 U.S.C. 4704" w:history="1">
        <w:r w:rsidRPr="00E555CD">
          <w:rPr>
            <w:rStyle w:val="Hyperlink"/>
            <w:szCs w:val="24"/>
          </w:rPr>
          <w:t>41 U.S.C. 4704</w:t>
        </w:r>
      </w:hyperlink>
      <w:r w:rsidRPr="00E555CD">
        <w:rPr>
          <w:color w:val="000000"/>
          <w:szCs w:val="24"/>
        </w:rPr>
        <w:t> and </w:t>
      </w:r>
      <w:hyperlink r:id="rId73" w:tgtFrame="_blank" w:tooltip="10 U.S.C. 2402" w:history="1">
        <w:r w:rsidRPr="00E555CD">
          <w:rPr>
            <w:rStyle w:val="Hyperlink"/>
            <w:szCs w:val="24"/>
          </w:rPr>
          <w:t>10 U.S.C. 2402</w:t>
        </w:r>
      </w:hyperlink>
      <w:r w:rsidRPr="00E555CD">
        <w:rPr>
          <w:color w:val="000000"/>
          <w:szCs w:val="24"/>
        </w:rPr>
        <w:t>).</w:t>
      </w:r>
    </w:p>
    <w:p w14:paraId="3D3ACB26"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74"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75" w:tgtFrame="_blank" w:tooltip="41 U.S.C. 3509" w:history="1">
        <w:r w:rsidRPr="00E555CD">
          <w:rPr>
            <w:rStyle w:val="Hyperlink"/>
            <w:szCs w:val="24"/>
          </w:rPr>
          <w:t>41 U.S.C. 3509</w:t>
        </w:r>
      </w:hyperlink>
      <w:r w:rsidRPr="00E555CD">
        <w:rPr>
          <w:color w:val="000000"/>
          <w:szCs w:val="24"/>
        </w:rPr>
        <w:t>)).</w:t>
      </w:r>
    </w:p>
    <w:p w14:paraId="13904062"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76" w:anchor="FAR_52_203_15" w:tooltip="52.203-15" w:history="1">
        <w:r w:rsidRPr="00E555CD">
          <w:rPr>
            <w:rStyle w:val="Hyperlink"/>
            <w:szCs w:val="24"/>
          </w:rPr>
          <w:t>52.203-15</w:t>
        </w:r>
      </w:hyperlink>
      <w:r w:rsidRPr="00E555CD">
        <w:rPr>
          <w:color w:val="000000"/>
          <w:szCs w:val="24"/>
        </w:rPr>
        <w:t>, Whistleblower Protections under the American Recovery and Reinvestment Act of 2009 (Jun 2010) (Section 1553 of Pub. L. 111-5). (Applies to contracts funded by the American Recovery and Reinvestment Act of 2009.)</w:t>
      </w:r>
    </w:p>
    <w:p w14:paraId="20029F55"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77" w:anchor="FAR_52_204_10" w:tooltip="52.204-10" w:history="1">
        <w:r w:rsidRPr="00E555CD">
          <w:rPr>
            <w:rStyle w:val="Hyperlink"/>
            <w:szCs w:val="24"/>
          </w:rPr>
          <w:t>52.204-10</w:t>
        </w:r>
      </w:hyperlink>
      <w:r w:rsidRPr="00E555CD">
        <w:rPr>
          <w:color w:val="000000"/>
          <w:szCs w:val="24"/>
        </w:rPr>
        <w:t>, Reporting Executive Compensation and First-Tier Subcontract Awards (Jun 2020) (Pub. L. 109-282) ( </w:t>
      </w:r>
      <w:hyperlink r:id="rId78" w:tgtFrame="_blank" w:tooltip="31 U.S.C. 6101 note" w:history="1">
        <w:r w:rsidRPr="00E555CD">
          <w:rPr>
            <w:rStyle w:val="Hyperlink"/>
            <w:szCs w:val="24"/>
          </w:rPr>
          <w:t>31 U.S.C. 6101 note</w:t>
        </w:r>
      </w:hyperlink>
      <w:r w:rsidRPr="00E555CD">
        <w:rPr>
          <w:color w:val="000000"/>
          <w:szCs w:val="24"/>
        </w:rPr>
        <w:t>).</w:t>
      </w:r>
    </w:p>
    <w:p w14:paraId="1FA74E68" w14:textId="77777777" w:rsidR="00E555CD" w:rsidRPr="00E555CD" w:rsidRDefault="00E555CD" w:rsidP="00E555CD">
      <w:pPr>
        <w:shd w:val="clear" w:color="auto" w:fill="FFFFFF"/>
        <w:textAlignment w:val="baseline"/>
        <w:rPr>
          <w:color w:val="000000"/>
          <w:szCs w:val="24"/>
        </w:rPr>
      </w:pPr>
      <w:r w:rsidRPr="00E555CD">
        <w:rPr>
          <w:color w:val="000000"/>
          <w:szCs w:val="24"/>
        </w:rPr>
        <w:t>            __ (5) [Reserved].</w:t>
      </w:r>
    </w:p>
    <w:p w14:paraId="7077AD0B"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79" w:anchor="FAR_52_204_14" w:tooltip="52.204-14" w:history="1">
        <w:r w:rsidRPr="00E555CD">
          <w:rPr>
            <w:rStyle w:val="Hyperlink"/>
            <w:szCs w:val="24"/>
          </w:rPr>
          <w:t>52.204-14</w:t>
        </w:r>
      </w:hyperlink>
      <w:r w:rsidRPr="00E555CD">
        <w:rPr>
          <w:color w:val="000000"/>
          <w:szCs w:val="24"/>
        </w:rPr>
        <w:t>, Service Contract Reporting Requirements (Oct 2016) (Pub. L. 111-117, section 743 of Div. C).</w:t>
      </w:r>
    </w:p>
    <w:p w14:paraId="3A3660DA"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80" w:anchor="FAR_52_204_15" w:tooltip="52.204-15" w:history="1">
        <w:r w:rsidRPr="00E555CD">
          <w:rPr>
            <w:rStyle w:val="Hyperlink"/>
            <w:szCs w:val="24"/>
          </w:rPr>
          <w:t>52.204-15</w:t>
        </w:r>
      </w:hyperlink>
      <w:r w:rsidRPr="00E555CD">
        <w:rPr>
          <w:color w:val="000000"/>
          <w:szCs w:val="24"/>
        </w:rPr>
        <w:t>, Service Contract Reporting Requirements for Indefinite-Delivery Contracts (Oct 2016) (Pub. L. 111-117, section 743 of Div. C).</w:t>
      </w:r>
    </w:p>
    <w:p w14:paraId="532E6DBA"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81" w:anchor="FAR_52_209_6" w:tooltip="52.209-6" w:history="1">
        <w:r w:rsidRPr="00E555CD">
          <w:rPr>
            <w:rStyle w:val="Hyperlink"/>
            <w:szCs w:val="24"/>
          </w:rPr>
          <w:t>52.209-6</w:t>
        </w:r>
      </w:hyperlink>
      <w:r w:rsidRPr="00E555CD">
        <w:rPr>
          <w:color w:val="000000"/>
          <w:szCs w:val="24"/>
        </w:rPr>
        <w:t>, Protecting the Government’s Interest When Subcontracting with Contractors Debarred, Suspended, or Proposed for Debarment . (Nov 2021) ( </w:t>
      </w:r>
      <w:hyperlink r:id="rId82" w:tgtFrame="_blank" w:tooltip="31 U.S.C. 6101 note" w:history="1">
        <w:r w:rsidRPr="00E555CD">
          <w:rPr>
            <w:rStyle w:val="Hyperlink"/>
            <w:szCs w:val="24"/>
          </w:rPr>
          <w:t>31 U.S.C. 6101 note</w:t>
        </w:r>
      </w:hyperlink>
      <w:r w:rsidRPr="00E555CD">
        <w:rPr>
          <w:color w:val="000000"/>
          <w:szCs w:val="24"/>
        </w:rPr>
        <w:t>).</w:t>
      </w:r>
    </w:p>
    <w:p w14:paraId="37344CF1"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83" w:anchor="FAR_52_209_9" w:tooltip="52.209-9" w:history="1">
        <w:r w:rsidRPr="00E555CD">
          <w:rPr>
            <w:rStyle w:val="Hyperlink"/>
            <w:szCs w:val="24"/>
          </w:rPr>
          <w:t>52.209-9</w:t>
        </w:r>
      </w:hyperlink>
      <w:r w:rsidRPr="00E555CD">
        <w:rPr>
          <w:color w:val="000000"/>
          <w:szCs w:val="24"/>
        </w:rPr>
        <w:t>, Updates of Publicly Available Information Regarding Responsibility Matters (Oct 2018) ( </w:t>
      </w:r>
      <w:hyperlink r:id="rId84" w:tgtFrame="_blank" w:tooltip="41 U.S.C. 2313" w:history="1">
        <w:r w:rsidRPr="00E555CD">
          <w:rPr>
            <w:rStyle w:val="Hyperlink"/>
            <w:szCs w:val="24"/>
          </w:rPr>
          <w:t>41 U.S.C. 2313</w:t>
        </w:r>
      </w:hyperlink>
      <w:r w:rsidRPr="00E555CD">
        <w:rPr>
          <w:color w:val="000000"/>
          <w:szCs w:val="24"/>
        </w:rPr>
        <w:t>).</w:t>
      </w:r>
    </w:p>
    <w:p w14:paraId="6C788141" w14:textId="77777777" w:rsidR="00E555CD" w:rsidRPr="00E555CD" w:rsidRDefault="00E555CD" w:rsidP="00E555CD">
      <w:pPr>
        <w:shd w:val="clear" w:color="auto" w:fill="FFFFFF"/>
        <w:textAlignment w:val="baseline"/>
        <w:rPr>
          <w:color w:val="000000"/>
          <w:szCs w:val="24"/>
        </w:rPr>
      </w:pPr>
      <w:r w:rsidRPr="00E555CD">
        <w:rPr>
          <w:color w:val="000000"/>
          <w:szCs w:val="24"/>
        </w:rPr>
        <w:t>            __ (10) [Reserved].</w:t>
      </w:r>
    </w:p>
    <w:p w14:paraId="6603944B" w14:textId="77777777" w:rsidR="00E555CD" w:rsidRPr="00E555CD" w:rsidRDefault="00E555CD" w:rsidP="00E555CD">
      <w:pPr>
        <w:shd w:val="clear" w:color="auto" w:fill="FFFFFF"/>
        <w:textAlignment w:val="baseline"/>
        <w:rPr>
          <w:color w:val="000000"/>
          <w:szCs w:val="24"/>
        </w:rPr>
      </w:pPr>
      <w:r w:rsidRPr="00E555CD">
        <w:rPr>
          <w:color w:val="000000"/>
          <w:szCs w:val="24"/>
        </w:rPr>
        <w:t>            __ (11) </w:t>
      </w:r>
      <w:hyperlink r:id="rId85" w:anchor="FAR_52_219_3" w:tooltip="52.219-3" w:history="1">
        <w:r w:rsidRPr="00E555CD">
          <w:rPr>
            <w:rStyle w:val="Hyperlink"/>
            <w:szCs w:val="24"/>
          </w:rPr>
          <w:t>52.219-3</w:t>
        </w:r>
      </w:hyperlink>
      <w:r w:rsidRPr="00E555CD">
        <w:rPr>
          <w:color w:val="000000"/>
          <w:szCs w:val="24"/>
        </w:rPr>
        <w:t>, Notice of HUBZone Set-Aside or Sole-Source Award (Sep 2021) ( </w:t>
      </w:r>
      <w:hyperlink r:id="rId86" w:tgtFrame="_blank" w:tooltip="15 U.S.C. 657a" w:history="1">
        <w:r w:rsidRPr="00E555CD">
          <w:rPr>
            <w:rStyle w:val="Hyperlink"/>
            <w:szCs w:val="24"/>
          </w:rPr>
          <w:t>15 U.S.C. 657a</w:t>
        </w:r>
      </w:hyperlink>
      <w:r w:rsidRPr="00E555CD">
        <w:rPr>
          <w:color w:val="000000"/>
          <w:szCs w:val="24"/>
        </w:rPr>
        <w:t>).</w:t>
      </w:r>
    </w:p>
    <w:p w14:paraId="325D00DA" w14:textId="77777777" w:rsidR="00E555CD" w:rsidRPr="00E555CD" w:rsidRDefault="00E555CD" w:rsidP="00E555CD">
      <w:pPr>
        <w:shd w:val="clear" w:color="auto" w:fill="FFFFFF"/>
        <w:textAlignment w:val="baseline"/>
        <w:rPr>
          <w:color w:val="000000"/>
          <w:szCs w:val="24"/>
        </w:rPr>
      </w:pPr>
      <w:r w:rsidRPr="00E555CD">
        <w:rPr>
          <w:color w:val="000000"/>
          <w:szCs w:val="24"/>
        </w:rPr>
        <w:t>            __ (12) </w:t>
      </w:r>
      <w:hyperlink r:id="rId87" w:anchor="FAR_52_219_4" w:tooltip="52.219-4" w:history="1">
        <w:r w:rsidRPr="00E555CD">
          <w:rPr>
            <w:rStyle w:val="Hyperlink"/>
            <w:szCs w:val="24"/>
          </w:rPr>
          <w:t>52.219-4</w:t>
        </w:r>
      </w:hyperlink>
      <w:r w:rsidRPr="00E555CD">
        <w:rPr>
          <w:color w:val="000000"/>
          <w:szCs w:val="24"/>
        </w:rPr>
        <w:t>, Notice of Price Evaluation Preference for HUBZone Small Business Concerns (Sep 2021) (if the offeror elects to waive the preference, it shall so indicate in its offer ) ( </w:t>
      </w:r>
      <w:hyperlink r:id="rId88" w:tgtFrame="_blank" w:tooltip="15 U.S.C. 657a" w:history="1">
        <w:r w:rsidRPr="00E555CD">
          <w:rPr>
            <w:rStyle w:val="Hyperlink"/>
            <w:szCs w:val="24"/>
          </w:rPr>
          <w:t>15 U.S.C. 657a</w:t>
        </w:r>
      </w:hyperlink>
      <w:r w:rsidRPr="00E555CD">
        <w:rPr>
          <w:color w:val="000000"/>
          <w:szCs w:val="24"/>
        </w:rPr>
        <w:t>).</w:t>
      </w:r>
    </w:p>
    <w:p w14:paraId="34F66B7C" w14:textId="77777777" w:rsidR="00E555CD" w:rsidRPr="00E555CD" w:rsidRDefault="00E555CD" w:rsidP="00E555CD">
      <w:pPr>
        <w:shd w:val="clear" w:color="auto" w:fill="FFFFFF"/>
        <w:textAlignment w:val="baseline"/>
        <w:rPr>
          <w:color w:val="000000"/>
          <w:szCs w:val="24"/>
        </w:rPr>
      </w:pPr>
      <w:r w:rsidRPr="00E555CD">
        <w:rPr>
          <w:color w:val="000000"/>
          <w:szCs w:val="24"/>
        </w:rPr>
        <w:t>            __ (13) [Reserved]</w:t>
      </w:r>
    </w:p>
    <w:p w14:paraId="6C86480A" w14:textId="77777777" w:rsidR="00E555CD" w:rsidRPr="00E555CD" w:rsidRDefault="00E555CD" w:rsidP="00E555CD">
      <w:pPr>
        <w:shd w:val="clear" w:color="auto" w:fill="FFFFFF"/>
        <w:textAlignment w:val="baseline"/>
        <w:rPr>
          <w:color w:val="000000"/>
          <w:szCs w:val="24"/>
        </w:rPr>
      </w:pPr>
      <w:r w:rsidRPr="00E555CD">
        <w:rPr>
          <w:color w:val="000000"/>
          <w:szCs w:val="24"/>
        </w:rPr>
        <w:t>          __ (14) </w:t>
      </w:r>
    </w:p>
    <w:p w14:paraId="76869939"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89" w:anchor="FAR_52_219_6" w:tooltip="52.219-6" w:history="1">
        <w:r w:rsidRPr="00E555CD">
          <w:rPr>
            <w:rStyle w:val="Hyperlink"/>
            <w:szCs w:val="24"/>
          </w:rPr>
          <w:t>52.219-6</w:t>
        </w:r>
      </w:hyperlink>
      <w:r w:rsidRPr="00E555CD">
        <w:rPr>
          <w:color w:val="000000"/>
          <w:szCs w:val="24"/>
        </w:rPr>
        <w:t>, Notice of Total Small Business Set-Aside (Nov 2020) ( </w:t>
      </w:r>
      <w:hyperlink r:id="rId90" w:tgtFrame="_blank" w:tooltip="15 U.S.C. 644" w:history="1">
        <w:r w:rsidRPr="00E555CD">
          <w:rPr>
            <w:rStyle w:val="Hyperlink"/>
            <w:szCs w:val="24"/>
          </w:rPr>
          <w:t>15 U.S.C. 644</w:t>
        </w:r>
      </w:hyperlink>
      <w:r w:rsidRPr="00E555CD">
        <w:rPr>
          <w:color w:val="000000"/>
          <w:szCs w:val="24"/>
        </w:rPr>
        <w:t>).</w:t>
      </w:r>
    </w:p>
    <w:p w14:paraId="24B107A2"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1" w:anchor="FAR_52_219_6" w:tooltip="52.219-6" w:history="1">
        <w:r w:rsidRPr="00E555CD">
          <w:rPr>
            <w:rStyle w:val="Hyperlink"/>
            <w:szCs w:val="24"/>
          </w:rPr>
          <w:t>52.219-6</w:t>
        </w:r>
      </w:hyperlink>
      <w:r w:rsidRPr="00E555CD">
        <w:rPr>
          <w:color w:val="000000"/>
          <w:szCs w:val="24"/>
        </w:rPr>
        <w:t>.</w:t>
      </w:r>
    </w:p>
    <w:p w14:paraId="367EA94B" w14:textId="77777777" w:rsidR="00E555CD" w:rsidRPr="00E555CD" w:rsidRDefault="00E555CD" w:rsidP="00E555CD">
      <w:pPr>
        <w:shd w:val="clear" w:color="auto" w:fill="FFFFFF"/>
        <w:textAlignment w:val="baseline"/>
        <w:rPr>
          <w:color w:val="000000"/>
          <w:szCs w:val="24"/>
        </w:rPr>
      </w:pPr>
      <w:r w:rsidRPr="00E555CD">
        <w:rPr>
          <w:color w:val="000000"/>
          <w:szCs w:val="24"/>
        </w:rPr>
        <w:t>          __ (15) </w:t>
      </w:r>
    </w:p>
    <w:p w14:paraId="34317B1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2" w:anchor="FAR_52_219_7" w:tooltip="52.219-7" w:history="1">
        <w:r w:rsidRPr="00E555CD">
          <w:rPr>
            <w:rStyle w:val="Hyperlink"/>
            <w:szCs w:val="24"/>
          </w:rPr>
          <w:t>52.219-7</w:t>
        </w:r>
      </w:hyperlink>
      <w:r w:rsidRPr="00E555CD">
        <w:rPr>
          <w:color w:val="000000"/>
          <w:szCs w:val="24"/>
        </w:rPr>
        <w:t>, Notice of Partial Small Business Set-Aside (Nov 2020) ( </w:t>
      </w:r>
      <w:hyperlink r:id="rId93" w:tgtFrame="_blank" w:tooltip="15 U.S.C. 644" w:history="1">
        <w:r w:rsidRPr="00E555CD">
          <w:rPr>
            <w:rStyle w:val="Hyperlink"/>
            <w:szCs w:val="24"/>
          </w:rPr>
          <w:t>15 U.S.C. 644</w:t>
        </w:r>
      </w:hyperlink>
      <w:r w:rsidRPr="00E555CD">
        <w:rPr>
          <w:color w:val="000000"/>
          <w:szCs w:val="24"/>
        </w:rPr>
        <w:t>).</w:t>
      </w:r>
    </w:p>
    <w:p w14:paraId="694CCB58"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94" w:anchor="FAR_52_219_7" w:tooltip="52.219-7" w:history="1">
        <w:r w:rsidRPr="00E555CD">
          <w:rPr>
            <w:rStyle w:val="Hyperlink"/>
            <w:szCs w:val="24"/>
          </w:rPr>
          <w:t>52.219-7</w:t>
        </w:r>
      </w:hyperlink>
      <w:r w:rsidRPr="00E555CD">
        <w:rPr>
          <w:color w:val="000000"/>
          <w:szCs w:val="24"/>
        </w:rPr>
        <w:t>.</w:t>
      </w:r>
    </w:p>
    <w:p w14:paraId="4221D792" w14:textId="77777777" w:rsidR="00E555CD" w:rsidRPr="00E555CD" w:rsidRDefault="00E555CD" w:rsidP="00E555CD">
      <w:pPr>
        <w:shd w:val="clear" w:color="auto" w:fill="FFFFFF"/>
        <w:textAlignment w:val="baseline"/>
        <w:rPr>
          <w:color w:val="000000"/>
          <w:szCs w:val="24"/>
        </w:rPr>
      </w:pPr>
      <w:r w:rsidRPr="00E555CD">
        <w:rPr>
          <w:color w:val="000000"/>
          <w:szCs w:val="24"/>
        </w:rPr>
        <w:t>            __ (16) </w:t>
      </w:r>
      <w:hyperlink r:id="rId95" w:anchor="FAR_52_219_8" w:tooltip="52.219-8" w:history="1">
        <w:r w:rsidRPr="00E555CD">
          <w:rPr>
            <w:rStyle w:val="Hyperlink"/>
            <w:szCs w:val="24"/>
          </w:rPr>
          <w:t>52.219-8</w:t>
        </w:r>
      </w:hyperlink>
      <w:r w:rsidRPr="00E555CD">
        <w:rPr>
          <w:color w:val="000000"/>
          <w:szCs w:val="24"/>
        </w:rPr>
        <w:t>, Utilization of Small Business Concerns (Oct 2018) ( </w:t>
      </w:r>
      <w:hyperlink r:id="rId96" w:tgtFrame="_blank" w:tooltip="15 U.S.C. 637(d)(2)" w:history="1">
        <w:r w:rsidRPr="00E555CD">
          <w:rPr>
            <w:rStyle w:val="Hyperlink"/>
            <w:szCs w:val="24"/>
          </w:rPr>
          <w:t>15 U.S.C. 637(d)(2)</w:t>
        </w:r>
      </w:hyperlink>
      <w:r w:rsidRPr="00E555CD">
        <w:rPr>
          <w:color w:val="000000"/>
          <w:szCs w:val="24"/>
        </w:rPr>
        <w:t> and (3)).</w:t>
      </w:r>
    </w:p>
    <w:p w14:paraId="2757C565" w14:textId="77777777" w:rsidR="00E555CD" w:rsidRPr="00E555CD" w:rsidRDefault="00E555CD" w:rsidP="00E555CD">
      <w:pPr>
        <w:shd w:val="clear" w:color="auto" w:fill="FFFFFF"/>
        <w:textAlignment w:val="baseline"/>
        <w:rPr>
          <w:color w:val="000000"/>
          <w:szCs w:val="24"/>
        </w:rPr>
      </w:pPr>
      <w:r w:rsidRPr="00E555CD">
        <w:rPr>
          <w:color w:val="000000"/>
          <w:szCs w:val="24"/>
        </w:rPr>
        <w:t>          __ (17) </w:t>
      </w:r>
    </w:p>
    <w:p w14:paraId="6D3C86D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97" w:anchor="FAR_52_219_9" w:tooltip="52.219-9" w:history="1">
        <w:r w:rsidRPr="00E555CD">
          <w:rPr>
            <w:rStyle w:val="Hyperlink"/>
            <w:szCs w:val="24"/>
          </w:rPr>
          <w:t>52.219-9</w:t>
        </w:r>
      </w:hyperlink>
      <w:r w:rsidRPr="00E555CD">
        <w:rPr>
          <w:color w:val="000000"/>
          <w:szCs w:val="24"/>
        </w:rPr>
        <w:t>, Small Business Subcontracting Plan (Nov 2021) ( </w:t>
      </w:r>
      <w:hyperlink r:id="rId98" w:tgtFrame="_blank" w:tooltip="15 U.S.C. 637(d)(4)" w:history="1">
        <w:r w:rsidRPr="00E555CD">
          <w:rPr>
            <w:rStyle w:val="Hyperlink"/>
            <w:szCs w:val="24"/>
          </w:rPr>
          <w:t>15 U.S.C. 637(d)(4)</w:t>
        </w:r>
      </w:hyperlink>
      <w:r w:rsidRPr="00E555CD">
        <w:rPr>
          <w:color w:val="000000"/>
          <w:szCs w:val="24"/>
        </w:rPr>
        <w:t>).</w:t>
      </w:r>
    </w:p>
    <w:p w14:paraId="460E979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(Nov 2016) of </w:t>
      </w:r>
      <w:hyperlink r:id="rId99" w:anchor="FAR_52_219_9" w:tooltip="52.219-9" w:history="1">
        <w:r w:rsidRPr="00E555CD">
          <w:rPr>
            <w:rStyle w:val="Hyperlink"/>
            <w:szCs w:val="24"/>
          </w:rPr>
          <w:t>52.219-9</w:t>
        </w:r>
      </w:hyperlink>
      <w:r w:rsidRPr="00E555CD">
        <w:rPr>
          <w:color w:val="000000"/>
          <w:szCs w:val="24"/>
        </w:rPr>
        <w:t>.</w:t>
      </w:r>
    </w:p>
    <w:p w14:paraId="38DA4476"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2016) of </w:t>
      </w:r>
      <w:hyperlink r:id="rId100" w:anchor="FAR_52_219_9" w:tooltip="52.219-9" w:history="1">
        <w:r w:rsidRPr="00E555CD">
          <w:rPr>
            <w:rStyle w:val="Hyperlink"/>
            <w:szCs w:val="24"/>
          </w:rPr>
          <w:t>52.219-9</w:t>
        </w:r>
      </w:hyperlink>
      <w:r w:rsidRPr="00E555CD">
        <w:rPr>
          <w:color w:val="000000"/>
          <w:szCs w:val="24"/>
        </w:rPr>
        <w:t>.</w:t>
      </w:r>
    </w:p>
    <w:p w14:paraId="28813D15"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(Jun 2020) of </w:t>
      </w:r>
      <w:hyperlink r:id="rId101" w:anchor="FAR_52_219_9" w:tooltip="52.219-9" w:history="1">
        <w:r w:rsidRPr="00E555CD">
          <w:rPr>
            <w:rStyle w:val="Hyperlink"/>
            <w:szCs w:val="24"/>
          </w:rPr>
          <w:t>52.219-9</w:t>
        </w:r>
      </w:hyperlink>
      <w:r w:rsidRPr="00E555CD">
        <w:rPr>
          <w:color w:val="000000"/>
          <w:szCs w:val="24"/>
        </w:rPr>
        <w:t>.</w:t>
      </w:r>
    </w:p>
    <w:p w14:paraId="01111CC9" w14:textId="77777777" w:rsidR="00E555CD" w:rsidRPr="00E555CD" w:rsidRDefault="00E555CD" w:rsidP="00E555CD">
      <w:pPr>
        <w:shd w:val="clear" w:color="auto" w:fill="FFFFFF"/>
        <w:textAlignment w:val="baseline"/>
        <w:rPr>
          <w:color w:val="000000"/>
          <w:szCs w:val="24"/>
        </w:rPr>
      </w:pPr>
      <w:r w:rsidRPr="00E555CD">
        <w:rPr>
          <w:color w:val="000000"/>
          <w:szCs w:val="24"/>
        </w:rPr>
        <w:t>                  __ (v) Alternate IV (Sep 2021) of </w:t>
      </w:r>
      <w:hyperlink r:id="rId102" w:anchor="FAR_52_219_9" w:tooltip="52.219-9" w:history="1">
        <w:r w:rsidRPr="00E555CD">
          <w:rPr>
            <w:rStyle w:val="Hyperlink"/>
            <w:szCs w:val="24"/>
          </w:rPr>
          <w:t>52.219-9</w:t>
        </w:r>
      </w:hyperlink>
      <w:r w:rsidRPr="00E555CD">
        <w:rPr>
          <w:color w:val="000000"/>
          <w:szCs w:val="24"/>
        </w:rPr>
        <w:t>.</w:t>
      </w:r>
    </w:p>
    <w:p w14:paraId="0889E972" w14:textId="77777777" w:rsidR="00E555CD" w:rsidRPr="00E555CD" w:rsidRDefault="00E555CD" w:rsidP="00E555CD">
      <w:pPr>
        <w:shd w:val="clear" w:color="auto" w:fill="FFFFFF"/>
        <w:textAlignment w:val="baseline"/>
        <w:rPr>
          <w:color w:val="000000"/>
          <w:szCs w:val="24"/>
        </w:rPr>
      </w:pPr>
      <w:r w:rsidRPr="00E555CD">
        <w:rPr>
          <w:color w:val="000000"/>
          <w:szCs w:val="24"/>
        </w:rPr>
        <w:t>          __ (18) </w:t>
      </w:r>
    </w:p>
    <w:p w14:paraId="2DCD642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03" w:anchor="FAR_52_219_13" w:tooltip="52.219-13" w:history="1">
        <w:r w:rsidRPr="00E555CD">
          <w:rPr>
            <w:rStyle w:val="Hyperlink"/>
            <w:szCs w:val="24"/>
          </w:rPr>
          <w:t>52.219-13</w:t>
        </w:r>
      </w:hyperlink>
      <w:r w:rsidRPr="00E555CD">
        <w:rPr>
          <w:color w:val="000000"/>
          <w:szCs w:val="24"/>
        </w:rPr>
        <w:t>, Notice of Set-Aside of Orders (Mar 2020) ( </w:t>
      </w:r>
      <w:hyperlink r:id="rId104" w:tgtFrame="_blank" w:tooltip="15 U.S.C. 644(r)" w:history="1">
        <w:r w:rsidRPr="00E555CD">
          <w:rPr>
            <w:rStyle w:val="Hyperlink"/>
            <w:szCs w:val="24"/>
          </w:rPr>
          <w:t>15 U.S.C. 644(r)</w:t>
        </w:r>
      </w:hyperlink>
      <w:r w:rsidRPr="00E555CD">
        <w:rPr>
          <w:color w:val="000000"/>
          <w:szCs w:val="24"/>
        </w:rPr>
        <w:t>).</w:t>
      </w:r>
    </w:p>
    <w:p w14:paraId="3B87F1D0"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05" w:anchor="FAR_52_219_13" w:tooltip="52.219-13" w:history="1">
        <w:r w:rsidRPr="00E555CD">
          <w:rPr>
            <w:rStyle w:val="Hyperlink"/>
            <w:szCs w:val="24"/>
          </w:rPr>
          <w:t>52.219-13</w:t>
        </w:r>
      </w:hyperlink>
      <w:r w:rsidRPr="00E555CD">
        <w:rPr>
          <w:color w:val="000000"/>
          <w:szCs w:val="24"/>
        </w:rPr>
        <w:t>.</w:t>
      </w:r>
    </w:p>
    <w:p w14:paraId="69549F40" w14:textId="77777777" w:rsidR="00E555CD" w:rsidRPr="00E555CD" w:rsidRDefault="00E555CD" w:rsidP="00E555CD">
      <w:pPr>
        <w:shd w:val="clear" w:color="auto" w:fill="FFFFFF"/>
        <w:textAlignment w:val="baseline"/>
        <w:rPr>
          <w:color w:val="000000"/>
          <w:szCs w:val="24"/>
        </w:rPr>
      </w:pPr>
      <w:r w:rsidRPr="00E555CD">
        <w:rPr>
          <w:color w:val="000000"/>
          <w:szCs w:val="24"/>
        </w:rPr>
        <w:t>            __ (19) </w:t>
      </w:r>
      <w:hyperlink r:id="rId106" w:anchor="FAR_52_219_14" w:tooltip="52.219-14" w:history="1">
        <w:r w:rsidRPr="00E555CD">
          <w:rPr>
            <w:rStyle w:val="Hyperlink"/>
            <w:szCs w:val="24"/>
          </w:rPr>
          <w:t>52.219-14</w:t>
        </w:r>
      </w:hyperlink>
      <w:r w:rsidRPr="00E555CD">
        <w:rPr>
          <w:color w:val="000000"/>
          <w:szCs w:val="24"/>
        </w:rPr>
        <w:t>, Limitations on Subcontracting (Sep 2021) ( </w:t>
      </w:r>
      <w:hyperlink r:id="rId107" w:tgtFrame="_blank" w:tooltip="15 U.S.C. 637s" w:history="1">
        <w:r w:rsidRPr="00E555CD">
          <w:rPr>
            <w:rStyle w:val="Hyperlink"/>
            <w:szCs w:val="24"/>
          </w:rPr>
          <w:t>15 U.S.C. 637s</w:t>
        </w:r>
      </w:hyperlink>
      <w:r w:rsidRPr="00E555CD">
        <w:rPr>
          <w:color w:val="000000"/>
          <w:szCs w:val="24"/>
        </w:rPr>
        <w:t>).</w:t>
      </w:r>
    </w:p>
    <w:p w14:paraId="6E6E44F2" w14:textId="77777777" w:rsidR="00E555CD" w:rsidRPr="00E555CD" w:rsidRDefault="00E555CD" w:rsidP="00E555CD">
      <w:pPr>
        <w:shd w:val="clear" w:color="auto" w:fill="FFFFFF"/>
        <w:textAlignment w:val="baseline"/>
        <w:rPr>
          <w:color w:val="000000"/>
          <w:szCs w:val="24"/>
        </w:rPr>
      </w:pPr>
      <w:r w:rsidRPr="00E555CD">
        <w:rPr>
          <w:color w:val="000000"/>
          <w:szCs w:val="24"/>
        </w:rPr>
        <w:t>            __ (20) </w:t>
      </w:r>
      <w:hyperlink r:id="rId108" w:anchor="FAR_52_219_16" w:tooltip="52.219-16" w:history="1">
        <w:r w:rsidRPr="00E555CD">
          <w:rPr>
            <w:rStyle w:val="Hyperlink"/>
            <w:szCs w:val="24"/>
          </w:rPr>
          <w:t>52.219-16</w:t>
        </w:r>
      </w:hyperlink>
      <w:r w:rsidRPr="00E555CD">
        <w:rPr>
          <w:color w:val="000000"/>
          <w:szCs w:val="24"/>
        </w:rPr>
        <w:t>, Liquidated Damages—Subcontracting Plan (Sep 2021) ( </w:t>
      </w:r>
      <w:hyperlink r:id="rId109" w:tgtFrame="_blank" w:tooltip="15 U.S.C. 637(d)(4)(F)(i)" w:history="1">
        <w:r w:rsidRPr="00E555CD">
          <w:rPr>
            <w:rStyle w:val="Hyperlink"/>
            <w:szCs w:val="24"/>
          </w:rPr>
          <w:t>15 U.S.C. 637(d)(4)(F)(i)</w:t>
        </w:r>
      </w:hyperlink>
      <w:r w:rsidRPr="00E555CD">
        <w:rPr>
          <w:color w:val="000000"/>
          <w:szCs w:val="24"/>
        </w:rPr>
        <w:t>).</w:t>
      </w:r>
    </w:p>
    <w:p w14:paraId="1757EAEF" w14:textId="77777777" w:rsidR="00E555CD" w:rsidRPr="00E555CD" w:rsidRDefault="00E555CD" w:rsidP="00E555CD">
      <w:pPr>
        <w:shd w:val="clear" w:color="auto" w:fill="FFFFFF"/>
        <w:textAlignment w:val="baseline"/>
        <w:rPr>
          <w:color w:val="000000"/>
          <w:szCs w:val="24"/>
        </w:rPr>
      </w:pPr>
      <w:r w:rsidRPr="00E555CD">
        <w:rPr>
          <w:color w:val="000000"/>
          <w:szCs w:val="24"/>
        </w:rPr>
        <w:t>            __ (21) </w:t>
      </w:r>
      <w:hyperlink r:id="rId110" w:anchor="FAR_52_219_27" w:tooltip="52.219-27" w:history="1">
        <w:r w:rsidRPr="00E555CD">
          <w:rPr>
            <w:rStyle w:val="Hyperlink"/>
            <w:szCs w:val="24"/>
          </w:rPr>
          <w:t>52.219-27</w:t>
        </w:r>
      </w:hyperlink>
      <w:r w:rsidRPr="00E555CD">
        <w:rPr>
          <w:color w:val="000000"/>
          <w:szCs w:val="24"/>
        </w:rPr>
        <w:t>, Notice of Service-Disabled Veteran-Owned Small Business Set-Aside (Sep 2021) ( </w:t>
      </w:r>
      <w:hyperlink r:id="rId111" w:tgtFrame="_blank" w:tooltip="15 U.S.C. 657f" w:history="1">
        <w:r w:rsidRPr="00E555CD">
          <w:rPr>
            <w:rStyle w:val="Hyperlink"/>
            <w:szCs w:val="24"/>
          </w:rPr>
          <w:t>15 U.S.C. 657f</w:t>
        </w:r>
      </w:hyperlink>
      <w:r w:rsidRPr="00E555CD">
        <w:rPr>
          <w:color w:val="000000"/>
          <w:szCs w:val="24"/>
        </w:rPr>
        <w:t>).</w:t>
      </w:r>
    </w:p>
    <w:p w14:paraId="22DC7F69" w14:textId="77777777" w:rsidR="00E555CD" w:rsidRPr="00E555CD" w:rsidRDefault="00E555CD" w:rsidP="00E555CD">
      <w:pPr>
        <w:shd w:val="clear" w:color="auto" w:fill="FFFFFF"/>
        <w:textAlignment w:val="baseline"/>
        <w:rPr>
          <w:color w:val="000000"/>
          <w:szCs w:val="24"/>
        </w:rPr>
      </w:pPr>
      <w:r w:rsidRPr="00E555CD">
        <w:rPr>
          <w:color w:val="000000"/>
          <w:szCs w:val="24"/>
        </w:rPr>
        <w:t>          __ (22) </w:t>
      </w:r>
    </w:p>
    <w:p w14:paraId="0010958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12" w:anchor="FAR_52_219_28" w:tooltip="52.219-28" w:history="1">
        <w:r w:rsidRPr="00E555CD">
          <w:rPr>
            <w:rStyle w:val="Hyperlink"/>
            <w:szCs w:val="24"/>
          </w:rPr>
          <w:t>52.219-28</w:t>
        </w:r>
      </w:hyperlink>
      <w:r w:rsidRPr="00E555CD">
        <w:rPr>
          <w:color w:val="000000"/>
          <w:szCs w:val="24"/>
        </w:rPr>
        <w:t xml:space="preserve">, Post Award Small Business Program </w:t>
      </w:r>
      <w:proofErr w:type="spellStart"/>
      <w:r w:rsidRPr="00E555CD">
        <w:rPr>
          <w:color w:val="000000"/>
          <w:szCs w:val="24"/>
        </w:rPr>
        <w:t>Rerepresentation</w:t>
      </w:r>
      <w:proofErr w:type="spellEnd"/>
      <w:r w:rsidRPr="00E555CD">
        <w:rPr>
          <w:color w:val="000000"/>
          <w:szCs w:val="24"/>
        </w:rPr>
        <w:t> (Sep 2021) ( </w:t>
      </w:r>
      <w:hyperlink r:id="rId113" w:tgtFrame="_blank" w:tooltip="15 U.S.C. 632(a)(2)" w:history="1">
        <w:r w:rsidRPr="00E555CD">
          <w:rPr>
            <w:rStyle w:val="Hyperlink"/>
            <w:szCs w:val="24"/>
          </w:rPr>
          <w:t>15 U.S.C. 632(a)(2)</w:t>
        </w:r>
      </w:hyperlink>
      <w:r w:rsidRPr="00E555CD">
        <w:rPr>
          <w:color w:val="000000"/>
          <w:szCs w:val="24"/>
        </w:rPr>
        <w:t>).</w:t>
      </w:r>
    </w:p>
    <w:p w14:paraId="1745CA65"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2020) of </w:t>
      </w:r>
      <w:hyperlink r:id="rId114" w:anchor="FAR_52_219_28" w:tooltip="52.219-28" w:history="1">
        <w:r w:rsidRPr="00E555CD">
          <w:rPr>
            <w:rStyle w:val="Hyperlink"/>
            <w:szCs w:val="24"/>
          </w:rPr>
          <w:t>52.219-28</w:t>
        </w:r>
      </w:hyperlink>
      <w:r w:rsidRPr="00E555CD">
        <w:rPr>
          <w:color w:val="000000"/>
          <w:szCs w:val="24"/>
        </w:rPr>
        <w:t>.</w:t>
      </w:r>
    </w:p>
    <w:p w14:paraId="6B723073" w14:textId="77777777" w:rsidR="00E555CD" w:rsidRPr="00E555CD" w:rsidRDefault="00E555CD" w:rsidP="00E555CD">
      <w:pPr>
        <w:shd w:val="clear" w:color="auto" w:fill="FFFFFF"/>
        <w:textAlignment w:val="baseline"/>
        <w:rPr>
          <w:color w:val="000000"/>
          <w:szCs w:val="24"/>
        </w:rPr>
      </w:pPr>
      <w:r w:rsidRPr="00E555CD">
        <w:rPr>
          <w:color w:val="000000"/>
          <w:szCs w:val="24"/>
        </w:rPr>
        <w:t>            __ (23) </w:t>
      </w:r>
      <w:hyperlink r:id="rId115" w:anchor="FAR_52_219_29" w:tooltip="52.219-29" w:history="1">
        <w:r w:rsidRPr="00E555CD">
          <w:rPr>
            <w:rStyle w:val="Hyperlink"/>
            <w:szCs w:val="24"/>
          </w:rPr>
          <w:t>52.219-29</w:t>
        </w:r>
      </w:hyperlink>
      <w:r w:rsidRPr="00E555CD">
        <w:rPr>
          <w:color w:val="000000"/>
          <w:szCs w:val="24"/>
        </w:rPr>
        <w:t>, Notice of Set-Aside for, or Sole-Source Award to, Economically Disadvantaged Women-Owned Small Business Concerns (Sep 2021) ( </w:t>
      </w:r>
      <w:hyperlink r:id="rId116" w:tgtFrame="_blank" w:tooltip="15 U.S.C. 637(m)" w:history="1">
        <w:r w:rsidRPr="00E555CD">
          <w:rPr>
            <w:rStyle w:val="Hyperlink"/>
            <w:szCs w:val="24"/>
          </w:rPr>
          <w:t>15 U.S.C. 637(m)</w:t>
        </w:r>
      </w:hyperlink>
      <w:r w:rsidRPr="00E555CD">
        <w:rPr>
          <w:color w:val="000000"/>
          <w:szCs w:val="24"/>
        </w:rPr>
        <w:t>).</w:t>
      </w:r>
    </w:p>
    <w:p w14:paraId="16B99646" w14:textId="77777777" w:rsidR="00E555CD" w:rsidRPr="00E555CD" w:rsidRDefault="00E555CD" w:rsidP="00E555CD">
      <w:pPr>
        <w:shd w:val="clear" w:color="auto" w:fill="FFFFFF"/>
        <w:textAlignment w:val="baseline"/>
        <w:rPr>
          <w:color w:val="000000"/>
          <w:szCs w:val="24"/>
        </w:rPr>
      </w:pPr>
      <w:r w:rsidRPr="00E555CD">
        <w:rPr>
          <w:color w:val="000000"/>
          <w:szCs w:val="24"/>
        </w:rPr>
        <w:t>            __ (24) </w:t>
      </w:r>
      <w:hyperlink r:id="rId117" w:anchor="FAR_52_219_30" w:tooltip="52.219-30" w:history="1">
        <w:r w:rsidRPr="00E555CD">
          <w:rPr>
            <w:rStyle w:val="Hyperlink"/>
            <w:szCs w:val="24"/>
          </w:rPr>
          <w:t>52.219-30</w:t>
        </w:r>
      </w:hyperlink>
      <w:r w:rsidRPr="00E555CD">
        <w:rPr>
          <w:color w:val="000000"/>
          <w:szCs w:val="24"/>
        </w:rPr>
        <w:t>, Notice of Set-Aside for, or Sole-Source Award to, Women-Owned Small Business Concerns Eligible Under the Women-Owned Small Business Program (Sep 2021) ( </w:t>
      </w:r>
      <w:hyperlink r:id="rId118" w:tgtFrame="_blank" w:tooltip="15 U.S.C. 637(m)" w:history="1">
        <w:r w:rsidRPr="00E555CD">
          <w:rPr>
            <w:rStyle w:val="Hyperlink"/>
            <w:szCs w:val="24"/>
          </w:rPr>
          <w:t>15 U.S.C. 637(m)</w:t>
        </w:r>
      </w:hyperlink>
      <w:r w:rsidRPr="00E555CD">
        <w:rPr>
          <w:color w:val="000000"/>
          <w:szCs w:val="24"/>
        </w:rPr>
        <w:t>).</w:t>
      </w:r>
    </w:p>
    <w:p w14:paraId="68C6AB75" w14:textId="77777777" w:rsidR="00E555CD" w:rsidRPr="00E555CD" w:rsidRDefault="00E555CD" w:rsidP="00E555CD">
      <w:pPr>
        <w:shd w:val="clear" w:color="auto" w:fill="FFFFFF"/>
        <w:textAlignment w:val="baseline"/>
        <w:rPr>
          <w:color w:val="000000"/>
          <w:szCs w:val="24"/>
        </w:rPr>
      </w:pPr>
      <w:r w:rsidRPr="00E555CD">
        <w:rPr>
          <w:color w:val="000000"/>
          <w:szCs w:val="24"/>
        </w:rPr>
        <w:t>            __ (25) </w:t>
      </w:r>
      <w:hyperlink r:id="rId119" w:anchor="FAR_52_219_32" w:tooltip="52.219-32" w:history="1">
        <w:r w:rsidRPr="00E555CD">
          <w:rPr>
            <w:rStyle w:val="Hyperlink"/>
            <w:szCs w:val="24"/>
          </w:rPr>
          <w:t>52.219-32</w:t>
        </w:r>
      </w:hyperlink>
      <w:r w:rsidRPr="00E555CD">
        <w:rPr>
          <w:color w:val="000000"/>
          <w:szCs w:val="24"/>
        </w:rPr>
        <w:t>, Orders Issued Directly Under Small Business Reserves (Mar 2020) ( </w:t>
      </w:r>
      <w:hyperlink r:id="rId120" w:tgtFrame="_blank" w:tooltip="15 U.S.C. 644" w:history="1">
        <w:r w:rsidRPr="00E555CD">
          <w:rPr>
            <w:rStyle w:val="Hyperlink"/>
            <w:szCs w:val="24"/>
          </w:rPr>
          <w:t>15 U.S.C. 644</w:t>
        </w:r>
      </w:hyperlink>
      <w:r w:rsidRPr="00E555CD">
        <w:rPr>
          <w:color w:val="000000"/>
          <w:szCs w:val="24"/>
        </w:rPr>
        <w:t>(r)).</w:t>
      </w:r>
    </w:p>
    <w:p w14:paraId="28AC91E7" w14:textId="77777777" w:rsidR="00E555CD" w:rsidRPr="00E555CD" w:rsidRDefault="00E555CD" w:rsidP="00E555CD">
      <w:pPr>
        <w:shd w:val="clear" w:color="auto" w:fill="FFFFFF"/>
        <w:textAlignment w:val="baseline"/>
        <w:rPr>
          <w:color w:val="000000"/>
          <w:szCs w:val="24"/>
        </w:rPr>
      </w:pPr>
      <w:r w:rsidRPr="00E555CD">
        <w:rPr>
          <w:color w:val="000000"/>
          <w:szCs w:val="24"/>
        </w:rPr>
        <w:t>            __ (26) </w:t>
      </w:r>
      <w:hyperlink r:id="rId121" w:anchor="FAR_52_219_33" w:tooltip="52.219-33" w:history="1">
        <w:r w:rsidRPr="00E555CD">
          <w:rPr>
            <w:rStyle w:val="Hyperlink"/>
            <w:szCs w:val="24"/>
          </w:rPr>
          <w:t>52.219-33</w:t>
        </w:r>
      </w:hyperlink>
      <w:r w:rsidRPr="00E555CD">
        <w:rPr>
          <w:color w:val="000000"/>
          <w:szCs w:val="24"/>
        </w:rPr>
        <w:t>, Nonmanufacturer Rule (Sep 2021) ( </w:t>
      </w:r>
      <w:hyperlink r:id="rId122" w:tgtFrame="_blank" w:tooltip="15U.S.C. 637" w:history="1">
        <w:r w:rsidRPr="00E555CD">
          <w:rPr>
            <w:rStyle w:val="Hyperlink"/>
            <w:szCs w:val="24"/>
          </w:rPr>
          <w:t>15U.S.C. 637</w:t>
        </w:r>
      </w:hyperlink>
      <w:r w:rsidRPr="00E555CD">
        <w:rPr>
          <w:color w:val="000000"/>
          <w:szCs w:val="24"/>
        </w:rPr>
        <w:t>(a)(17)).</w:t>
      </w:r>
    </w:p>
    <w:p w14:paraId="7F66220E" w14:textId="77777777" w:rsidR="00E555CD" w:rsidRPr="00E555CD" w:rsidRDefault="00E555CD" w:rsidP="00E555CD">
      <w:pPr>
        <w:shd w:val="clear" w:color="auto" w:fill="FFFFFF"/>
        <w:textAlignment w:val="baseline"/>
        <w:rPr>
          <w:color w:val="000000"/>
          <w:szCs w:val="24"/>
        </w:rPr>
      </w:pPr>
      <w:r w:rsidRPr="00E555CD">
        <w:rPr>
          <w:color w:val="000000"/>
          <w:szCs w:val="24"/>
        </w:rPr>
        <w:t>            __ (27) </w:t>
      </w:r>
      <w:hyperlink r:id="rId123" w:anchor="FAR_52_222_3" w:tooltip="52.222-3" w:history="1">
        <w:r w:rsidRPr="00E555CD">
          <w:rPr>
            <w:rStyle w:val="Hyperlink"/>
            <w:szCs w:val="24"/>
          </w:rPr>
          <w:t>52.222-3</w:t>
        </w:r>
      </w:hyperlink>
      <w:r w:rsidRPr="00E555CD">
        <w:rPr>
          <w:color w:val="000000"/>
          <w:szCs w:val="24"/>
        </w:rPr>
        <w:t>, Convict Labor (Jun 2003) (E.O.11755).</w:t>
      </w:r>
    </w:p>
    <w:p w14:paraId="0C357CCF" w14:textId="5E5BE8C9" w:rsidR="00E555CD" w:rsidRPr="00E555CD" w:rsidRDefault="00E555CD" w:rsidP="00E555CD">
      <w:pPr>
        <w:shd w:val="clear" w:color="auto" w:fill="FFFFFF"/>
        <w:textAlignment w:val="baseline"/>
        <w:rPr>
          <w:color w:val="000000"/>
          <w:szCs w:val="24"/>
        </w:rPr>
      </w:pPr>
      <w:r w:rsidRPr="00E555CD">
        <w:rPr>
          <w:color w:val="000000"/>
          <w:szCs w:val="24"/>
        </w:rPr>
        <w:t>            </w:t>
      </w:r>
      <w:r w:rsidR="00063737">
        <w:rPr>
          <w:color w:val="000000"/>
          <w:szCs w:val="24"/>
        </w:rPr>
        <w:t>X</w:t>
      </w:r>
      <w:r w:rsidRPr="00E555CD">
        <w:rPr>
          <w:color w:val="000000"/>
          <w:szCs w:val="24"/>
        </w:rPr>
        <w:t>__ (28) </w:t>
      </w:r>
      <w:hyperlink r:id="rId124" w:anchor="FAR_52_222_19" w:tooltip="52.222-19" w:history="1">
        <w:r w:rsidRPr="00E555CD">
          <w:rPr>
            <w:rStyle w:val="Hyperlink"/>
            <w:szCs w:val="24"/>
          </w:rPr>
          <w:t>52.222-19</w:t>
        </w:r>
      </w:hyperlink>
      <w:r w:rsidRPr="00E555CD">
        <w:rPr>
          <w:color w:val="000000"/>
          <w:szCs w:val="24"/>
        </w:rPr>
        <w:t>, Child Labor-Cooperation with Authorities and Remedies (Jan 2022) (E.O.13126).</w:t>
      </w:r>
    </w:p>
    <w:p w14:paraId="7B01BF47" w14:textId="77777777" w:rsidR="00E555CD" w:rsidRPr="00E555CD" w:rsidRDefault="00E555CD" w:rsidP="00E555CD">
      <w:pPr>
        <w:shd w:val="clear" w:color="auto" w:fill="FFFFFF"/>
        <w:textAlignment w:val="baseline"/>
        <w:rPr>
          <w:color w:val="000000"/>
          <w:szCs w:val="24"/>
        </w:rPr>
      </w:pPr>
      <w:r w:rsidRPr="00E555CD">
        <w:rPr>
          <w:color w:val="000000"/>
          <w:szCs w:val="24"/>
        </w:rPr>
        <w:t>            __ (29) </w:t>
      </w:r>
      <w:hyperlink r:id="rId125" w:anchor="FAR_52_222_21" w:tooltip="52.222-21" w:history="1">
        <w:r w:rsidRPr="00E555CD">
          <w:rPr>
            <w:rStyle w:val="Hyperlink"/>
            <w:szCs w:val="24"/>
          </w:rPr>
          <w:t>52.222-21</w:t>
        </w:r>
      </w:hyperlink>
      <w:r w:rsidRPr="00E555CD">
        <w:rPr>
          <w:color w:val="000000"/>
          <w:szCs w:val="24"/>
        </w:rPr>
        <w:t>, Prohibition of Segregated Facilities (Apr 2015).</w:t>
      </w:r>
    </w:p>
    <w:p w14:paraId="0D13FBD6" w14:textId="77777777" w:rsidR="00E555CD" w:rsidRPr="00E555CD" w:rsidRDefault="00E555CD" w:rsidP="00E555CD">
      <w:pPr>
        <w:shd w:val="clear" w:color="auto" w:fill="FFFFFF"/>
        <w:textAlignment w:val="baseline"/>
        <w:rPr>
          <w:color w:val="000000"/>
          <w:szCs w:val="24"/>
        </w:rPr>
      </w:pPr>
      <w:r w:rsidRPr="00E555CD">
        <w:rPr>
          <w:color w:val="000000"/>
          <w:szCs w:val="24"/>
        </w:rPr>
        <w:t>          __ (30) </w:t>
      </w:r>
    </w:p>
    <w:p w14:paraId="52B0E9BA"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26" w:anchor="FAR_52_222_26" w:tooltip="52.222-26" w:history="1">
        <w:r w:rsidRPr="00E555CD">
          <w:rPr>
            <w:rStyle w:val="Hyperlink"/>
            <w:szCs w:val="24"/>
          </w:rPr>
          <w:t>52.222-26</w:t>
        </w:r>
      </w:hyperlink>
      <w:r w:rsidRPr="00E555CD">
        <w:rPr>
          <w:color w:val="000000"/>
          <w:szCs w:val="24"/>
        </w:rPr>
        <w:t>, Equal Opportunity (Sep 2016) (E.O.11246).</w:t>
      </w:r>
    </w:p>
    <w:p w14:paraId="68036C1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(Feb 1999) of </w:t>
      </w:r>
      <w:hyperlink r:id="rId127" w:anchor="FAR_52_222_26" w:tooltip="52.222-26" w:history="1">
        <w:r w:rsidRPr="00E555CD">
          <w:rPr>
            <w:rStyle w:val="Hyperlink"/>
            <w:szCs w:val="24"/>
          </w:rPr>
          <w:t>52.222-26</w:t>
        </w:r>
      </w:hyperlink>
      <w:r w:rsidRPr="00E555CD">
        <w:rPr>
          <w:color w:val="000000"/>
          <w:szCs w:val="24"/>
        </w:rPr>
        <w:t>.</w:t>
      </w:r>
    </w:p>
    <w:p w14:paraId="6657BC26" w14:textId="77777777" w:rsidR="00E555CD" w:rsidRPr="00E555CD" w:rsidRDefault="00E555CD" w:rsidP="00E555CD">
      <w:pPr>
        <w:shd w:val="clear" w:color="auto" w:fill="FFFFFF"/>
        <w:textAlignment w:val="baseline"/>
        <w:rPr>
          <w:color w:val="000000"/>
          <w:szCs w:val="24"/>
        </w:rPr>
      </w:pPr>
      <w:r w:rsidRPr="00E555CD">
        <w:rPr>
          <w:color w:val="000000"/>
          <w:szCs w:val="24"/>
        </w:rPr>
        <w:t>          __ (31) </w:t>
      </w:r>
    </w:p>
    <w:p w14:paraId="4ED9E44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28" w:anchor="FAR_52_222_35" w:tooltip="52.222-35" w:history="1">
        <w:r w:rsidRPr="00E555CD">
          <w:rPr>
            <w:rStyle w:val="Hyperlink"/>
            <w:szCs w:val="24"/>
          </w:rPr>
          <w:t>52.222-35</w:t>
        </w:r>
      </w:hyperlink>
      <w:r w:rsidRPr="00E555CD">
        <w:rPr>
          <w:color w:val="000000"/>
          <w:szCs w:val="24"/>
        </w:rPr>
        <w:t>, Equal Opportunity for Veterans (Jun 2020) ( </w:t>
      </w:r>
      <w:hyperlink r:id="rId129" w:tgtFrame="_blank" w:tooltip="38 U.S.C. 4212" w:history="1">
        <w:r w:rsidRPr="00E555CD">
          <w:rPr>
            <w:rStyle w:val="Hyperlink"/>
            <w:szCs w:val="24"/>
          </w:rPr>
          <w:t>38 U.S.C. 4212</w:t>
        </w:r>
      </w:hyperlink>
      <w:r w:rsidRPr="00E555CD">
        <w:rPr>
          <w:color w:val="000000"/>
          <w:szCs w:val="24"/>
        </w:rPr>
        <w:t>).</w:t>
      </w:r>
    </w:p>
    <w:p w14:paraId="181870C3"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0" w:anchor="FAR_52_222_35" w:tooltip="52.222-35" w:history="1">
        <w:r w:rsidRPr="00E555CD">
          <w:rPr>
            <w:rStyle w:val="Hyperlink"/>
            <w:szCs w:val="24"/>
          </w:rPr>
          <w:t>52.222-35</w:t>
        </w:r>
      </w:hyperlink>
      <w:r w:rsidRPr="00E555CD">
        <w:rPr>
          <w:color w:val="000000"/>
          <w:szCs w:val="24"/>
        </w:rPr>
        <w:t>.</w:t>
      </w:r>
    </w:p>
    <w:p w14:paraId="7CAA95F1" w14:textId="77777777" w:rsidR="00E555CD" w:rsidRPr="00E555CD" w:rsidRDefault="00E555CD" w:rsidP="00E555CD">
      <w:pPr>
        <w:shd w:val="clear" w:color="auto" w:fill="FFFFFF"/>
        <w:textAlignment w:val="baseline"/>
        <w:rPr>
          <w:color w:val="000000"/>
          <w:szCs w:val="24"/>
        </w:rPr>
      </w:pPr>
      <w:r w:rsidRPr="00E555CD">
        <w:rPr>
          <w:color w:val="000000"/>
          <w:szCs w:val="24"/>
        </w:rPr>
        <w:t>          __ (32) </w:t>
      </w:r>
    </w:p>
    <w:p w14:paraId="37474C17"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1"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132" w:tgtFrame="_blank" w:tooltip="29 U.S.C. 793" w:history="1">
        <w:r w:rsidRPr="00E555CD">
          <w:rPr>
            <w:rStyle w:val="Hyperlink"/>
            <w:szCs w:val="24"/>
          </w:rPr>
          <w:t>29 U.S.C. 793</w:t>
        </w:r>
      </w:hyperlink>
      <w:r w:rsidRPr="00E555CD">
        <w:rPr>
          <w:color w:val="000000"/>
          <w:szCs w:val="24"/>
        </w:rPr>
        <w:t>).</w:t>
      </w:r>
    </w:p>
    <w:p w14:paraId="453EECD7"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(Jul 2014) of </w:t>
      </w:r>
      <w:hyperlink r:id="rId133" w:anchor="FAR_52_222_36" w:tooltip="52.222-36" w:history="1">
        <w:r w:rsidRPr="00E555CD">
          <w:rPr>
            <w:rStyle w:val="Hyperlink"/>
            <w:szCs w:val="24"/>
          </w:rPr>
          <w:t>52.222-36</w:t>
        </w:r>
      </w:hyperlink>
      <w:r w:rsidRPr="00E555CD">
        <w:rPr>
          <w:color w:val="000000"/>
          <w:szCs w:val="24"/>
        </w:rPr>
        <w:t>.</w:t>
      </w:r>
    </w:p>
    <w:p w14:paraId="1A10CFD2" w14:textId="77777777" w:rsidR="00E555CD" w:rsidRPr="00E555CD" w:rsidRDefault="00E555CD" w:rsidP="00E555CD">
      <w:pPr>
        <w:shd w:val="clear" w:color="auto" w:fill="FFFFFF"/>
        <w:textAlignment w:val="baseline"/>
        <w:rPr>
          <w:color w:val="000000"/>
          <w:szCs w:val="24"/>
        </w:rPr>
      </w:pPr>
      <w:r w:rsidRPr="00E555CD">
        <w:rPr>
          <w:color w:val="000000"/>
          <w:szCs w:val="24"/>
        </w:rPr>
        <w:t>            __ (33) </w:t>
      </w:r>
      <w:hyperlink r:id="rId134" w:anchor="FAR_52_222_37" w:tooltip="52.222-37" w:history="1">
        <w:r w:rsidRPr="00E555CD">
          <w:rPr>
            <w:rStyle w:val="Hyperlink"/>
            <w:szCs w:val="24"/>
          </w:rPr>
          <w:t>52.222-37</w:t>
        </w:r>
      </w:hyperlink>
      <w:r w:rsidRPr="00E555CD">
        <w:rPr>
          <w:color w:val="000000"/>
          <w:szCs w:val="24"/>
        </w:rPr>
        <w:t>, Employment Reports on Veterans (Jun 2020) ( </w:t>
      </w:r>
      <w:hyperlink r:id="rId135" w:tgtFrame="_blank" w:tooltip="38 U.S.C. 4212" w:history="1">
        <w:r w:rsidRPr="00E555CD">
          <w:rPr>
            <w:rStyle w:val="Hyperlink"/>
            <w:szCs w:val="24"/>
          </w:rPr>
          <w:t>38 U.S.C. 4212</w:t>
        </w:r>
      </w:hyperlink>
      <w:r w:rsidRPr="00E555CD">
        <w:rPr>
          <w:color w:val="000000"/>
          <w:szCs w:val="24"/>
        </w:rPr>
        <w:t>).</w:t>
      </w:r>
    </w:p>
    <w:p w14:paraId="12016B5B" w14:textId="77777777" w:rsidR="00E555CD" w:rsidRPr="00E555CD" w:rsidRDefault="00E555CD" w:rsidP="00E555CD">
      <w:pPr>
        <w:shd w:val="clear" w:color="auto" w:fill="FFFFFF"/>
        <w:textAlignment w:val="baseline"/>
        <w:rPr>
          <w:color w:val="000000"/>
          <w:szCs w:val="24"/>
        </w:rPr>
      </w:pPr>
      <w:r w:rsidRPr="00E555CD">
        <w:rPr>
          <w:color w:val="000000"/>
          <w:szCs w:val="24"/>
        </w:rPr>
        <w:t>            __ (34) </w:t>
      </w:r>
      <w:hyperlink r:id="rId136"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w:t>
      </w:r>
    </w:p>
    <w:p w14:paraId="5B804126" w14:textId="06FE53BF" w:rsidR="00E555CD" w:rsidRPr="00E555CD" w:rsidRDefault="00E555CD" w:rsidP="00E555CD">
      <w:pPr>
        <w:shd w:val="clear" w:color="auto" w:fill="FFFFFF"/>
        <w:textAlignment w:val="baseline"/>
        <w:rPr>
          <w:color w:val="000000"/>
          <w:szCs w:val="24"/>
        </w:rPr>
      </w:pPr>
      <w:r w:rsidRPr="00E555CD">
        <w:rPr>
          <w:color w:val="000000"/>
          <w:szCs w:val="24"/>
        </w:rPr>
        <w:t>          </w:t>
      </w:r>
      <w:r w:rsidR="00063737">
        <w:rPr>
          <w:color w:val="000000"/>
          <w:szCs w:val="24"/>
        </w:rPr>
        <w:t>X</w:t>
      </w:r>
      <w:r w:rsidRPr="00E555CD">
        <w:rPr>
          <w:color w:val="000000"/>
          <w:szCs w:val="24"/>
        </w:rPr>
        <w:t>__ (35) </w:t>
      </w:r>
    </w:p>
    <w:p w14:paraId="62502665"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37" w:anchor="FAR_52_222_50" w:tooltip="52.222-50" w:history="1">
        <w:r w:rsidRPr="00E555CD">
          <w:rPr>
            <w:rStyle w:val="Hyperlink"/>
            <w:szCs w:val="24"/>
          </w:rPr>
          <w:t>52.222-50</w:t>
        </w:r>
      </w:hyperlink>
      <w:r w:rsidRPr="00E555CD">
        <w:rPr>
          <w:color w:val="000000"/>
          <w:szCs w:val="24"/>
        </w:rPr>
        <w:t>, Combating Trafficking in Persons (Nov 2021) ( </w:t>
      </w:r>
      <w:hyperlink r:id="rId138" w:tgtFrame="_blank" w:tooltip="22 U.S.C. chapter 78" w:history="1">
        <w:r w:rsidRPr="00E555CD">
          <w:rPr>
            <w:rStyle w:val="Hyperlink"/>
            <w:szCs w:val="24"/>
          </w:rPr>
          <w:t>22 U.S.C. chapter 78</w:t>
        </w:r>
      </w:hyperlink>
      <w:r w:rsidRPr="00E555CD">
        <w:rPr>
          <w:color w:val="000000"/>
          <w:szCs w:val="24"/>
        </w:rPr>
        <w:t> and E.O. 13627).</w:t>
      </w:r>
    </w:p>
    <w:p w14:paraId="37DDD77E"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(Mar 2015) of </w:t>
      </w:r>
      <w:hyperlink r:id="rId139" w:anchor="FAR_52_222_50" w:tooltip="52.222-50" w:history="1">
        <w:r w:rsidRPr="00E555CD">
          <w:rPr>
            <w:rStyle w:val="Hyperlink"/>
            <w:szCs w:val="24"/>
          </w:rPr>
          <w:t>52.222-50</w:t>
        </w:r>
      </w:hyperlink>
      <w:r w:rsidRPr="00E555CD">
        <w:rPr>
          <w:color w:val="000000"/>
          <w:szCs w:val="24"/>
        </w:rPr>
        <w:t> ( </w:t>
      </w:r>
      <w:hyperlink r:id="rId140" w:tgtFrame="_blank" w:tooltip="22 U.S.C. chapter 78" w:history="1">
        <w:r w:rsidRPr="00E555CD">
          <w:rPr>
            <w:rStyle w:val="Hyperlink"/>
            <w:szCs w:val="24"/>
          </w:rPr>
          <w:t>22 U.S.C. chapter 78</w:t>
        </w:r>
      </w:hyperlink>
      <w:r w:rsidRPr="00E555CD">
        <w:rPr>
          <w:color w:val="000000"/>
          <w:szCs w:val="24"/>
        </w:rPr>
        <w:t> and E.O. 13627).</w:t>
      </w:r>
    </w:p>
    <w:p w14:paraId="54A0DEB4" w14:textId="77777777" w:rsidR="00E555CD" w:rsidRPr="00E555CD" w:rsidRDefault="00E555CD" w:rsidP="00E555CD">
      <w:pPr>
        <w:shd w:val="clear" w:color="auto" w:fill="FFFFFF"/>
        <w:textAlignment w:val="baseline"/>
        <w:rPr>
          <w:color w:val="000000"/>
          <w:szCs w:val="24"/>
        </w:rPr>
      </w:pPr>
      <w:r w:rsidRPr="00E555CD">
        <w:rPr>
          <w:color w:val="000000"/>
          <w:szCs w:val="24"/>
        </w:rPr>
        <w:t>            __ (36) </w:t>
      </w:r>
      <w:hyperlink r:id="rId141" w:anchor="FAR_52_222_54" w:tooltip="52.222-54" w:history="1">
        <w:r w:rsidRPr="00E555CD">
          <w:rPr>
            <w:rStyle w:val="Hyperlink"/>
            <w:szCs w:val="24"/>
          </w:rPr>
          <w:t>52.222-54</w:t>
        </w:r>
      </w:hyperlink>
      <w:r w:rsidRPr="00E555CD">
        <w:rPr>
          <w:color w:val="000000"/>
          <w:szCs w:val="24"/>
        </w:rPr>
        <w:t>, Employment Eligibility Verification (Nov 2021</w:t>
      </w:r>
      <w:proofErr w:type="gramStart"/>
      <w:r w:rsidRPr="00E555CD">
        <w:rPr>
          <w:color w:val="000000"/>
          <w:szCs w:val="24"/>
        </w:rPr>
        <w:t>) .</w:t>
      </w:r>
      <w:proofErr w:type="gramEnd"/>
      <w:r w:rsidRPr="00E555CD">
        <w:rPr>
          <w:color w:val="000000"/>
          <w:szCs w:val="24"/>
        </w:rPr>
        <w:t xml:space="preserve"> (Executive Order 12989). (Not applicable to the acquisition of commercially available off-the-shelf items or certain other types of commercial products or commercial services as prescribed in FAR </w:t>
      </w:r>
      <w:hyperlink r:id="rId142" w:anchor="FAR_22_1803" w:tooltip="22.1803" w:history="1">
        <w:r w:rsidRPr="00E555CD">
          <w:rPr>
            <w:rStyle w:val="Hyperlink"/>
            <w:szCs w:val="24"/>
          </w:rPr>
          <w:t>22.1803</w:t>
        </w:r>
      </w:hyperlink>
      <w:r w:rsidRPr="00E555CD">
        <w:rPr>
          <w:color w:val="000000"/>
          <w:szCs w:val="24"/>
        </w:rPr>
        <w:t>.)</w:t>
      </w:r>
    </w:p>
    <w:p w14:paraId="3A8C88BE" w14:textId="77777777" w:rsidR="00E555CD" w:rsidRPr="00E555CD" w:rsidRDefault="00E555CD" w:rsidP="00E555CD">
      <w:pPr>
        <w:shd w:val="clear" w:color="auto" w:fill="FFFFFF"/>
        <w:textAlignment w:val="baseline"/>
        <w:rPr>
          <w:color w:val="000000"/>
          <w:szCs w:val="24"/>
        </w:rPr>
      </w:pPr>
      <w:r w:rsidRPr="00E555CD">
        <w:rPr>
          <w:color w:val="000000"/>
          <w:szCs w:val="24"/>
        </w:rPr>
        <w:t>          __ (37) </w:t>
      </w:r>
    </w:p>
    <w:p w14:paraId="3C66A356"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43" w:anchor="FAR_52_223_9" w:tooltip="52.223-9" w:history="1">
        <w:r w:rsidRPr="00E555CD">
          <w:rPr>
            <w:rStyle w:val="Hyperlink"/>
            <w:szCs w:val="24"/>
          </w:rPr>
          <w:t>52.223-9</w:t>
        </w:r>
      </w:hyperlink>
      <w:r w:rsidRPr="00E555CD">
        <w:rPr>
          <w:color w:val="000000"/>
          <w:szCs w:val="24"/>
        </w:rPr>
        <w:t>, Estimate of Percentage of Recovered Material Content for EPA–Designated Items (May 2008) ( </w:t>
      </w:r>
      <w:hyperlink r:id="rId144" w:tgtFrame="_blank" w:tooltip="42 U.S.C. 6962(c)(3)(A)(ii)" w:history="1">
        <w:r w:rsidRPr="00E555CD">
          <w:rPr>
            <w:rStyle w:val="Hyperlink"/>
            <w:szCs w:val="24"/>
          </w:rPr>
          <w:t>42 U.S.C. 6962(c)(3)(A)(ii)</w:t>
        </w:r>
      </w:hyperlink>
      <w:r w:rsidRPr="00E555CD">
        <w:rPr>
          <w:color w:val="000000"/>
          <w:szCs w:val="24"/>
        </w:rPr>
        <w:t>). (Not applicable to the acquisition of commercially available off-the-shelf items.)</w:t>
      </w:r>
    </w:p>
    <w:p w14:paraId="4894EA91"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(May 2008) of </w:t>
      </w:r>
      <w:hyperlink r:id="rId145" w:anchor="FAR_52_223_9" w:tooltip="52.223-9" w:history="1">
        <w:r w:rsidRPr="00E555CD">
          <w:rPr>
            <w:rStyle w:val="Hyperlink"/>
            <w:szCs w:val="24"/>
          </w:rPr>
          <w:t>52.223-9</w:t>
        </w:r>
      </w:hyperlink>
      <w:r w:rsidRPr="00E555CD">
        <w:rPr>
          <w:color w:val="000000"/>
          <w:szCs w:val="24"/>
        </w:rPr>
        <w:t> ( </w:t>
      </w:r>
      <w:hyperlink r:id="rId146" w:tgtFrame="_blank" w:tooltip="42 U.S.C. 6962(i)(2)(C)" w:history="1">
        <w:r w:rsidRPr="00E555CD">
          <w:rPr>
            <w:rStyle w:val="Hyperlink"/>
            <w:szCs w:val="24"/>
          </w:rPr>
          <w:t>42 U.S.C. 6962(i)(2)(C)</w:t>
        </w:r>
      </w:hyperlink>
      <w:r w:rsidRPr="00E555CD">
        <w:rPr>
          <w:color w:val="000000"/>
          <w:szCs w:val="24"/>
        </w:rPr>
        <w:t>). (Not applicable to the acquisition of commercially available off-the-shelf items.)</w:t>
      </w:r>
    </w:p>
    <w:p w14:paraId="13F78BBA" w14:textId="77777777" w:rsidR="00E555CD" w:rsidRPr="00E555CD" w:rsidRDefault="00E555CD" w:rsidP="00E555CD">
      <w:pPr>
        <w:shd w:val="clear" w:color="auto" w:fill="FFFFFF"/>
        <w:textAlignment w:val="baseline"/>
        <w:rPr>
          <w:color w:val="000000"/>
          <w:szCs w:val="24"/>
        </w:rPr>
      </w:pPr>
      <w:r w:rsidRPr="00E555CD">
        <w:rPr>
          <w:color w:val="000000"/>
          <w:szCs w:val="24"/>
        </w:rPr>
        <w:t>            __ (38) </w:t>
      </w:r>
      <w:hyperlink r:id="rId147" w:anchor="FAR_52_223_11" w:tooltip="52.223-11" w:history="1">
        <w:r w:rsidRPr="00E555CD">
          <w:rPr>
            <w:rStyle w:val="Hyperlink"/>
            <w:szCs w:val="24"/>
          </w:rPr>
          <w:t>52.223-11</w:t>
        </w:r>
      </w:hyperlink>
      <w:r w:rsidRPr="00E555CD">
        <w:rPr>
          <w:color w:val="000000"/>
          <w:szCs w:val="24"/>
        </w:rPr>
        <w:t>, Ozone-Depleting Substances and High Global Warming Potential Hydrofluorocarbons (Jun 2016) (E.O. 13693).</w:t>
      </w:r>
    </w:p>
    <w:p w14:paraId="1AB82A40" w14:textId="77777777" w:rsidR="00E555CD" w:rsidRPr="00E555CD" w:rsidRDefault="00E555CD" w:rsidP="00E555CD">
      <w:pPr>
        <w:shd w:val="clear" w:color="auto" w:fill="FFFFFF"/>
        <w:textAlignment w:val="baseline"/>
        <w:rPr>
          <w:color w:val="000000"/>
          <w:szCs w:val="24"/>
        </w:rPr>
      </w:pPr>
      <w:r w:rsidRPr="00E555CD">
        <w:rPr>
          <w:color w:val="000000"/>
          <w:szCs w:val="24"/>
        </w:rPr>
        <w:t>            __ (39) </w:t>
      </w:r>
      <w:hyperlink r:id="rId148" w:anchor="FAR_52_223_12" w:tooltip="52.223-12" w:history="1">
        <w:r w:rsidRPr="00E555CD">
          <w:rPr>
            <w:rStyle w:val="Hyperlink"/>
            <w:szCs w:val="24"/>
          </w:rPr>
          <w:t>52.223-12</w:t>
        </w:r>
      </w:hyperlink>
      <w:r w:rsidRPr="00E555CD">
        <w:rPr>
          <w:color w:val="000000"/>
          <w:szCs w:val="24"/>
        </w:rPr>
        <w:t>, Maintenance, Service, Repair, or Disposal of Refrigeration Equipment and Air Conditioners (Jun 2016) (E.O. 13693).</w:t>
      </w:r>
    </w:p>
    <w:p w14:paraId="26399E43" w14:textId="77777777" w:rsidR="00E555CD" w:rsidRPr="00E555CD" w:rsidRDefault="00E555CD" w:rsidP="00E555CD">
      <w:pPr>
        <w:shd w:val="clear" w:color="auto" w:fill="FFFFFF"/>
        <w:textAlignment w:val="baseline"/>
        <w:rPr>
          <w:color w:val="000000"/>
          <w:szCs w:val="24"/>
        </w:rPr>
      </w:pPr>
      <w:r w:rsidRPr="00E555CD">
        <w:rPr>
          <w:color w:val="000000"/>
          <w:szCs w:val="24"/>
        </w:rPr>
        <w:t>          __ (40) </w:t>
      </w:r>
    </w:p>
    <w:p w14:paraId="0B792EFC"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49" w:anchor="FAR_52_223_13" w:tooltip="52.223-13" w:history="1">
        <w:r w:rsidRPr="00E555CD">
          <w:rPr>
            <w:rStyle w:val="Hyperlink"/>
            <w:szCs w:val="24"/>
          </w:rPr>
          <w:t>52.223-13</w:t>
        </w:r>
      </w:hyperlink>
      <w:r w:rsidRPr="00E555CD">
        <w:rPr>
          <w:color w:val="000000"/>
          <w:szCs w:val="24"/>
        </w:rPr>
        <w:t>, Acquisition of EPEAT®-Registered Imaging Equipment (Jun 2014) (E.O.s 13423 and 13514).</w:t>
      </w:r>
    </w:p>
    <w:p w14:paraId="430C275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(Oct 2015) of </w:t>
      </w:r>
      <w:hyperlink r:id="rId150" w:anchor="FAR_52_223_13" w:tooltip="52.223-13" w:history="1">
        <w:r w:rsidRPr="00E555CD">
          <w:rPr>
            <w:rStyle w:val="Hyperlink"/>
            <w:szCs w:val="24"/>
          </w:rPr>
          <w:t>52.223-13</w:t>
        </w:r>
      </w:hyperlink>
      <w:r w:rsidRPr="00E555CD">
        <w:rPr>
          <w:color w:val="000000"/>
          <w:szCs w:val="24"/>
        </w:rPr>
        <w:t>.</w:t>
      </w:r>
    </w:p>
    <w:p w14:paraId="444D9AAE" w14:textId="77777777" w:rsidR="00E555CD" w:rsidRPr="00E555CD" w:rsidRDefault="00E555CD" w:rsidP="00E555CD">
      <w:pPr>
        <w:shd w:val="clear" w:color="auto" w:fill="FFFFFF"/>
        <w:textAlignment w:val="baseline"/>
        <w:rPr>
          <w:color w:val="000000"/>
          <w:szCs w:val="24"/>
        </w:rPr>
      </w:pPr>
      <w:r w:rsidRPr="00E555CD">
        <w:rPr>
          <w:color w:val="000000"/>
          <w:szCs w:val="24"/>
        </w:rPr>
        <w:t>          __ (41) </w:t>
      </w:r>
    </w:p>
    <w:p w14:paraId="7033E4E4"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1" w:anchor="FAR_52_223_14" w:tooltip="52.223-14" w:history="1">
        <w:r w:rsidRPr="00E555CD">
          <w:rPr>
            <w:rStyle w:val="Hyperlink"/>
            <w:szCs w:val="24"/>
          </w:rPr>
          <w:t>52.223-14</w:t>
        </w:r>
      </w:hyperlink>
      <w:r w:rsidRPr="00E555CD">
        <w:rPr>
          <w:color w:val="000000"/>
          <w:szCs w:val="24"/>
        </w:rPr>
        <w:t>, Acquisition of EPEAT®-Registered Televisions (Jun 2014) (E.O.s 13423 and 13514).</w:t>
      </w:r>
    </w:p>
    <w:p w14:paraId="11E0FD4F"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(Jun2014) of </w:t>
      </w:r>
      <w:hyperlink r:id="rId152" w:anchor="FAR_52_223_14" w:tooltip="52.223-14" w:history="1">
        <w:r w:rsidRPr="00E555CD">
          <w:rPr>
            <w:rStyle w:val="Hyperlink"/>
            <w:szCs w:val="24"/>
          </w:rPr>
          <w:t>52.223-14</w:t>
        </w:r>
      </w:hyperlink>
      <w:r w:rsidRPr="00E555CD">
        <w:rPr>
          <w:color w:val="000000"/>
          <w:szCs w:val="24"/>
        </w:rPr>
        <w:t>.</w:t>
      </w:r>
    </w:p>
    <w:p w14:paraId="7F628A8D" w14:textId="77777777" w:rsidR="00E555CD" w:rsidRPr="00E555CD" w:rsidRDefault="00E555CD" w:rsidP="00E555CD">
      <w:pPr>
        <w:shd w:val="clear" w:color="auto" w:fill="FFFFFF"/>
        <w:textAlignment w:val="baseline"/>
        <w:rPr>
          <w:color w:val="000000"/>
          <w:szCs w:val="24"/>
        </w:rPr>
      </w:pPr>
      <w:r w:rsidRPr="00E555CD">
        <w:rPr>
          <w:color w:val="000000"/>
          <w:szCs w:val="24"/>
        </w:rPr>
        <w:t>            __ (42) </w:t>
      </w:r>
      <w:hyperlink r:id="rId153" w:anchor="FAR_52_223_15" w:tooltip="52.223-15" w:history="1">
        <w:r w:rsidRPr="00E555CD">
          <w:rPr>
            <w:rStyle w:val="Hyperlink"/>
            <w:szCs w:val="24"/>
          </w:rPr>
          <w:t>52.223-15</w:t>
        </w:r>
      </w:hyperlink>
      <w:r w:rsidRPr="00E555CD">
        <w:rPr>
          <w:color w:val="000000"/>
          <w:szCs w:val="24"/>
        </w:rPr>
        <w:t>, Energy Efficiency in Energy-Consuming Products (May 2020) ( </w:t>
      </w:r>
      <w:hyperlink r:id="rId154" w:tgtFrame="_blank" w:tooltip="42 U.S.C. 8259b" w:history="1">
        <w:r w:rsidRPr="00E555CD">
          <w:rPr>
            <w:rStyle w:val="Hyperlink"/>
            <w:szCs w:val="24"/>
          </w:rPr>
          <w:t>42 U.S.C. 8259b</w:t>
        </w:r>
      </w:hyperlink>
      <w:r w:rsidRPr="00E555CD">
        <w:rPr>
          <w:color w:val="000000"/>
          <w:szCs w:val="24"/>
        </w:rPr>
        <w:t>).</w:t>
      </w:r>
    </w:p>
    <w:p w14:paraId="026A2EAD" w14:textId="77777777" w:rsidR="00E555CD" w:rsidRPr="00E555CD" w:rsidRDefault="00E555CD" w:rsidP="00E555CD">
      <w:pPr>
        <w:shd w:val="clear" w:color="auto" w:fill="FFFFFF"/>
        <w:textAlignment w:val="baseline"/>
        <w:rPr>
          <w:color w:val="000000"/>
          <w:szCs w:val="24"/>
        </w:rPr>
      </w:pPr>
      <w:r w:rsidRPr="00E555CD">
        <w:rPr>
          <w:color w:val="000000"/>
          <w:szCs w:val="24"/>
        </w:rPr>
        <w:t>          __ (43) </w:t>
      </w:r>
    </w:p>
    <w:p w14:paraId="3E8D423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55" w:anchor="FAR_52_223_16" w:tooltip="52.223-16" w:history="1">
        <w:r w:rsidRPr="00E555CD">
          <w:rPr>
            <w:rStyle w:val="Hyperlink"/>
            <w:szCs w:val="24"/>
          </w:rPr>
          <w:t>52.223-16</w:t>
        </w:r>
      </w:hyperlink>
      <w:r w:rsidRPr="00E555CD">
        <w:rPr>
          <w:color w:val="000000"/>
          <w:szCs w:val="24"/>
        </w:rPr>
        <w:t>, Acquisition of EPEAT®-Registered Personal Computer Products (Oct 2015) (E.O.s 13423 and 13514).</w:t>
      </w:r>
    </w:p>
    <w:p w14:paraId="4C33227C"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(Jun 2014) of </w:t>
      </w:r>
      <w:hyperlink r:id="rId156" w:anchor="FAR_52_223_16" w:tooltip="52.223-16" w:history="1">
        <w:r w:rsidRPr="00E555CD">
          <w:rPr>
            <w:rStyle w:val="Hyperlink"/>
            <w:szCs w:val="24"/>
          </w:rPr>
          <w:t>52.223-16</w:t>
        </w:r>
      </w:hyperlink>
      <w:r w:rsidRPr="00E555CD">
        <w:rPr>
          <w:color w:val="000000"/>
          <w:szCs w:val="24"/>
        </w:rPr>
        <w:t>.</w:t>
      </w:r>
    </w:p>
    <w:p w14:paraId="60BED758" w14:textId="204352FF" w:rsidR="00E555CD" w:rsidRPr="00E555CD" w:rsidRDefault="00E555CD" w:rsidP="00E555CD">
      <w:pPr>
        <w:shd w:val="clear" w:color="auto" w:fill="FFFFFF"/>
        <w:textAlignment w:val="baseline"/>
        <w:rPr>
          <w:color w:val="000000"/>
          <w:szCs w:val="24"/>
        </w:rPr>
      </w:pPr>
      <w:r w:rsidRPr="00E555CD">
        <w:rPr>
          <w:color w:val="000000"/>
          <w:szCs w:val="24"/>
        </w:rPr>
        <w:t>            </w:t>
      </w:r>
      <w:r w:rsidR="00063737">
        <w:rPr>
          <w:color w:val="000000"/>
          <w:szCs w:val="24"/>
        </w:rPr>
        <w:t>X</w:t>
      </w:r>
      <w:r w:rsidRPr="00E555CD">
        <w:rPr>
          <w:color w:val="000000"/>
          <w:szCs w:val="24"/>
        </w:rPr>
        <w:t>__ (44) </w:t>
      </w:r>
      <w:hyperlink r:id="rId157" w:anchor="FAR_52_223_18" w:tooltip="52.223-18" w:history="1">
        <w:r w:rsidRPr="00E555CD">
          <w:rPr>
            <w:rStyle w:val="Hyperlink"/>
            <w:szCs w:val="24"/>
          </w:rPr>
          <w:t>52.223-18</w:t>
        </w:r>
      </w:hyperlink>
      <w:r w:rsidRPr="00E555CD">
        <w:rPr>
          <w:color w:val="000000"/>
          <w:szCs w:val="24"/>
        </w:rPr>
        <w:t>, Encouraging Contractor Policies to Ban Text Messaging While Driving (Jun 2020) (E.O. 13513).</w:t>
      </w:r>
    </w:p>
    <w:p w14:paraId="1458452E" w14:textId="77777777" w:rsidR="00E555CD" w:rsidRPr="00E555CD" w:rsidRDefault="00E555CD" w:rsidP="00E555CD">
      <w:pPr>
        <w:shd w:val="clear" w:color="auto" w:fill="FFFFFF"/>
        <w:textAlignment w:val="baseline"/>
        <w:rPr>
          <w:color w:val="000000"/>
          <w:szCs w:val="24"/>
        </w:rPr>
      </w:pPr>
      <w:r w:rsidRPr="00E555CD">
        <w:rPr>
          <w:color w:val="000000"/>
          <w:szCs w:val="24"/>
        </w:rPr>
        <w:t>            __ (45) </w:t>
      </w:r>
      <w:hyperlink r:id="rId158" w:anchor="FAR_52_223_20" w:tooltip="52.223-20" w:history="1">
        <w:r w:rsidRPr="00E555CD">
          <w:rPr>
            <w:rStyle w:val="Hyperlink"/>
            <w:szCs w:val="24"/>
          </w:rPr>
          <w:t>52.223-20</w:t>
        </w:r>
      </w:hyperlink>
      <w:r w:rsidRPr="00E555CD">
        <w:rPr>
          <w:color w:val="000000"/>
          <w:szCs w:val="24"/>
        </w:rPr>
        <w:t>, Aerosols (Jun 2016) (E.O. 13693).</w:t>
      </w:r>
    </w:p>
    <w:p w14:paraId="1962B301" w14:textId="77777777" w:rsidR="00E555CD" w:rsidRPr="00E555CD" w:rsidRDefault="00E555CD" w:rsidP="00E555CD">
      <w:pPr>
        <w:shd w:val="clear" w:color="auto" w:fill="FFFFFF"/>
        <w:textAlignment w:val="baseline"/>
        <w:rPr>
          <w:color w:val="000000"/>
          <w:szCs w:val="24"/>
        </w:rPr>
      </w:pPr>
      <w:r w:rsidRPr="00E555CD">
        <w:rPr>
          <w:color w:val="000000"/>
          <w:szCs w:val="24"/>
        </w:rPr>
        <w:t>            __ (46) </w:t>
      </w:r>
      <w:hyperlink r:id="rId159" w:anchor="FAR_52_223_21" w:tooltip="52.223-21" w:history="1">
        <w:r w:rsidRPr="00E555CD">
          <w:rPr>
            <w:rStyle w:val="Hyperlink"/>
            <w:szCs w:val="24"/>
          </w:rPr>
          <w:t>52.223-21</w:t>
        </w:r>
      </w:hyperlink>
      <w:r w:rsidRPr="00E555CD">
        <w:rPr>
          <w:color w:val="000000"/>
          <w:szCs w:val="24"/>
        </w:rPr>
        <w:t>, Foams (Jun2016) (E.O. 13693).</w:t>
      </w:r>
    </w:p>
    <w:p w14:paraId="7A79F72A" w14:textId="77777777" w:rsidR="00E555CD" w:rsidRPr="00E555CD" w:rsidRDefault="00E555CD" w:rsidP="00E555CD">
      <w:pPr>
        <w:shd w:val="clear" w:color="auto" w:fill="FFFFFF"/>
        <w:textAlignment w:val="baseline"/>
        <w:rPr>
          <w:color w:val="000000"/>
          <w:szCs w:val="24"/>
        </w:rPr>
      </w:pPr>
      <w:r w:rsidRPr="00E555CD">
        <w:rPr>
          <w:color w:val="000000"/>
          <w:szCs w:val="24"/>
        </w:rPr>
        <w:t>          __ (47) </w:t>
      </w:r>
    </w:p>
    <w:p w14:paraId="340C033D"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0" w:anchor="FAR_52_224_3" w:tooltip="52.224-3" w:history="1">
        <w:r w:rsidRPr="00E555CD">
          <w:rPr>
            <w:rStyle w:val="Hyperlink"/>
            <w:szCs w:val="24"/>
          </w:rPr>
          <w:t>52.224-3</w:t>
        </w:r>
      </w:hyperlink>
      <w:r w:rsidRPr="00E555CD">
        <w:rPr>
          <w:color w:val="000000"/>
          <w:szCs w:val="24"/>
        </w:rPr>
        <w:t> Privacy Training (Jan 2017) (5 U.S.C. 552 a).</w:t>
      </w:r>
    </w:p>
    <w:p w14:paraId="4BE5141A"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2017) of </w:t>
      </w:r>
      <w:hyperlink r:id="rId161" w:anchor="FAR_52_224_3" w:tooltip="52.224-3" w:history="1">
        <w:r w:rsidRPr="00E555CD">
          <w:rPr>
            <w:rStyle w:val="Hyperlink"/>
            <w:szCs w:val="24"/>
          </w:rPr>
          <w:t>52.224-3</w:t>
        </w:r>
      </w:hyperlink>
      <w:r w:rsidRPr="00E555CD">
        <w:rPr>
          <w:color w:val="000000"/>
          <w:szCs w:val="24"/>
        </w:rPr>
        <w:t>.</w:t>
      </w:r>
    </w:p>
    <w:p w14:paraId="2E40F43A" w14:textId="77777777" w:rsidR="00E555CD" w:rsidRPr="00E555CD" w:rsidRDefault="00E555CD" w:rsidP="00E555CD">
      <w:pPr>
        <w:shd w:val="clear" w:color="auto" w:fill="FFFFFF"/>
        <w:textAlignment w:val="baseline"/>
        <w:rPr>
          <w:color w:val="000000"/>
          <w:szCs w:val="24"/>
        </w:rPr>
      </w:pPr>
      <w:r w:rsidRPr="00E555CD">
        <w:rPr>
          <w:color w:val="000000"/>
          <w:szCs w:val="24"/>
        </w:rPr>
        <w:t>            __ (48) </w:t>
      </w:r>
      <w:hyperlink r:id="rId162" w:anchor="FAR_52_225_1" w:tooltip="52.225-1" w:history="1">
        <w:r w:rsidRPr="00E555CD">
          <w:rPr>
            <w:rStyle w:val="Hyperlink"/>
            <w:szCs w:val="24"/>
          </w:rPr>
          <w:t>52.225-1</w:t>
        </w:r>
      </w:hyperlink>
      <w:r w:rsidRPr="00E555CD">
        <w:rPr>
          <w:color w:val="000000"/>
          <w:szCs w:val="24"/>
        </w:rPr>
        <w:t>, Buy American-Supplies (Nov 2021) ( </w:t>
      </w:r>
      <w:hyperlink r:id="rId163" w:tgtFrame="_blank" w:tooltip="41 U.S.C. chapter 83" w:history="1">
        <w:r w:rsidRPr="00E555CD">
          <w:rPr>
            <w:rStyle w:val="Hyperlink"/>
            <w:szCs w:val="24"/>
          </w:rPr>
          <w:t>41 U.S.C. chapter 83</w:t>
        </w:r>
      </w:hyperlink>
      <w:r w:rsidRPr="00E555CD">
        <w:rPr>
          <w:color w:val="000000"/>
          <w:szCs w:val="24"/>
        </w:rPr>
        <w:t>).</w:t>
      </w:r>
    </w:p>
    <w:p w14:paraId="0CE61330" w14:textId="77777777" w:rsidR="00E555CD" w:rsidRPr="00E555CD" w:rsidRDefault="00E555CD" w:rsidP="00E555CD">
      <w:pPr>
        <w:shd w:val="clear" w:color="auto" w:fill="FFFFFF"/>
        <w:textAlignment w:val="baseline"/>
        <w:rPr>
          <w:color w:val="000000"/>
          <w:szCs w:val="24"/>
        </w:rPr>
      </w:pPr>
      <w:r w:rsidRPr="00E555CD">
        <w:rPr>
          <w:color w:val="000000"/>
          <w:szCs w:val="24"/>
        </w:rPr>
        <w:t>          __ (49) </w:t>
      </w:r>
    </w:p>
    <w:p w14:paraId="717AE22A"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164" w:anchor="FAR_52_225_3" w:tooltip="52.225-3" w:history="1">
        <w:r w:rsidRPr="00E555CD">
          <w:rPr>
            <w:rStyle w:val="Hyperlink"/>
            <w:szCs w:val="24"/>
          </w:rPr>
          <w:t>52.225-3</w:t>
        </w:r>
      </w:hyperlink>
      <w:r w:rsidRPr="00E555CD">
        <w:rPr>
          <w:color w:val="000000"/>
          <w:szCs w:val="24"/>
        </w:rPr>
        <w:t>, Buy American-Free Trade Agreements-Israeli Trade Act (Nov 2021) ( </w:t>
      </w:r>
      <w:hyperlink r:id="rId165" w:tgtFrame="_blank" w:tooltip="41 U.S.C.chapter83" w:history="1">
        <w:r w:rsidRPr="00E555CD">
          <w:rPr>
            <w:rStyle w:val="Hyperlink"/>
            <w:szCs w:val="24"/>
          </w:rPr>
          <w:t>41 U.S.C.chapter83</w:t>
        </w:r>
      </w:hyperlink>
      <w:r w:rsidRPr="00E555CD">
        <w:rPr>
          <w:color w:val="000000"/>
          <w:szCs w:val="24"/>
        </w:rPr>
        <w:t>, </w:t>
      </w:r>
      <w:hyperlink r:id="rId166" w:tgtFrame="_blank" w:tooltip="19 U.S.C. 3301 " w:history="1">
        <w:r w:rsidRPr="00E555CD">
          <w:rPr>
            <w:rStyle w:val="Hyperlink"/>
            <w:szCs w:val="24"/>
          </w:rPr>
          <w:t>19 U.S.C. 3301 </w:t>
        </w:r>
      </w:hyperlink>
      <w:r w:rsidRPr="00E555CD">
        <w:rPr>
          <w:color w:val="000000"/>
          <w:szCs w:val="24"/>
        </w:rPr>
        <w:t>note, </w:t>
      </w:r>
      <w:hyperlink r:id="rId167" w:tgtFrame="_blank" w:tooltip="19 U.S.C. 2112 " w:history="1">
        <w:r w:rsidRPr="00E555CD">
          <w:rPr>
            <w:rStyle w:val="Hyperlink"/>
            <w:szCs w:val="24"/>
          </w:rPr>
          <w:t>19 U.S.C. 2112 </w:t>
        </w:r>
      </w:hyperlink>
      <w:r w:rsidRPr="00E555CD">
        <w:rPr>
          <w:color w:val="000000"/>
          <w:szCs w:val="24"/>
        </w:rPr>
        <w:t>note, </w:t>
      </w:r>
      <w:hyperlink r:id="rId168" w:tgtFrame="_blank" w:tooltip="19 U.S.C. 3805" w:history="1">
        <w:r w:rsidRPr="00E555CD">
          <w:rPr>
            <w:rStyle w:val="Hyperlink"/>
            <w:szCs w:val="24"/>
          </w:rPr>
          <w:t>19 U.S.C. 3805</w:t>
        </w:r>
      </w:hyperlink>
      <w:r w:rsidRPr="00E555CD">
        <w:rPr>
          <w:color w:val="000000"/>
          <w:szCs w:val="24"/>
        </w:rPr>
        <w:t> note, </w:t>
      </w:r>
      <w:hyperlink r:id="rId169" w:tgtFrame="_blank" w:tooltip="19 U.S.C. 4001" w:history="1">
        <w:r w:rsidRPr="00E555CD">
          <w:rPr>
            <w:rStyle w:val="Hyperlink"/>
            <w:szCs w:val="24"/>
          </w:rPr>
          <w:t>19 U.S.C. 4001</w:t>
        </w:r>
      </w:hyperlink>
      <w:r w:rsidRPr="00E555CD">
        <w:rPr>
          <w:color w:val="000000"/>
          <w:szCs w:val="24"/>
        </w:rPr>
        <w:t> note, Pub. L. 103-182, 108-77, 108-78, 108-286, 108-302, 109-53, 109-169, 109-283, 110-138, 112-41, 112-42, and 112-43.</w:t>
      </w:r>
    </w:p>
    <w:p w14:paraId="12435B46"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(Jan 2021) of </w:t>
      </w:r>
      <w:hyperlink r:id="rId170" w:anchor="FAR_52_225_3" w:tooltip="52.225-3" w:history="1">
        <w:r w:rsidRPr="00E555CD">
          <w:rPr>
            <w:rStyle w:val="Hyperlink"/>
            <w:szCs w:val="24"/>
          </w:rPr>
          <w:t>52.225-3</w:t>
        </w:r>
      </w:hyperlink>
      <w:r w:rsidRPr="00E555CD">
        <w:rPr>
          <w:color w:val="000000"/>
          <w:szCs w:val="24"/>
        </w:rPr>
        <w:t>.</w:t>
      </w:r>
    </w:p>
    <w:p w14:paraId="3D114334"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(Jan 2021) of </w:t>
      </w:r>
      <w:hyperlink r:id="rId171" w:anchor="FAR_52_225_3" w:tooltip="52.225-3" w:history="1">
        <w:r w:rsidRPr="00E555CD">
          <w:rPr>
            <w:rStyle w:val="Hyperlink"/>
            <w:szCs w:val="24"/>
          </w:rPr>
          <w:t>52.225-3</w:t>
        </w:r>
      </w:hyperlink>
      <w:r w:rsidRPr="00E555CD">
        <w:rPr>
          <w:color w:val="000000"/>
          <w:szCs w:val="24"/>
        </w:rPr>
        <w:t>.</w:t>
      </w:r>
    </w:p>
    <w:p w14:paraId="5A4BF343" w14:textId="77777777" w:rsidR="00E555CD" w:rsidRPr="00E555CD" w:rsidRDefault="00E555CD" w:rsidP="00E555CD">
      <w:pPr>
        <w:shd w:val="clear" w:color="auto" w:fill="FFFFFF"/>
        <w:textAlignment w:val="baseline"/>
        <w:rPr>
          <w:color w:val="000000"/>
          <w:szCs w:val="24"/>
        </w:rPr>
      </w:pPr>
      <w:r w:rsidRPr="00E555CD">
        <w:rPr>
          <w:color w:val="000000"/>
          <w:szCs w:val="24"/>
        </w:rPr>
        <w:t>                  __ (iv) Alternate III (Jan 2021) of </w:t>
      </w:r>
      <w:hyperlink r:id="rId172" w:anchor="FAR_52_225_3" w:tooltip="52.225-3" w:history="1">
        <w:r w:rsidRPr="00E555CD">
          <w:rPr>
            <w:rStyle w:val="Hyperlink"/>
            <w:szCs w:val="24"/>
          </w:rPr>
          <w:t>52.225-3</w:t>
        </w:r>
      </w:hyperlink>
      <w:r w:rsidRPr="00E555CD">
        <w:rPr>
          <w:color w:val="000000"/>
          <w:szCs w:val="24"/>
        </w:rPr>
        <w:t>.</w:t>
      </w:r>
    </w:p>
    <w:p w14:paraId="2EC03538" w14:textId="77777777" w:rsidR="00E555CD" w:rsidRPr="00E555CD" w:rsidRDefault="00E555CD" w:rsidP="00E555CD">
      <w:pPr>
        <w:shd w:val="clear" w:color="auto" w:fill="FFFFFF"/>
        <w:textAlignment w:val="baseline"/>
        <w:rPr>
          <w:color w:val="000000"/>
          <w:szCs w:val="24"/>
        </w:rPr>
      </w:pPr>
      <w:r w:rsidRPr="00E555CD">
        <w:rPr>
          <w:color w:val="000000"/>
          <w:szCs w:val="24"/>
        </w:rPr>
        <w:t>            __ (50) </w:t>
      </w:r>
      <w:hyperlink r:id="rId173" w:anchor="FAR_52_225_5" w:tooltip="52.225-5" w:history="1">
        <w:r w:rsidRPr="00E555CD">
          <w:rPr>
            <w:rStyle w:val="Hyperlink"/>
            <w:szCs w:val="24"/>
          </w:rPr>
          <w:t>52.225-5</w:t>
        </w:r>
      </w:hyperlink>
      <w:r w:rsidRPr="00E555CD">
        <w:rPr>
          <w:color w:val="000000"/>
          <w:szCs w:val="24"/>
        </w:rPr>
        <w:t>, Trade Agreements (Oct 2019) ( </w:t>
      </w:r>
      <w:hyperlink r:id="rId174" w:tgtFrame="_blank" w:tooltip="19 U.S.C. 2501" w:history="1">
        <w:r w:rsidRPr="00E555CD">
          <w:rPr>
            <w:rStyle w:val="Hyperlink"/>
            <w:szCs w:val="24"/>
          </w:rPr>
          <w:t>19 U.S.C. 2501</w:t>
        </w:r>
      </w:hyperlink>
      <w:r w:rsidRPr="00E555CD">
        <w:rPr>
          <w:color w:val="000000"/>
          <w:szCs w:val="24"/>
        </w:rPr>
        <w:t>, </w:t>
      </w:r>
      <w:r w:rsidRPr="00E555CD">
        <w:rPr>
          <w:i/>
          <w:iCs/>
          <w:color w:val="000000"/>
          <w:szCs w:val="24"/>
        </w:rPr>
        <w:t>et seq</w:t>
      </w:r>
      <w:r w:rsidRPr="00E555CD">
        <w:rPr>
          <w:color w:val="000000"/>
          <w:szCs w:val="24"/>
        </w:rPr>
        <w:t>., </w:t>
      </w:r>
      <w:hyperlink r:id="rId175" w:tgtFrame="_blank" w:tooltip="19 U.S.C. 3301" w:history="1">
        <w:r w:rsidRPr="00E555CD">
          <w:rPr>
            <w:rStyle w:val="Hyperlink"/>
            <w:szCs w:val="24"/>
          </w:rPr>
          <w:t>19 U.S.C. 3301</w:t>
        </w:r>
      </w:hyperlink>
      <w:r w:rsidRPr="00E555CD">
        <w:rPr>
          <w:color w:val="000000"/>
          <w:szCs w:val="24"/>
        </w:rPr>
        <w:t> note).</w:t>
      </w:r>
    </w:p>
    <w:p w14:paraId="1EC6840E" w14:textId="51D3C74B" w:rsidR="00E555CD" w:rsidRPr="00E555CD" w:rsidRDefault="00E555CD" w:rsidP="00E555CD">
      <w:pPr>
        <w:shd w:val="clear" w:color="auto" w:fill="FFFFFF"/>
        <w:textAlignment w:val="baseline"/>
        <w:rPr>
          <w:color w:val="000000"/>
          <w:szCs w:val="24"/>
        </w:rPr>
      </w:pPr>
      <w:r w:rsidRPr="00E555CD">
        <w:rPr>
          <w:color w:val="000000"/>
          <w:szCs w:val="24"/>
        </w:rPr>
        <w:t>            </w:t>
      </w:r>
      <w:r w:rsidR="00063737">
        <w:rPr>
          <w:color w:val="000000"/>
          <w:szCs w:val="24"/>
        </w:rPr>
        <w:t>X</w:t>
      </w:r>
      <w:r w:rsidRPr="00E555CD">
        <w:rPr>
          <w:color w:val="000000"/>
          <w:szCs w:val="24"/>
        </w:rPr>
        <w:t>__ (51) </w:t>
      </w:r>
      <w:hyperlink r:id="rId176" w:anchor="FAR_52_225_13" w:tooltip="52.225-13" w:history="1">
        <w:r w:rsidRPr="00E555CD">
          <w:rPr>
            <w:rStyle w:val="Hyperlink"/>
            <w:szCs w:val="24"/>
          </w:rPr>
          <w:t>52.225-13</w:t>
        </w:r>
      </w:hyperlink>
      <w:r w:rsidRPr="00E555CD">
        <w:rPr>
          <w:color w:val="000000"/>
          <w:szCs w:val="24"/>
        </w:rPr>
        <w:t>, Restrictions on Certain Foreign Purchases (Feb 2021) (E.O.’s, proclamations, and statutes administered by the Office of Foreign Assets Control of the Department of the Treasury).</w:t>
      </w:r>
    </w:p>
    <w:p w14:paraId="40C4D757" w14:textId="77777777" w:rsidR="00E555CD" w:rsidRPr="00E555CD" w:rsidRDefault="00E555CD" w:rsidP="00E555CD">
      <w:pPr>
        <w:shd w:val="clear" w:color="auto" w:fill="FFFFFF"/>
        <w:textAlignment w:val="baseline"/>
        <w:rPr>
          <w:color w:val="000000"/>
          <w:szCs w:val="24"/>
        </w:rPr>
      </w:pPr>
      <w:r w:rsidRPr="00E555CD">
        <w:rPr>
          <w:color w:val="000000"/>
          <w:szCs w:val="24"/>
        </w:rPr>
        <w:t>            __ (52) </w:t>
      </w:r>
      <w:hyperlink r:id="rId177"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178" w:tgtFrame="_blank" w:tooltip="10 U.S.C. 2302Note)" w:history="1">
        <w:r w:rsidRPr="00E555CD">
          <w:rPr>
            <w:rStyle w:val="Hyperlink"/>
            <w:szCs w:val="24"/>
          </w:rPr>
          <w:t>10 U.S.C. 2302Note)</w:t>
        </w:r>
      </w:hyperlink>
      <w:r w:rsidRPr="00E555CD">
        <w:rPr>
          <w:color w:val="000000"/>
          <w:szCs w:val="24"/>
        </w:rPr>
        <w:t>.</w:t>
      </w:r>
    </w:p>
    <w:p w14:paraId="5A85FEAB" w14:textId="77777777" w:rsidR="00E555CD" w:rsidRPr="00E555CD" w:rsidRDefault="00E555CD" w:rsidP="00E555CD">
      <w:pPr>
        <w:shd w:val="clear" w:color="auto" w:fill="FFFFFF"/>
        <w:textAlignment w:val="baseline"/>
        <w:rPr>
          <w:color w:val="000000"/>
          <w:szCs w:val="24"/>
        </w:rPr>
      </w:pPr>
      <w:r w:rsidRPr="00E555CD">
        <w:rPr>
          <w:color w:val="000000"/>
          <w:szCs w:val="24"/>
        </w:rPr>
        <w:t>            __ (53) </w:t>
      </w:r>
      <w:hyperlink r:id="rId179" w:anchor="FAR_52_226_4" w:tooltip="52.226-4" w:history="1">
        <w:r w:rsidRPr="00E555CD">
          <w:rPr>
            <w:rStyle w:val="Hyperlink"/>
            <w:szCs w:val="24"/>
          </w:rPr>
          <w:t>52.226-4</w:t>
        </w:r>
      </w:hyperlink>
      <w:r w:rsidRPr="00E555CD">
        <w:rPr>
          <w:color w:val="000000"/>
          <w:szCs w:val="24"/>
        </w:rPr>
        <w:t>, Notice of Disaster or Emergency Area Set-Aside (Nov2007) ( </w:t>
      </w:r>
      <w:hyperlink r:id="rId180" w:tgtFrame="_blank" w:tooltip="42 U.S.C. 5150" w:history="1">
        <w:r w:rsidRPr="00E555CD">
          <w:rPr>
            <w:rStyle w:val="Hyperlink"/>
            <w:szCs w:val="24"/>
          </w:rPr>
          <w:t>42 U.S.C. 5150</w:t>
        </w:r>
      </w:hyperlink>
      <w:r w:rsidRPr="00E555CD">
        <w:rPr>
          <w:color w:val="000000"/>
          <w:szCs w:val="24"/>
        </w:rPr>
        <w:t>).</w:t>
      </w:r>
    </w:p>
    <w:p w14:paraId="6187CCB2" w14:textId="77777777" w:rsidR="00E555CD" w:rsidRPr="00E555CD" w:rsidRDefault="00E555CD" w:rsidP="00E555CD">
      <w:pPr>
        <w:shd w:val="clear" w:color="auto" w:fill="FFFFFF"/>
        <w:textAlignment w:val="baseline"/>
        <w:rPr>
          <w:color w:val="000000"/>
          <w:szCs w:val="24"/>
        </w:rPr>
      </w:pPr>
      <w:r w:rsidRPr="00E555CD">
        <w:rPr>
          <w:color w:val="000000"/>
          <w:szCs w:val="24"/>
        </w:rPr>
        <w:t>            __ (54) </w:t>
      </w:r>
      <w:hyperlink r:id="rId181" w:anchor="FAR_52_226_5" w:tooltip="52.226-5" w:history="1">
        <w:r w:rsidRPr="00E555CD">
          <w:rPr>
            <w:rStyle w:val="Hyperlink"/>
            <w:szCs w:val="24"/>
          </w:rPr>
          <w:t>52.226-5</w:t>
        </w:r>
      </w:hyperlink>
      <w:r w:rsidRPr="00E555CD">
        <w:rPr>
          <w:color w:val="000000"/>
          <w:szCs w:val="24"/>
        </w:rPr>
        <w:t>, Restrictions on Subcontracting Outside Disaster or Emergency Area (Nov2007) ( </w:t>
      </w:r>
      <w:hyperlink r:id="rId182" w:tgtFrame="_blank" w:tooltip="42 U.S.C. 5150" w:history="1">
        <w:r w:rsidRPr="00E555CD">
          <w:rPr>
            <w:rStyle w:val="Hyperlink"/>
            <w:szCs w:val="24"/>
          </w:rPr>
          <w:t>42 U.S.C. 5150</w:t>
        </w:r>
      </w:hyperlink>
      <w:r w:rsidRPr="00E555CD">
        <w:rPr>
          <w:color w:val="000000"/>
          <w:szCs w:val="24"/>
        </w:rPr>
        <w:t>).</w:t>
      </w:r>
    </w:p>
    <w:p w14:paraId="31C4BC0E" w14:textId="77777777" w:rsidR="00E555CD" w:rsidRPr="00E555CD" w:rsidRDefault="00E555CD" w:rsidP="00E555CD">
      <w:pPr>
        <w:shd w:val="clear" w:color="auto" w:fill="FFFFFF"/>
        <w:textAlignment w:val="baseline"/>
        <w:rPr>
          <w:color w:val="000000"/>
          <w:szCs w:val="24"/>
        </w:rPr>
      </w:pPr>
      <w:r w:rsidRPr="00E555CD">
        <w:rPr>
          <w:color w:val="000000"/>
          <w:szCs w:val="24"/>
        </w:rPr>
        <w:t>            __ (55) </w:t>
      </w:r>
      <w:hyperlink r:id="rId183" w:anchor="FAR_52_229_12" w:tooltip="52.229-12" w:history="1">
        <w:r w:rsidRPr="00E555CD">
          <w:rPr>
            <w:rStyle w:val="Hyperlink"/>
            <w:szCs w:val="24"/>
          </w:rPr>
          <w:t>52.229-12</w:t>
        </w:r>
      </w:hyperlink>
      <w:r w:rsidRPr="00E555CD">
        <w:rPr>
          <w:color w:val="000000"/>
          <w:szCs w:val="24"/>
        </w:rPr>
        <w:t>, Tax on Certain Foreign Procurements (Feb 2021).</w:t>
      </w:r>
    </w:p>
    <w:p w14:paraId="636F346F" w14:textId="77777777" w:rsidR="00E555CD" w:rsidRPr="00E555CD" w:rsidRDefault="00E555CD" w:rsidP="00E555CD">
      <w:pPr>
        <w:shd w:val="clear" w:color="auto" w:fill="FFFFFF"/>
        <w:textAlignment w:val="baseline"/>
        <w:rPr>
          <w:color w:val="000000"/>
          <w:szCs w:val="24"/>
        </w:rPr>
      </w:pPr>
      <w:r w:rsidRPr="00E555CD">
        <w:rPr>
          <w:color w:val="000000"/>
          <w:szCs w:val="24"/>
        </w:rPr>
        <w:t>            __ (56) </w:t>
      </w:r>
      <w:hyperlink r:id="rId184" w:anchor="FAR_52_232_29" w:tooltip="52.232-29" w:history="1">
        <w:r w:rsidRPr="00E555CD">
          <w:rPr>
            <w:rStyle w:val="Hyperlink"/>
            <w:szCs w:val="24"/>
          </w:rPr>
          <w:t>52.232-29</w:t>
        </w:r>
      </w:hyperlink>
      <w:r w:rsidRPr="00E555CD">
        <w:rPr>
          <w:color w:val="000000"/>
          <w:szCs w:val="24"/>
        </w:rPr>
        <w:t>, Terms for Financing of Purchases of Commercial Products and Commercial Services (Nov 2021) ( </w:t>
      </w:r>
      <w:hyperlink r:id="rId185" w:tgtFrame="_blank" w:tooltip="41 U.S.C. 4505" w:history="1">
        <w:r w:rsidRPr="00E555CD">
          <w:rPr>
            <w:rStyle w:val="Hyperlink"/>
            <w:szCs w:val="24"/>
          </w:rPr>
          <w:t>41 U.S.C. 4505</w:t>
        </w:r>
      </w:hyperlink>
      <w:r w:rsidRPr="00E555CD">
        <w:rPr>
          <w:color w:val="000000"/>
          <w:szCs w:val="24"/>
        </w:rPr>
        <w:t>, </w:t>
      </w:r>
      <w:hyperlink r:id="rId186" w:tgtFrame="_blank" w:tooltip="10 U.S.C. 2307(f)" w:history="1">
        <w:r w:rsidRPr="00E555CD">
          <w:rPr>
            <w:rStyle w:val="Hyperlink"/>
            <w:szCs w:val="24"/>
          </w:rPr>
          <w:t>10 U.S.C. 2307(f)</w:t>
        </w:r>
      </w:hyperlink>
      <w:r w:rsidRPr="00E555CD">
        <w:rPr>
          <w:color w:val="000000"/>
          <w:szCs w:val="24"/>
        </w:rPr>
        <w:t>).</w:t>
      </w:r>
    </w:p>
    <w:p w14:paraId="3C3B6DE0" w14:textId="77777777" w:rsidR="00E555CD" w:rsidRPr="00E555CD" w:rsidRDefault="00E555CD" w:rsidP="00E555CD">
      <w:pPr>
        <w:shd w:val="clear" w:color="auto" w:fill="FFFFFF"/>
        <w:textAlignment w:val="baseline"/>
        <w:rPr>
          <w:color w:val="000000"/>
          <w:szCs w:val="24"/>
        </w:rPr>
      </w:pPr>
      <w:r w:rsidRPr="00E555CD">
        <w:rPr>
          <w:color w:val="000000"/>
          <w:szCs w:val="24"/>
        </w:rPr>
        <w:t>            __ (57) </w:t>
      </w:r>
      <w:hyperlink r:id="rId187" w:anchor="FAR_52_232_30" w:tooltip="52.232-30" w:history="1">
        <w:r w:rsidRPr="00E555CD">
          <w:rPr>
            <w:rStyle w:val="Hyperlink"/>
            <w:szCs w:val="24"/>
          </w:rPr>
          <w:t>52.232-30</w:t>
        </w:r>
      </w:hyperlink>
      <w:r w:rsidRPr="00E555CD">
        <w:rPr>
          <w:color w:val="000000"/>
          <w:szCs w:val="24"/>
        </w:rPr>
        <w:t>, Installment Payments for Commercial Products and Commercial Services (Nov 2021) ( </w:t>
      </w:r>
      <w:hyperlink r:id="rId188" w:tgtFrame="_blank" w:tooltip="41 U.S.C. 4505" w:history="1">
        <w:r w:rsidRPr="00E555CD">
          <w:rPr>
            <w:rStyle w:val="Hyperlink"/>
            <w:szCs w:val="24"/>
          </w:rPr>
          <w:t>41 U.S.C. 4505</w:t>
        </w:r>
      </w:hyperlink>
      <w:r w:rsidRPr="00E555CD">
        <w:rPr>
          <w:color w:val="000000"/>
          <w:szCs w:val="24"/>
        </w:rPr>
        <w:t>, </w:t>
      </w:r>
      <w:hyperlink r:id="rId189" w:tgtFrame="_blank" w:tooltip="10 U.S.C. 2307(f)" w:history="1">
        <w:r w:rsidRPr="00E555CD">
          <w:rPr>
            <w:rStyle w:val="Hyperlink"/>
            <w:szCs w:val="24"/>
          </w:rPr>
          <w:t>10 U.S.C. 2307(f)</w:t>
        </w:r>
      </w:hyperlink>
      <w:r w:rsidRPr="00E555CD">
        <w:rPr>
          <w:color w:val="000000"/>
          <w:szCs w:val="24"/>
        </w:rPr>
        <w:t>).</w:t>
      </w:r>
    </w:p>
    <w:p w14:paraId="4EF30543" w14:textId="77777777" w:rsidR="00E555CD" w:rsidRPr="00E555CD" w:rsidRDefault="00E555CD" w:rsidP="00E555CD">
      <w:pPr>
        <w:shd w:val="clear" w:color="auto" w:fill="FFFFFF"/>
        <w:textAlignment w:val="baseline"/>
        <w:rPr>
          <w:color w:val="000000"/>
          <w:szCs w:val="24"/>
        </w:rPr>
      </w:pPr>
      <w:r w:rsidRPr="00E555CD">
        <w:rPr>
          <w:color w:val="000000"/>
          <w:szCs w:val="24"/>
        </w:rPr>
        <w:t>            __ (58) </w:t>
      </w:r>
      <w:hyperlink r:id="rId190" w:anchor="FAR_52_232_33" w:tooltip="52.232-33" w:history="1">
        <w:r w:rsidRPr="00E555CD">
          <w:rPr>
            <w:rStyle w:val="Hyperlink"/>
            <w:szCs w:val="24"/>
          </w:rPr>
          <w:t>52.232-33</w:t>
        </w:r>
      </w:hyperlink>
      <w:r w:rsidRPr="00E555CD">
        <w:rPr>
          <w:color w:val="000000"/>
          <w:szCs w:val="24"/>
        </w:rPr>
        <w:t>, Payment by Electronic Funds Transfer-System for Award Management (Oct2018) ( </w:t>
      </w:r>
      <w:hyperlink r:id="rId191" w:tgtFrame="_blank" w:tooltip="31 U.S.C. 3332" w:history="1">
        <w:r w:rsidRPr="00E555CD">
          <w:rPr>
            <w:rStyle w:val="Hyperlink"/>
            <w:szCs w:val="24"/>
          </w:rPr>
          <w:t>31 U.S.C. 3332</w:t>
        </w:r>
      </w:hyperlink>
      <w:r w:rsidRPr="00E555CD">
        <w:rPr>
          <w:color w:val="000000"/>
          <w:szCs w:val="24"/>
        </w:rPr>
        <w:t>).</w:t>
      </w:r>
    </w:p>
    <w:p w14:paraId="5C1DC1D7" w14:textId="77777777" w:rsidR="00E555CD" w:rsidRPr="00E555CD" w:rsidRDefault="00E555CD" w:rsidP="00E555CD">
      <w:pPr>
        <w:shd w:val="clear" w:color="auto" w:fill="FFFFFF"/>
        <w:textAlignment w:val="baseline"/>
        <w:rPr>
          <w:color w:val="000000"/>
          <w:szCs w:val="24"/>
        </w:rPr>
      </w:pPr>
      <w:r w:rsidRPr="00E555CD">
        <w:rPr>
          <w:color w:val="000000"/>
          <w:szCs w:val="24"/>
        </w:rPr>
        <w:t>            __ (59) </w:t>
      </w:r>
      <w:hyperlink r:id="rId192" w:anchor="FAR_52_232_34" w:tooltip="52.232-34" w:history="1">
        <w:r w:rsidRPr="00E555CD">
          <w:rPr>
            <w:rStyle w:val="Hyperlink"/>
            <w:szCs w:val="24"/>
          </w:rPr>
          <w:t>52.232-34</w:t>
        </w:r>
      </w:hyperlink>
      <w:r w:rsidRPr="00E555CD">
        <w:rPr>
          <w:color w:val="000000"/>
          <w:szCs w:val="24"/>
        </w:rPr>
        <w:t>, Payment by Electronic Funds Transfer-Other than System for Award Management (Jul 2013) ( </w:t>
      </w:r>
      <w:hyperlink r:id="rId193" w:tgtFrame="_blank" w:tooltip="31 U.S.C. 3332" w:history="1">
        <w:r w:rsidRPr="00E555CD">
          <w:rPr>
            <w:rStyle w:val="Hyperlink"/>
            <w:szCs w:val="24"/>
          </w:rPr>
          <w:t>31 U.S.C. 3332</w:t>
        </w:r>
      </w:hyperlink>
      <w:r w:rsidRPr="00E555CD">
        <w:rPr>
          <w:color w:val="000000"/>
          <w:szCs w:val="24"/>
        </w:rPr>
        <w:t>).</w:t>
      </w:r>
    </w:p>
    <w:p w14:paraId="7CA24186" w14:textId="77777777" w:rsidR="00E555CD" w:rsidRPr="00E555CD" w:rsidRDefault="00E555CD" w:rsidP="00E555CD">
      <w:pPr>
        <w:shd w:val="clear" w:color="auto" w:fill="FFFFFF"/>
        <w:textAlignment w:val="baseline"/>
        <w:rPr>
          <w:color w:val="000000"/>
          <w:szCs w:val="24"/>
        </w:rPr>
      </w:pPr>
      <w:r w:rsidRPr="00E555CD">
        <w:rPr>
          <w:color w:val="000000"/>
          <w:szCs w:val="24"/>
        </w:rPr>
        <w:t>            __ (60) </w:t>
      </w:r>
      <w:hyperlink r:id="rId194" w:anchor="FAR_52_232_36" w:tooltip="52.232-36" w:history="1">
        <w:r w:rsidRPr="00E555CD">
          <w:rPr>
            <w:rStyle w:val="Hyperlink"/>
            <w:szCs w:val="24"/>
          </w:rPr>
          <w:t>52.232-36</w:t>
        </w:r>
      </w:hyperlink>
      <w:r w:rsidRPr="00E555CD">
        <w:rPr>
          <w:color w:val="000000"/>
          <w:szCs w:val="24"/>
        </w:rPr>
        <w:t>, Payment by Third Party (May 2014) ( </w:t>
      </w:r>
      <w:hyperlink r:id="rId195" w:tgtFrame="_blank" w:tooltip="31 U.S.C. 3332" w:history="1">
        <w:r w:rsidRPr="00E555CD">
          <w:rPr>
            <w:rStyle w:val="Hyperlink"/>
            <w:szCs w:val="24"/>
          </w:rPr>
          <w:t>31 U.S.C. 3332</w:t>
        </w:r>
      </w:hyperlink>
      <w:r w:rsidRPr="00E555CD">
        <w:rPr>
          <w:color w:val="000000"/>
          <w:szCs w:val="24"/>
        </w:rPr>
        <w:t>).</w:t>
      </w:r>
    </w:p>
    <w:p w14:paraId="77B8AB83" w14:textId="77777777" w:rsidR="00E555CD" w:rsidRPr="00E555CD" w:rsidRDefault="00E555CD" w:rsidP="00E555CD">
      <w:pPr>
        <w:shd w:val="clear" w:color="auto" w:fill="FFFFFF"/>
        <w:textAlignment w:val="baseline"/>
        <w:rPr>
          <w:color w:val="000000"/>
          <w:szCs w:val="24"/>
        </w:rPr>
      </w:pPr>
      <w:r w:rsidRPr="00E555CD">
        <w:rPr>
          <w:color w:val="000000"/>
          <w:szCs w:val="24"/>
        </w:rPr>
        <w:t>            __ (61) </w:t>
      </w:r>
      <w:hyperlink r:id="rId196" w:anchor="FAR_52_239_1" w:tooltip="52.239-1" w:history="1">
        <w:r w:rsidRPr="00E555CD">
          <w:rPr>
            <w:rStyle w:val="Hyperlink"/>
            <w:szCs w:val="24"/>
          </w:rPr>
          <w:t>52.239-1</w:t>
        </w:r>
      </w:hyperlink>
      <w:r w:rsidRPr="00E555CD">
        <w:rPr>
          <w:color w:val="000000"/>
          <w:szCs w:val="24"/>
        </w:rPr>
        <w:t>, Privacy or Security Safeguards (Aug 1996) ( </w:t>
      </w:r>
      <w:hyperlink r:id="rId197" w:tgtFrame="_blank" w:tooltip="5 U.S.C. 552a" w:history="1">
        <w:r w:rsidRPr="00E555CD">
          <w:rPr>
            <w:rStyle w:val="Hyperlink"/>
            <w:szCs w:val="24"/>
          </w:rPr>
          <w:t>5 U.S.C. 552a</w:t>
        </w:r>
      </w:hyperlink>
      <w:r w:rsidRPr="00E555CD">
        <w:rPr>
          <w:color w:val="000000"/>
          <w:szCs w:val="24"/>
        </w:rPr>
        <w:t>).</w:t>
      </w:r>
    </w:p>
    <w:p w14:paraId="0298A7EC" w14:textId="77777777" w:rsidR="00E555CD" w:rsidRPr="00E555CD" w:rsidRDefault="00E555CD" w:rsidP="00E555CD">
      <w:pPr>
        <w:shd w:val="clear" w:color="auto" w:fill="FFFFFF"/>
        <w:textAlignment w:val="baseline"/>
        <w:rPr>
          <w:color w:val="000000"/>
          <w:szCs w:val="24"/>
        </w:rPr>
      </w:pPr>
      <w:r w:rsidRPr="00E555CD">
        <w:rPr>
          <w:color w:val="000000"/>
          <w:szCs w:val="24"/>
        </w:rPr>
        <w:t>            __ (62) </w:t>
      </w:r>
      <w:hyperlink r:id="rId198" w:anchor="FAR_52_242_5" w:tooltip="52.242-5" w:history="1">
        <w:r w:rsidRPr="00E555CD">
          <w:rPr>
            <w:rStyle w:val="Hyperlink"/>
            <w:szCs w:val="24"/>
          </w:rPr>
          <w:t>52.242-5</w:t>
        </w:r>
      </w:hyperlink>
      <w:r w:rsidRPr="00E555CD">
        <w:rPr>
          <w:color w:val="000000"/>
          <w:szCs w:val="24"/>
        </w:rPr>
        <w:t>, Payments to Small Business Subcontractors (Jan 2017) ( </w:t>
      </w:r>
      <w:hyperlink r:id="rId199" w:tgtFrame="_blank" w:tooltip="15 U.S.C. 637(d)(13)" w:history="1">
        <w:r w:rsidRPr="00E555CD">
          <w:rPr>
            <w:rStyle w:val="Hyperlink"/>
            <w:szCs w:val="24"/>
          </w:rPr>
          <w:t>15 U.S.C. 637(d)(13)</w:t>
        </w:r>
      </w:hyperlink>
      <w:r w:rsidRPr="00E555CD">
        <w:rPr>
          <w:color w:val="000000"/>
          <w:szCs w:val="24"/>
        </w:rPr>
        <w:t>).</w:t>
      </w:r>
    </w:p>
    <w:p w14:paraId="356EA86E" w14:textId="77777777" w:rsidR="00E555CD" w:rsidRPr="00E555CD" w:rsidRDefault="00E555CD" w:rsidP="00E555CD">
      <w:pPr>
        <w:shd w:val="clear" w:color="auto" w:fill="FFFFFF"/>
        <w:textAlignment w:val="baseline"/>
        <w:rPr>
          <w:color w:val="000000"/>
          <w:szCs w:val="24"/>
        </w:rPr>
      </w:pPr>
      <w:r w:rsidRPr="00E555CD">
        <w:rPr>
          <w:color w:val="000000"/>
          <w:szCs w:val="24"/>
        </w:rPr>
        <w:t>          __ (63) </w:t>
      </w:r>
    </w:p>
    <w:p w14:paraId="7140576E" w14:textId="77777777" w:rsidR="00E555CD" w:rsidRPr="00E555CD" w:rsidRDefault="00E555CD" w:rsidP="00E555CD">
      <w:pPr>
        <w:shd w:val="clear" w:color="auto" w:fill="FFFFFF"/>
        <w:textAlignment w:val="baseline"/>
        <w:rPr>
          <w:color w:val="000000"/>
          <w:szCs w:val="24"/>
        </w:rPr>
      </w:pPr>
      <w:r w:rsidRPr="00E555CD">
        <w:rPr>
          <w:color w:val="000000"/>
          <w:szCs w:val="24"/>
        </w:rPr>
        <w:t>(i) </w:t>
      </w:r>
      <w:hyperlink r:id="rId200"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01" w:tgtFrame="_blank" w:tooltip="46 U.S.C. 55305" w:history="1">
        <w:r w:rsidRPr="00E555CD">
          <w:rPr>
            <w:rStyle w:val="Hyperlink"/>
            <w:szCs w:val="24"/>
          </w:rPr>
          <w:t>46 U.S.C. 55305</w:t>
        </w:r>
      </w:hyperlink>
      <w:r w:rsidRPr="00E555CD">
        <w:rPr>
          <w:color w:val="000000"/>
          <w:szCs w:val="24"/>
        </w:rPr>
        <w:t> and </w:t>
      </w:r>
      <w:hyperlink r:id="rId202" w:tgtFrame="_blank" w:tooltip="10 U.S.C. 2631" w:history="1">
        <w:r w:rsidRPr="00E555CD">
          <w:rPr>
            <w:rStyle w:val="Hyperlink"/>
            <w:szCs w:val="24"/>
          </w:rPr>
          <w:t>10 U.S.C. 2631</w:t>
        </w:r>
      </w:hyperlink>
      <w:r w:rsidRPr="00E555CD">
        <w:rPr>
          <w:color w:val="000000"/>
          <w:szCs w:val="24"/>
        </w:rPr>
        <w:t>).</w:t>
      </w:r>
    </w:p>
    <w:p w14:paraId="4C671524" w14:textId="77777777" w:rsidR="00E555CD" w:rsidRPr="00E555CD" w:rsidRDefault="00E555CD" w:rsidP="00E555CD">
      <w:pPr>
        <w:shd w:val="clear" w:color="auto" w:fill="FFFFFF"/>
        <w:textAlignment w:val="baseline"/>
        <w:rPr>
          <w:color w:val="000000"/>
          <w:szCs w:val="24"/>
        </w:rPr>
      </w:pPr>
      <w:r w:rsidRPr="00E555CD">
        <w:rPr>
          <w:color w:val="000000"/>
          <w:szCs w:val="24"/>
        </w:rPr>
        <w:t>                  __ (ii) Alternate I (Apr 2003) of </w:t>
      </w:r>
      <w:hyperlink r:id="rId203" w:anchor="FAR_52_247_64" w:tooltip="52.247-64" w:history="1">
        <w:r w:rsidRPr="00E555CD">
          <w:rPr>
            <w:rStyle w:val="Hyperlink"/>
            <w:szCs w:val="24"/>
          </w:rPr>
          <w:t>52.247-64</w:t>
        </w:r>
      </w:hyperlink>
      <w:r w:rsidRPr="00E555CD">
        <w:rPr>
          <w:color w:val="000000"/>
          <w:szCs w:val="24"/>
        </w:rPr>
        <w:t>.</w:t>
      </w:r>
    </w:p>
    <w:p w14:paraId="29A2DB6C" w14:textId="77777777" w:rsidR="00E555CD" w:rsidRPr="00E555CD" w:rsidRDefault="00E555CD" w:rsidP="00E555CD">
      <w:pPr>
        <w:shd w:val="clear" w:color="auto" w:fill="FFFFFF"/>
        <w:textAlignment w:val="baseline"/>
        <w:rPr>
          <w:color w:val="000000"/>
          <w:szCs w:val="24"/>
        </w:rPr>
      </w:pPr>
      <w:r w:rsidRPr="00E555CD">
        <w:rPr>
          <w:color w:val="000000"/>
          <w:szCs w:val="24"/>
        </w:rPr>
        <w:t>                  __ (iii) Alternate II (Nov 2021) of </w:t>
      </w:r>
      <w:hyperlink r:id="rId204" w:anchor="FAR_52_247_64" w:tooltip="52.247-64" w:history="1">
        <w:r w:rsidRPr="00E555CD">
          <w:rPr>
            <w:rStyle w:val="Hyperlink"/>
            <w:szCs w:val="24"/>
          </w:rPr>
          <w:t>52.247-64</w:t>
        </w:r>
      </w:hyperlink>
      <w:r w:rsidRPr="00E555CD">
        <w:rPr>
          <w:color w:val="000000"/>
          <w:szCs w:val="24"/>
        </w:rPr>
        <w:t>.</w:t>
      </w:r>
    </w:p>
    <w:p w14:paraId="67C893CD" w14:textId="77777777" w:rsidR="00E555CD" w:rsidRPr="00E555CD" w:rsidRDefault="00E555CD" w:rsidP="00E555CD">
      <w:pPr>
        <w:shd w:val="clear" w:color="auto" w:fill="FFFFFF"/>
        <w:textAlignment w:val="baseline"/>
        <w:rPr>
          <w:color w:val="000000"/>
          <w:szCs w:val="24"/>
        </w:rPr>
      </w:pPr>
      <w:r w:rsidRPr="00E555CD">
        <w:rPr>
          <w:color w:val="000000"/>
          <w:szCs w:val="24"/>
        </w:rPr>
        <w:t>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14:paraId="32196706" w14:textId="77777777" w:rsidR="00E555CD" w:rsidRPr="00E555CD" w:rsidRDefault="00E555CD" w:rsidP="00E555CD">
      <w:pPr>
        <w:shd w:val="clear" w:color="auto" w:fill="FFFFFF"/>
        <w:textAlignment w:val="baseline"/>
        <w:rPr>
          <w:color w:val="000000"/>
          <w:szCs w:val="24"/>
        </w:rPr>
      </w:pPr>
      <w:r w:rsidRPr="00E555CD">
        <w:rPr>
          <w:color w:val="000000"/>
          <w:szCs w:val="24"/>
        </w:rPr>
        <w:t>            __ (1) </w:t>
      </w:r>
      <w:hyperlink r:id="rId205" w:anchor="FAR_52_222_41" w:tooltip="52.222-41" w:history="1">
        <w:r w:rsidRPr="00E555CD">
          <w:rPr>
            <w:rStyle w:val="Hyperlink"/>
            <w:szCs w:val="24"/>
          </w:rPr>
          <w:t>52.222-41</w:t>
        </w:r>
      </w:hyperlink>
      <w:r w:rsidRPr="00E555CD">
        <w:rPr>
          <w:color w:val="000000"/>
          <w:szCs w:val="24"/>
        </w:rPr>
        <w:t>, Service Contract Labor Standards (Aug 2018) ( </w:t>
      </w:r>
      <w:hyperlink r:id="rId206" w:tgtFrame="_blank" w:tooltip="41 U.S.C. chapter67" w:history="1">
        <w:r w:rsidRPr="00E555CD">
          <w:rPr>
            <w:rStyle w:val="Hyperlink"/>
            <w:szCs w:val="24"/>
          </w:rPr>
          <w:t>41 U.S.C. chapter67</w:t>
        </w:r>
      </w:hyperlink>
      <w:r w:rsidRPr="00E555CD">
        <w:rPr>
          <w:color w:val="000000"/>
          <w:szCs w:val="24"/>
        </w:rPr>
        <w:t>).</w:t>
      </w:r>
    </w:p>
    <w:p w14:paraId="1392306B" w14:textId="77777777" w:rsidR="00E555CD" w:rsidRPr="00E555CD" w:rsidRDefault="00E555CD" w:rsidP="00E555CD">
      <w:pPr>
        <w:shd w:val="clear" w:color="auto" w:fill="FFFFFF"/>
        <w:textAlignment w:val="baseline"/>
        <w:rPr>
          <w:color w:val="000000"/>
          <w:szCs w:val="24"/>
        </w:rPr>
      </w:pPr>
      <w:r w:rsidRPr="00E555CD">
        <w:rPr>
          <w:color w:val="000000"/>
          <w:szCs w:val="24"/>
        </w:rPr>
        <w:t>            __ (2) </w:t>
      </w:r>
      <w:hyperlink r:id="rId207" w:anchor="FAR_52_222_42" w:tooltip="52.222-42" w:history="1">
        <w:r w:rsidRPr="00E555CD">
          <w:rPr>
            <w:rStyle w:val="Hyperlink"/>
            <w:szCs w:val="24"/>
          </w:rPr>
          <w:t>52.222-42</w:t>
        </w:r>
      </w:hyperlink>
      <w:r w:rsidRPr="00E555CD">
        <w:rPr>
          <w:color w:val="000000"/>
          <w:szCs w:val="24"/>
        </w:rPr>
        <w:t>, Statement of Equivalent Rates for Federal Hires (May 2014) ( </w:t>
      </w:r>
      <w:hyperlink r:id="rId208" w:tgtFrame="_blank" w:tooltip="29 U.S.C. 206" w:history="1">
        <w:r w:rsidRPr="00E555CD">
          <w:rPr>
            <w:rStyle w:val="Hyperlink"/>
            <w:szCs w:val="24"/>
          </w:rPr>
          <w:t>29 U.S.C. 206</w:t>
        </w:r>
      </w:hyperlink>
      <w:r w:rsidRPr="00E555CD">
        <w:rPr>
          <w:color w:val="000000"/>
          <w:szCs w:val="24"/>
        </w:rPr>
        <w:t> and </w:t>
      </w:r>
      <w:hyperlink r:id="rId209" w:tgtFrame="_blank" w:tooltip="41 U.S.C. chapter 67" w:history="1">
        <w:r w:rsidRPr="00E555CD">
          <w:rPr>
            <w:rStyle w:val="Hyperlink"/>
            <w:szCs w:val="24"/>
          </w:rPr>
          <w:t>41 U.S.C. chapter 67</w:t>
        </w:r>
      </w:hyperlink>
      <w:r w:rsidRPr="00E555CD">
        <w:rPr>
          <w:color w:val="000000"/>
          <w:szCs w:val="24"/>
        </w:rPr>
        <w:t>).</w:t>
      </w:r>
    </w:p>
    <w:p w14:paraId="6A58272D" w14:textId="77777777" w:rsidR="00E555CD" w:rsidRPr="00E555CD" w:rsidRDefault="00E555CD" w:rsidP="00E555CD">
      <w:pPr>
        <w:shd w:val="clear" w:color="auto" w:fill="FFFFFF"/>
        <w:textAlignment w:val="baseline"/>
        <w:rPr>
          <w:color w:val="000000"/>
          <w:szCs w:val="24"/>
        </w:rPr>
      </w:pPr>
      <w:r w:rsidRPr="00E555CD">
        <w:rPr>
          <w:color w:val="000000"/>
          <w:szCs w:val="24"/>
        </w:rPr>
        <w:t>            __ (3) </w:t>
      </w:r>
      <w:hyperlink r:id="rId210" w:anchor="FAR_52_222_43" w:tooltip="52.222-43" w:history="1">
        <w:r w:rsidRPr="00E555CD">
          <w:rPr>
            <w:rStyle w:val="Hyperlink"/>
            <w:szCs w:val="24"/>
          </w:rPr>
          <w:t>52.222-43</w:t>
        </w:r>
      </w:hyperlink>
      <w:r w:rsidRPr="00E555CD">
        <w:rPr>
          <w:color w:val="000000"/>
          <w:szCs w:val="24"/>
        </w:rPr>
        <w:t>, Fair Labor Standards Act and Service Contract Labor Standards-Price Adjustment (Multiple Year and Option Contracts) (Aug 2018) ( </w:t>
      </w:r>
      <w:hyperlink r:id="rId211" w:tgtFrame="_blank" w:tooltip="29 U.S.C. 206" w:history="1">
        <w:r w:rsidRPr="00E555CD">
          <w:rPr>
            <w:rStyle w:val="Hyperlink"/>
            <w:szCs w:val="24"/>
          </w:rPr>
          <w:t>29 U.S.C. 206</w:t>
        </w:r>
      </w:hyperlink>
      <w:r w:rsidRPr="00E555CD">
        <w:rPr>
          <w:color w:val="000000"/>
          <w:szCs w:val="24"/>
        </w:rPr>
        <w:t> and </w:t>
      </w:r>
      <w:hyperlink r:id="rId212" w:tgtFrame="_blank" w:tooltip="41 U.S.C. chapter 67" w:history="1">
        <w:r w:rsidRPr="00E555CD">
          <w:rPr>
            <w:rStyle w:val="Hyperlink"/>
            <w:szCs w:val="24"/>
          </w:rPr>
          <w:t>41 U.S.C. chapter 67</w:t>
        </w:r>
      </w:hyperlink>
      <w:r w:rsidRPr="00E555CD">
        <w:rPr>
          <w:color w:val="000000"/>
          <w:szCs w:val="24"/>
        </w:rPr>
        <w:t>).</w:t>
      </w:r>
    </w:p>
    <w:p w14:paraId="52E3CCED" w14:textId="77777777" w:rsidR="00E555CD" w:rsidRPr="00E555CD" w:rsidRDefault="00E555CD" w:rsidP="00E555CD">
      <w:pPr>
        <w:shd w:val="clear" w:color="auto" w:fill="FFFFFF"/>
        <w:textAlignment w:val="baseline"/>
        <w:rPr>
          <w:color w:val="000000"/>
          <w:szCs w:val="24"/>
        </w:rPr>
      </w:pPr>
      <w:r w:rsidRPr="00E555CD">
        <w:rPr>
          <w:color w:val="000000"/>
          <w:szCs w:val="24"/>
        </w:rPr>
        <w:t>            __ (4) </w:t>
      </w:r>
      <w:hyperlink r:id="rId213" w:anchor="FAR_52_222_44" w:tooltip="52.222-44" w:history="1">
        <w:r w:rsidRPr="00E555CD">
          <w:rPr>
            <w:rStyle w:val="Hyperlink"/>
            <w:szCs w:val="24"/>
          </w:rPr>
          <w:t>52.222-44</w:t>
        </w:r>
      </w:hyperlink>
      <w:r w:rsidRPr="00E555CD">
        <w:rPr>
          <w:color w:val="000000"/>
          <w:szCs w:val="24"/>
        </w:rPr>
        <w:t>, Fair Labor Standards Act and Service Contract Labor Standards-Price Adjustment (May 2014) ( </w:t>
      </w:r>
      <w:hyperlink r:id="rId214" w:tgtFrame="_blank" w:tooltip="29U.S.C.206 " w:history="1">
        <w:r w:rsidRPr="00E555CD">
          <w:rPr>
            <w:rStyle w:val="Hyperlink"/>
            <w:szCs w:val="24"/>
          </w:rPr>
          <w:t>29U.S.C.206 </w:t>
        </w:r>
      </w:hyperlink>
      <w:r w:rsidRPr="00E555CD">
        <w:rPr>
          <w:color w:val="000000"/>
          <w:szCs w:val="24"/>
        </w:rPr>
        <w:t> and </w:t>
      </w:r>
      <w:hyperlink r:id="rId215" w:tgtFrame="_blank" w:tooltip="41 U.S.C. chapter 67" w:history="1">
        <w:r w:rsidRPr="00E555CD">
          <w:rPr>
            <w:rStyle w:val="Hyperlink"/>
            <w:szCs w:val="24"/>
          </w:rPr>
          <w:t>41 U.S.C. chapter 67</w:t>
        </w:r>
      </w:hyperlink>
      <w:r w:rsidRPr="00E555CD">
        <w:rPr>
          <w:color w:val="000000"/>
          <w:szCs w:val="24"/>
        </w:rPr>
        <w:t>).</w:t>
      </w:r>
    </w:p>
    <w:p w14:paraId="0839894D" w14:textId="77777777" w:rsidR="00E555CD" w:rsidRPr="00E555CD" w:rsidRDefault="00E555CD" w:rsidP="00E555CD">
      <w:pPr>
        <w:shd w:val="clear" w:color="auto" w:fill="FFFFFF"/>
        <w:textAlignment w:val="baseline"/>
        <w:rPr>
          <w:color w:val="000000"/>
          <w:szCs w:val="24"/>
        </w:rPr>
      </w:pPr>
      <w:r w:rsidRPr="00E555CD">
        <w:rPr>
          <w:color w:val="000000"/>
          <w:szCs w:val="24"/>
        </w:rPr>
        <w:t>            __ (5) </w:t>
      </w:r>
      <w:hyperlink r:id="rId216"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 2014) ( </w:t>
      </w:r>
      <w:hyperlink r:id="rId217" w:tgtFrame="_blank" w:tooltip="41 U.S.C. chapter 67" w:history="1">
        <w:r w:rsidRPr="00E555CD">
          <w:rPr>
            <w:rStyle w:val="Hyperlink"/>
            <w:szCs w:val="24"/>
          </w:rPr>
          <w:t>41 U.S.C. chapter 67</w:t>
        </w:r>
      </w:hyperlink>
      <w:r w:rsidRPr="00E555CD">
        <w:rPr>
          <w:color w:val="000000"/>
          <w:szCs w:val="24"/>
        </w:rPr>
        <w:t>).</w:t>
      </w:r>
    </w:p>
    <w:p w14:paraId="2255035A" w14:textId="77777777" w:rsidR="00E555CD" w:rsidRPr="00E555CD" w:rsidRDefault="00E555CD" w:rsidP="00E555CD">
      <w:pPr>
        <w:shd w:val="clear" w:color="auto" w:fill="FFFFFF"/>
        <w:textAlignment w:val="baseline"/>
        <w:rPr>
          <w:color w:val="000000"/>
          <w:szCs w:val="24"/>
        </w:rPr>
      </w:pPr>
      <w:r w:rsidRPr="00E555CD">
        <w:rPr>
          <w:color w:val="000000"/>
          <w:szCs w:val="24"/>
        </w:rPr>
        <w:t>            __ (6) </w:t>
      </w:r>
      <w:hyperlink r:id="rId218"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19" w:tgtFrame="_blank" w:tooltip="41 U.S.C. chapter 67" w:history="1">
        <w:r w:rsidRPr="00E555CD">
          <w:rPr>
            <w:rStyle w:val="Hyperlink"/>
            <w:szCs w:val="24"/>
          </w:rPr>
          <w:t>41 U.S.C. chapter 67</w:t>
        </w:r>
      </w:hyperlink>
      <w:r w:rsidRPr="00E555CD">
        <w:rPr>
          <w:color w:val="000000"/>
          <w:szCs w:val="24"/>
        </w:rPr>
        <w:t>).</w:t>
      </w:r>
    </w:p>
    <w:p w14:paraId="326E45E6" w14:textId="77777777" w:rsidR="00E555CD" w:rsidRPr="00E555CD" w:rsidRDefault="00E555CD" w:rsidP="00E555CD">
      <w:pPr>
        <w:shd w:val="clear" w:color="auto" w:fill="FFFFFF"/>
        <w:textAlignment w:val="baseline"/>
        <w:rPr>
          <w:color w:val="000000"/>
          <w:szCs w:val="24"/>
        </w:rPr>
      </w:pPr>
      <w:r w:rsidRPr="00E555CD">
        <w:rPr>
          <w:color w:val="000000"/>
          <w:szCs w:val="24"/>
        </w:rPr>
        <w:t>            __ (7) </w:t>
      </w:r>
      <w:hyperlink r:id="rId220"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4B7C56DB" w14:textId="77777777" w:rsidR="00E555CD" w:rsidRPr="00E555CD" w:rsidRDefault="00E555CD" w:rsidP="00E555CD">
      <w:pPr>
        <w:shd w:val="clear" w:color="auto" w:fill="FFFFFF"/>
        <w:textAlignment w:val="baseline"/>
        <w:rPr>
          <w:color w:val="000000"/>
          <w:szCs w:val="24"/>
        </w:rPr>
      </w:pPr>
      <w:r w:rsidRPr="00E555CD">
        <w:rPr>
          <w:color w:val="000000"/>
          <w:szCs w:val="24"/>
        </w:rPr>
        <w:t>            __ (8) </w:t>
      </w:r>
      <w:hyperlink r:id="rId221"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7C1CE247" w14:textId="77777777" w:rsidR="00E555CD" w:rsidRPr="00E555CD" w:rsidRDefault="00E555CD" w:rsidP="00E555CD">
      <w:pPr>
        <w:shd w:val="clear" w:color="auto" w:fill="FFFFFF"/>
        <w:textAlignment w:val="baseline"/>
        <w:rPr>
          <w:color w:val="000000"/>
          <w:szCs w:val="24"/>
        </w:rPr>
      </w:pPr>
      <w:r w:rsidRPr="00E555CD">
        <w:rPr>
          <w:color w:val="000000"/>
          <w:szCs w:val="24"/>
        </w:rPr>
        <w:t>            __ (9) </w:t>
      </w:r>
      <w:hyperlink r:id="rId222"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23" w:tgtFrame="_blank" w:tooltip="42 U.S.C. 1792" w:history="1">
        <w:r w:rsidRPr="00E555CD">
          <w:rPr>
            <w:rStyle w:val="Hyperlink"/>
            <w:szCs w:val="24"/>
          </w:rPr>
          <w:t>42 U.S.C. 1792</w:t>
        </w:r>
      </w:hyperlink>
      <w:r w:rsidRPr="00E555CD">
        <w:rPr>
          <w:color w:val="000000"/>
          <w:szCs w:val="24"/>
        </w:rPr>
        <w:t>).</w:t>
      </w:r>
    </w:p>
    <w:p w14:paraId="7B21AC02" w14:textId="77777777" w:rsidR="00E555CD" w:rsidRPr="00E555CD" w:rsidRDefault="00E555CD" w:rsidP="00E555CD">
      <w:pPr>
        <w:shd w:val="clear" w:color="auto" w:fill="FFFFFF"/>
        <w:textAlignment w:val="baseline"/>
        <w:rPr>
          <w:color w:val="000000"/>
          <w:szCs w:val="24"/>
        </w:rPr>
      </w:pPr>
      <w:r w:rsidRPr="00E555CD">
        <w:rPr>
          <w:color w:val="000000"/>
          <w:szCs w:val="24"/>
        </w:rPr>
        <w:t>      (d) </w:t>
      </w:r>
      <w:r w:rsidRPr="00E555CD">
        <w:rPr>
          <w:i/>
          <w:iCs/>
          <w:color w:val="000000"/>
          <w:szCs w:val="24"/>
        </w:rPr>
        <w:t>Comptroller General Examination of Record</w:t>
      </w:r>
      <w:r w:rsidRPr="00E555CD">
        <w:rPr>
          <w:color w:val="000000"/>
          <w:szCs w:val="24"/>
        </w:rPr>
        <w:t>. The Contractor shall comply with the provisions of this paragraph (d) if this contract was awarded using other than sealed bid , is in excess of the simplified acquisition threshold , as defined in FAR </w:t>
      </w:r>
      <w:hyperlink r:id="rId224" w:anchor="FAR_2_101" w:tooltip="2.101" w:history="1">
        <w:r w:rsidRPr="00E555CD">
          <w:rPr>
            <w:rStyle w:val="Hyperlink"/>
            <w:szCs w:val="24"/>
          </w:rPr>
          <w:t>2.101</w:t>
        </w:r>
      </w:hyperlink>
      <w:r w:rsidRPr="00E555CD">
        <w:rPr>
          <w:color w:val="000000"/>
          <w:szCs w:val="24"/>
        </w:rPr>
        <w:t>, on the date of award of this contract , and does not contain the clause at </w:t>
      </w:r>
      <w:hyperlink r:id="rId225" w:anchor="FAR_52_215_2" w:tooltip="52.215-2" w:history="1">
        <w:r w:rsidRPr="00E555CD">
          <w:rPr>
            <w:rStyle w:val="Hyperlink"/>
            <w:szCs w:val="24"/>
          </w:rPr>
          <w:t>52.215-2</w:t>
        </w:r>
      </w:hyperlink>
      <w:r w:rsidRPr="00E555CD">
        <w:rPr>
          <w:color w:val="000000"/>
          <w:szCs w:val="24"/>
        </w:rPr>
        <w:t>, Audit and Records-Negotiation.</w:t>
      </w:r>
    </w:p>
    <w:p w14:paraId="55D0D06C" w14:textId="77777777" w:rsidR="00E555CD" w:rsidRPr="00E555CD" w:rsidRDefault="00E555CD" w:rsidP="00E555CD">
      <w:pPr>
        <w:shd w:val="clear" w:color="auto" w:fill="FFFFFF"/>
        <w:textAlignment w:val="baseline"/>
        <w:rPr>
          <w:color w:val="000000"/>
          <w:szCs w:val="24"/>
        </w:rPr>
      </w:pPr>
      <w:r w:rsidRPr="00E555CD">
        <w:rPr>
          <w:color w:val="000000"/>
          <w:szCs w:val="24"/>
        </w:rPr>
        <w:t xml:space="preserve">           (1) The Comptroller General of the United </w:t>
      </w:r>
      <w:proofErr w:type="gramStart"/>
      <w:r w:rsidRPr="00E555CD">
        <w:rPr>
          <w:color w:val="000000"/>
          <w:szCs w:val="24"/>
        </w:rPr>
        <w:t>States ,</w:t>
      </w:r>
      <w:proofErr w:type="gramEnd"/>
      <w:r w:rsidRPr="00E555CD">
        <w:rPr>
          <w:color w:val="000000"/>
          <w:szCs w:val="24"/>
        </w:rPr>
        <w:t xml:space="preserve"> or an authorized representative of the Comptroller General, shall have access to and right to examine any of the Contractor ’s directly pertinent records involving transactions related to this contract .</w:t>
      </w:r>
    </w:p>
    <w:p w14:paraId="46D89746" w14:textId="77777777" w:rsidR="00E555CD" w:rsidRPr="00E555CD" w:rsidRDefault="00E555CD" w:rsidP="00E555CD">
      <w:pPr>
        <w:shd w:val="clear" w:color="auto" w:fill="FFFFFF"/>
        <w:textAlignment w:val="baseline"/>
        <w:rPr>
          <w:color w:val="000000"/>
          <w:szCs w:val="24"/>
        </w:rPr>
      </w:pPr>
      <w:r w:rsidRPr="00E555CD">
        <w:rPr>
          <w:color w:val="000000"/>
          <w:szCs w:val="24"/>
        </w:rPr>
        <w:t>           (2) The Contractor shall make available at its offices at all reasonable times the records, materials , and other evidence for examination, audit, or reproduction, until 3 years after final payment under this contract or for any shorter period specified in FAR subpart </w:t>
      </w:r>
      <w:hyperlink r:id="rId226" w:anchor="FAR_Subpart_4_7" w:tooltip="4.7" w:history="1">
        <w:r w:rsidRPr="00E555CD">
          <w:rPr>
            <w:rStyle w:val="Hyperlink"/>
            <w:szCs w:val="24"/>
          </w:rPr>
          <w:t>4.7</w:t>
        </w:r>
      </w:hyperlink>
      <w:r w:rsidRPr="00E555CD">
        <w:rPr>
          <w:color w:val="000000"/>
          <w:szCs w:val="24"/>
        </w:rPr>
        <w:t>, Contractor Records Retention, of the other clauses of this contract .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7E3042AD" w14:textId="77777777" w:rsidR="00E555CD" w:rsidRPr="00E555CD" w:rsidRDefault="00E555CD" w:rsidP="00E555CD">
      <w:pPr>
        <w:shd w:val="clear" w:color="auto" w:fill="FFFFFF"/>
        <w:textAlignment w:val="baseline"/>
        <w:rPr>
          <w:color w:val="000000"/>
          <w:szCs w:val="24"/>
        </w:rPr>
      </w:pPr>
      <w:r w:rsidRPr="00E555CD">
        <w:rPr>
          <w:color w:val="000000"/>
          <w:szCs w:val="24"/>
        </w:rPr>
        <w:t>           (3) As used in this clause, records include books, documents, accounting procedures and practices, and other </w:t>
      </w:r>
      <w:proofErr w:type="gramStart"/>
      <w:r w:rsidRPr="00E555CD">
        <w:rPr>
          <w:color w:val="000000"/>
          <w:szCs w:val="24"/>
        </w:rPr>
        <w:t>data ,</w:t>
      </w:r>
      <w:proofErr w:type="gramEnd"/>
      <w:r w:rsidRPr="00E555CD">
        <w:rPr>
          <w:color w:val="000000"/>
          <w:szCs w:val="24"/>
        </w:rPr>
        <w:t xml:space="preserve"> regardless of type and regardless of form. This does not require the Contractor to create or maintain any record that the Contractor does not maintain in the ordinary course of business or pursuant to a provision of law.</w:t>
      </w:r>
    </w:p>
    <w:p w14:paraId="1C7AD66B" w14:textId="77777777" w:rsidR="00E555CD" w:rsidRPr="00E555CD" w:rsidRDefault="00E555CD" w:rsidP="00E555CD">
      <w:pPr>
        <w:shd w:val="clear" w:color="auto" w:fill="FFFFFF"/>
        <w:textAlignment w:val="baseline"/>
        <w:rPr>
          <w:color w:val="000000"/>
          <w:szCs w:val="24"/>
        </w:rPr>
      </w:pPr>
      <w:r w:rsidRPr="00E555CD">
        <w:rPr>
          <w:color w:val="000000"/>
          <w:szCs w:val="24"/>
        </w:rPr>
        <w:t>      (e) </w:t>
      </w:r>
    </w:p>
    <w:p w14:paraId="2F808C2E" w14:textId="77777777" w:rsidR="00E555CD" w:rsidRPr="00E555CD" w:rsidRDefault="00E555CD" w:rsidP="00E555CD">
      <w:pPr>
        <w:shd w:val="clear" w:color="auto" w:fill="FFFFFF"/>
        <w:textAlignment w:val="baseline"/>
        <w:rPr>
          <w:color w:val="000000"/>
          <w:szCs w:val="24"/>
        </w:rPr>
      </w:pPr>
      <w:r w:rsidRPr="00E555CD">
        <w:rPr>
          <w:color w:val="000000"/>
          <w:szCs w:val="24"/>
        </w:rPr>
        <w:t>(1)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14:paraId="718E9B39" w14:textId="77777777" w:rsidR="00E555CD" w:rsidRPr="00E555CD" w:rsidRDefault="00E555CD" w:rsidP="00E555CD">
      <w:pPr>
        <w:shd w:val="clear" w:color="auto" w:fill="FFFFFF"/>
        <w:textAlignment w:val="baseline"/>
        <w:rPr>
          <w:color w:val="000000"/>
          <w:szCs w:val="24"/>
        </w:rPr>
      </w:pPr>
      <w:r w:rsidRPr="00E555CD">
        <w:rPr>
          <w:color w:val="000000"/>
          <w:szCs w:val="24"/>
        </w:rPr>
        <w:t>                (i) </w:t>
      </w:r>
      <w:hyperlink r:id="rId227" w:anchor="FAR_52_203_13" w:tooltip="52.203-13" w:history="1">
        <w:r w:rsidRPr="00E555CD">
          <w:rPr>
            <w:rStyle w:val="Hyperlink"/>
            <w:szCs w:val="24"/>
          </w:rPr>
          <w:t>52.203-13</w:t>
        </w:r>
      </w:hyperlink>
      <w:r w:rsidRPr="00E555CD">
        <w:rPr>
          <w:color w:val="000000"/>
          <w:szCs w:val="24"/>
        </w:rPr>
        <w:t>, Contractor Code of Business Ethics and Conduct (Nov 2021) ( </w:t>
      </w:r>
      <w:hyperlink r:id="rId228" w:tgtFrame="_blank" w:tooltip="41 U.S.C. 3509" w:history="1">
        <w:r w:rsidRPr="00E555CD">
          <w:rPr>
            <w:rStyle w:val="Hyperlink"/>
            <w:szCs w:val="24"/>
          </w:rPr>
          <w:t>41 U.S.C. 3509</w:t>
        </w:r>
      </w:hyperlink>
      <w:r w:rsidRPr="00E555CD">
        <w:rPr>
          <w:color w:val="000000"/>
          <w:szCs w:val="24"/>
        </w:rPr>
        <w:t>).</w:t>
      </w:r>
    </w:p>
    <w:p w14:paraId="06E5C3BC" w14:textId="77777777" w:rsidR="00E555CD" w:rsidRPr="00E555CD" w:rsidRDefault="00E555CD" w:rsidP="00E555CD">
      <w:pPr>
        <w:shd w:val="clear" w:color="auto" w:fill="FFFFFF"/>
        <w:textAlignment w:val="baseline"/>
        <w:rPr>
          <w:color w:val="000000"/>
          <w:szCs w:val="24"/>
        </w:rPr>
      </w:pPr>
      <w:r w:rsidRPr="00E555CD">
        <w:rPr>
          <w:color w:val="000000"/>
          <w:szCs w:val="24"/>
        </w:rPr>
        <w:t>                (ii) </w:t>
      </w:r>
      <w:hyperlink r:id="rId229" w:anchor="FAR_52_203_19" w:tooltip="52.203-19" w:history="1">
        <w:r w:rsidRPr="00E555CD">
          <w:rPr>
            <w:rStyle w:val="Hyperlink"/>
            <w:szCs w:val="24"/>
          </w:rPr>
          <w:t>52.203-19</w:t>
        </w:r>
      </w:hyperlink>
      <w:r w:rsidRPr="00E555CD">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792B7AC" w14:textId="77777777" w:rsidR="00E555CD" w:rsidRPr="00E555CD" w:rsidRDefault="00E555CD" w:rsidP="00E555CD">
      <w:pPr>
        <w:shd w:val="clear" w:color="auto" w:fill="FFFFFF"/>
        <w:textAlignment w:val="baseline"/>
        <w:rPr>
          <w:color w:val="000000"/>
          <w:szCs w:val="24"/>
        </w:rPr>
      </w:pPr>
      <w:r w:rsidRPr="00E555CD">
        <w:rPr>
          <w:color w:val="000000"/>
          <w:szCs w:val="24"/>
        </w:rPr>
        <w:t>                (iii) </w:t>
      </w:r>
      <w:hyperlink r:id="rId230" w:anchor="FAR_52_204_23" w:tooltip="52.204-23" w:history="1">
        <w:r w:rsidRPr="00E555CD">
          <w:rPr>
            <w:rStyle w:val="Hyperlink"/>
            <w:szCs w:val="24"/>
          </w:rPr>
          <w:t>52.204-23</w:t>
        </w:r>
      </w:hyperlink>
      <w:r w:rsidRPr="00E555CD">
        <w:rPr>
          <w:color w:val="000000"/>
          <w:szCs w:val="24"/>
        </w:rPr>
        <w:t>, Prohibition on Contracting for Hardware, Software, and Services Developed or Provided by Kaspersky Lab and Other Covered Entities (Nov 2021) (Section 1634 of Pub. L. 115-91).</w:t>
      </w:r>
    </w:p>
    <w:p w14:paraId="129D1A0D" w14:textId="77777777" w:rsidR="00E555CD" w:rsidRPr="00E555CD" w:rsidRDefault="00E555CD" w:rsidP="00E555CD">
      <w:pPr>
        <w:shd w:val="clear" w:color="auto" w:fill="FFFFFF"/>
        <w:textAlignment w:val="baseline"/>
        <w:rPr>
          <w:color w:val="000000"/>
          <w:szCs w:val="24"/>
        </w:rPr>
      </w:pPr>
      <w:r w:rsidRPr="00E555CD">
        <w:rPr>
          <w:color w:val="000000"/>
          <w:szCs w:val="24"/>
        </w:rPr>
        <w:t>                (iv) </w:t>
      </w:r>
      <w:hyperlink r:id="rId231" w:anchor="FAR_52_204_25" w:tooltip="52.204-25" w:history="1">
        <w:r w:rsidRPr="00E555CD">
          <w:rPr>
            <w:rStyle w:val="Hyperlink"/>
            <w:szCs w:val="24"/>
          </w:rPr>
          <w:t>52.204-25</w:t>
        </w:r>
      </w:hyperlink>
      <w:r w:rsidRPr="00E555CD">
        <w:rPr>
          <w:color w:val="000000"/>
          <w:szCs w:val="24"/>
        </w:rPr>
        <w:t>, Prohibition on Contracting for Certain Telecommunications and Video Surveillance Services or Equipment . (Nov 2021) (Section 889(a)(1)(A) of Pub. L. 115-232).</w:t>
      </w:r>
    </w:p>
    <w:p w14:paraId="2FFD3306" w14:textId="77777777" w:rsidR="00E555CD" w:rsidRPr="00E555CD" w:rsidRDefault="00E555CD" w:rsidP="00E555CD">
      <w:pPr>
        <w:shd w:val="clear" w:color="auto" w:fill="FFFFFF"/>
        <w:textAlignment w:val="baseline"/>
        <w:rPr>
          <w:color w:val="000000"/>
          <w:szCs w:val="24"/>
        </w:rPr>
      </w:pPr>
      <w:r w:rsidRPr="00E555CD">
        <w:rPr>
          <w:color w:val="000000"/>
          <w:szCs w:val="24"/>
        </w:rPr>
        <w:t>                (v) </w:t>
      </w:r>
      <w:hyperlink r:id="rId232" w:anchor="FAR_52_219_8" w:tooltip="52.219-8" w:history="1">
        <w:r w:rsidRPr="00E555CD">
          <w:rPr>
            <w:rStyle w:val="Hyperlink"/>
            <w:szCs w:val="24"/>
          </w:rPr>
          <w:t>52.219-8</w:t>
        </w:r>
      </w:hyperlink>
      <w:r w:rsidRPr="00E555CD">
        <w:rPr>
          <w:color w:val="000000"/>
          <w:szCs w:val="24"/>
        </w:rPr>
        <w:t>, Utilization of Small Business Concerns (Oct 2018) ( </w:t>
      </w:r>
      <w:hyperlink r:id="rId233" w:tgtFrame="_blank" w:tooltip="15 U.S.C. 637(d)(2)" w:history="1">
        <w:r w:rsidRPr="00E555CD">
          <w:rPr>
            <w:rStyle w:val="Hyperlink"/>
            <w:szCs w:val="24"/>
          </w:rPr>
          <w:t>15 U.S.C. 637(d)(2)</w:t>
        </w:r>
      </w:hyperlink>
      <w:r w:rsidRPr="00E555CD">
        <w:rPr>
          <w:color w:val="000000"/>
          <w:szCs w:val="24"/>
        </w:rPr>
        <w:t> and (3)), in all subcontracts that offer further subcontracting opportunities. If the subcontract (except subcontracts to small business concerns) exceeds the applicable threshold specified in FAR </w:t>
      </w:r>
      <w:hyperlink r:id="rId234" w:anchor="FAR_19_702" w:tooltip="19.702" w:history="1">
        <w:r w:rsidRPr="00E555CD">
          <w:rPr>
            <w:rStyle w:val="Hyperlink"/>
            <w:szCs w:val="24"/>
          </w:rPr>
          <w:t>19.702</w:t>
        </w:r>
      </w:hyperlink>
      <w:r w:rsidRPr="00E555CD">
        <w:rPr>
          <w:color w:val="000000"/>
          <w:szCs w:val="24"/>
        </w:rPr>
        <w:t>(a) on the date of subcontract award, the subcontractor must include </w:t>
      </w:r>
      <w:hyperlink r:id="rId235" w:anchor="FAR_52_219_8" w:tooltip="52.219-8" w:history="1">
        <w:r w:rsidRPr="00E555CD">
          <w:rPr>
            <w:rStyle w:val="Hyperlink"/>
            <w:szCs w:val="24"/>
          </w:rPr>
          <w:t>52.219-8</w:t>
        </w:r>
      </w:hyperlink>
      <w:r w:rsidRPr="00E555CD">
        <w:rPr>
          <w:color w:val="000000"/>
          <w:szCs w:val="24"/>
        </w:rPr>
        <w:t> in lower tier subcontracts that offer subcontracting opportunities.</w:t>
      </w:r>
    </w:p>
    <w:p w14:paraId="1F9B3FE7" w14:textId="77777777" w:rsidR="00E555CD" w:rsidRPr="00E555CD" w:rsidRDefault="00E555CD" w:rsidP="00E555CD">
      <w:pPr>
        <w:shd w:val="clear" w:color="auto" w:fill="FFFFFF"/>
        <w:textAlignment w:val="baseline"/>
        <w:rPr>
          <w:color w:val="000000"/>
          <w:szCs w:val="24"/>
        </w:rPr>
      </w:pPr>
      <w:r w:rsidRPr="00E555CD">
        <w:rPr>
          <w:color w:val="000000"/>
          <w:szCs w:val="24"/>
        </w:rPr>
        <w:t>                (vi) </w:t>
      </w:r>
      <w:hyperlink r:id="rId236" w:anchor="FAR_52_222_21" w:tooltip="52.222-21" w:history="1">
        <w:r w:rsidRPr="00E555CD">
          <w:rPr>
            <w:rStyle w:val="Hyperlink"/>
            <w:szCs w:val="24"/>
          </w:rPr>
          <w:t>52.222-21</w:t>
        </w:r>
      </w:hyperlink>
      <w:r w:rsidRPr="00E555CD">
        <w:rPr>
          <w:color w:val="000000"/>
          <w:szCs w:val="24"/>
        </w:rPr>
        <w:t>, Prohibition of Segregated Facilities (Apr 2015).</w:t>
      </w:r>
    </w:p>
    <w:p w14:paraId="21EF48C7" w14:textId="77777777" w:rsidR="00E555CD" w:rsidRPr="00E555CD" w:rsidRDefault="00E555CD" w:rsidP="00E555CD">
      <w:pPr>
        <w:shd w:val="clear" w:color="auto" w:fill="FFFFFF"/>
        <w:textAlignment w:val="baseline"/>
        <w:rPr>
          <w:color w:val="000000"/>
          <w:szCs w:val="24"/>
        </w:rPr>
      </w:pPr>
      <w:r w:rsidRPr="00E555CD">
        <w:rPr>
          <w:color w:val="000000"/>
          <w:szCs w:val="24"/>
        </w:rPr>
        <w:t>                (vii) </w:t>
      </w:r>
      <w:hyperlink r:id="rId237" w:anchor="FAR_52_222_26" w:tooltip="52.222-26" w:history="1">
        <w:r w:rsidRPr="00E555CD">
          <w:rPr>
            <w:rStyle w:val="Hyperlink"/>
            <w:szCs w:val="24"/>
          </w:rPr>
          <w:t>52.222-26</w:t>
        </w:r>
      </w:hyperlink>
      <w:r w:rsidRPr="00E555CD">
        <w:rPr>
          <w:color w:val="000000"/>
          <w:szCs w:val="24"/>
        </w:rPr>
        <w:t>, Equal Opportunity (Sep 2015) (E.O.11246).</w:t>
      </w:r>
    </w:p>
    <w:p w14:paraId="73C7B52F" w14:textId="77777777" w:rsidR="00E555CD" w:rsidRPr="00E555CD" w:rsidRDefault="00E555CD" w:rsidP="00E555CD">
      <w:pPr>
        <w:shd w:val="clear" w:color="auto" w:fill="FFFFFF"/>
        <w:textAlignment w:val="baseline"/>
        <w:rPr>
          <w:color w:val="000000"/>
          <w:szCs w:val="24"/>
        </w:rPr>
      </w:pPr>
      <w:r w:rsidRPr="00E555CD">
        <w:rPr>
          <w:color w:val="000000"/>
          <w:szCs w:val="24"/>
        </w:rPr>
        <w:t>                (viii) </w:t>
      </w:r>
      <w:hyperlink r:id="rId238" w:anchor="FAR_52_222_35" w:tooltip="52.222-35" w:history="1">
        <w:r w:rsidRPr="00E555CD">
          <w:rPr>
            <w:rStyle w:val="Hyperlink"/>
            <w:szCs w:val="24"/>
          </w:rPr>
          <w:t>52.222-35</w:t>
        </w:r>
      </w:hyperlink>
      <w:r w:rsidRPr="00E555CD">
        <w:rPr>
          <w:color w:val="000000"/>
          <w:szCs w:val="24"/>
        </w:rPr>
        <w:t>, Equal Opportunity for Veterans (Jun 2020) ( </w:t>
      </w:r>
      <w:hyperlink r:id="rId239" w:tgtFrame="_blank" w:tooltip="38 U.S.C. 4212" w:history="1">
        <w:r w:rsidRPr="00E555CD">
          <w:rPr>
            <w:rStyle w:val="Hyperlink"/>
            <w:szCs w:val="24"/>
          </w:rPr>
          <w:t>38 U.S.C. 4212</w:t>
        </w:r>
      </w:hyperlink>
      <w:r w:rsidRPr="00E555CD">
        <w:rPr>
          <w:color w:val="000000"/>
          <w:szCs w:val="24"/>
        </w:rPr>
        <w:t>).</w:t>
      </w:r>
    </w:p>
    <w:p w14:paraId="4F7EC36F" w14:textId="77777777" w:rsidR="00E555CD" w:rsidRPr="00E555CD" w:rsidRDefault="00E555CD" w:rsidP="00E555CD">
      <w:pPr>
        <w:shd w:val="clear" w:color="auto" w:fill="FFFFFF"/>
        <w:textAlignment w:val="baseline"/>
        <w:rPr>
          <w:color w:val="000000"/>
          <w:szCs w:val="24"/>
        </w:rPr>
      </w:pPr>
      <w:r w:rsidRPr="00E555CD">
        <w:rPr>
          <w:color w:val="000000"/>
          <w:szCs w:val="24"/>
        </w:rPr>
        <w:t>                (ix) </w:t>
      </w:r>
      <w:hyperlink r:id="rId240" w:anchor="FAR_52_222_36" w:tooltip="52.222-36" w:history="1">
        <w:r w:rsidRPr="00E555CD">
          <w:rPr>
            <w:rStyle w:val="Hyperlink"/>
            <w:szCs w:val="24"/>
          </w:rPr>
          <w:t>52.222-36</w:t>
        </w:r>
      </w:hyperlink>
      <w:r w:rsidRPr="00E555CD">
        <w:rPr>
          <w:color w:val="000000"/>
          <w:szCs w:val="24"/>
        </w:rPr>
        <w:t>, Equal Opportunity for Workers with Disabilities (Jun 2020) ( </w:t>
      </w:r>
      <w:hyperlink r:id="rId241" w:tgtFrame="_blank" w:tooltip="29 U.S.C. 793" w:history="1">
        <w:r w:rsidRPr="00E555CD">
          <w:rPr>
            <w:rStyle w:val="Hyperlink"/>
            <w:szCs w:val="24"/>
          </w:rPr>
          <w:t>29 U.S.C. 793</w:t>
        </w:r>
      </w:hyperlink>
      <w:r w:rsidRPr="00E555CD">
        <w:rPr>
          <w:color w:val="000000"/>
          <w:szCs w:val="24"/>
        </w:rPr>
        <w:t>).</w:t>
      </w:r>
    </w:p>
    <w:p w14:paraId="4D1C60CD" w14:textId="77777777" w:rsidR="00E555CD" w:rsidRPr="00E555CD" w:rsidRDefault="00E555CD" w:rsidP="00E555CD">
      <w:pPr>
        <w:shd w:val="clear" w:color="auto" w:fill="FFFFFF"/>
        <w:textAlignment w:val="baseline"/>
        <w:rPr>
          <w:color w:val="000000"/>
          <w:szCs w:val="24"/>
        </w:rPr>
      </w:pPr>
      <w:r w:rsidRPr="00E555CD">
        <w:rPr>
          <w:color w:val="000000"/>
          <w:szCs w:val="24"/>
        </w:rPr>
        <w:t>                (x) </w:t>
      </w:r>
      <w:hyperlink r:id="rId242" w:anchor="FAR_52_222_37" w:tooltip="52.222-37" w:history="1">
        <w:r w:rsidRPr="00E555CD">
          <w:rPr>
            <w:rStyle w:val="Hyperlink"/>
            <w:szCs w:val="24"/>
          </w:rPr>
          <w:t>52.222-37</w:t>
        </w:r>
      </w:hyperlink>
      <w:r w:rsidRPr="00E555CD">
        <w:rPr>
          <w:color w:val="000000"/>
          <w:szCs w:val="24"/>
        </w:rPr>
        <w:t>, Employment Reports on Veterans (Jun 2020) ( </w:t>
      </w:r>
      <w:hyperlink r:id="rId243" w:tgtFrame="_blank" w:tooltip="38 U.S.C. 4212" w:history="1">
        <w:r w:rsidRPr="00E555CD">
          <w:rPr>
            <w:rStyle w:val="Hyperlink"/>
            <w:szCs w:val="24"/>
          </w:rPr>
          <w:t>38 U.S.C. 4212</w:t>
        </w:r>
      </w:hyperlink>
      <w:r w:rsidRPr="00E555CD">
        <w:rPr>
          <w:color w:val="000000"/>
          <w:szCs w:val="24"/>
        </w:rPr>
        <w:t>).</w:t>
      </w:r>
    </w:p>
    <w:p w14:paraId="54BA6C64" w14:textId="77777777" w:rsidR="00E555CD" w:rsidRPr="00E555CD" w:rsidRDefault="00E555CD" w:rsidP="00E555CD">
      <w:pPr>
        <w:shd w:val="clear" w:color="auto" w:fill="FFFFFF"/>
        <w:textAlignment w:val="baseline"/>
        <w:rPr>
          <w:color w:val="000000"/>
          <w:szCs w:val="24"/>
        </w:rPr>
      </w:pPr>
      <w:r w:rsidRPr="00E555CD">
        <w:rPr>
          <w:color w:val="000000"/>
          <w:szCs w:val="24"/>
        </w:rPr>
        <w:t>                (xi) </w:t>
      </w:r>
      <w:hyperlink r:id="rId244" w:anchor="FAR_52_222_40" w:tooltip="52.222-40" w:history="1">
        <w:r w:rsidRPr="00E555CD">
          <w:rPr>
            <w:rStyle w:val="Hyperlink"/>
            <w:szCs w:val="24"/>
          </w:rPr>
          <w:t>52.222-40</w:t>
        </w:r>
      </w:hyperlink>
      <w:r w:rsidRPr="00E555CD">
        <w:rPr>
          <w:color w:val="000000"/>
          <w:szCs w:val="24"/>
        </w:rPr>
        <w:t>, Notification of Employee Rights Under the National Labor Relations Act (Dec 2010) (E.O. 13496). Flow down required in accordance with paragraph (f) of FAR clause </w:t>
      </w:r>
      <w:hyperlink r:id="rId245" w:anchor="FAR_52_222_40" w:tooltip="52.222-40" w:history="1">
        <w:r w:rsidRPr="00E555CD">
          <w:rPr>
            <w:rStyle w:val="Hyperlink"/>
            <w:szCs w:val="24"/>
          </w:rPr>
          <w:t>52.222-40</w:t>
        </w:r>
      </w:hyperlink>
      <w:r w:rsidRPr="00E555CD">
        <w:rPr>
          <w:color w:val="000000"/>
          <w:szCs w:val="24"/>
        </w:rPr>
        <w:t>.</w:t>
      </w:r>
    </w:p>
    <w:p w14:paraId="0EDD22F4" w14:textId="77777777" w:rsidR="00E555CD" w:rsidRPr="00E555CD" w:rsidRDefault="00E555CD" w:rsidP="00E555CD">
      <w:pPr>
        <w:shd w:val="clear" w:color="auto" w:fill="FFFFFF"/>
        <w:textAlignment w:val="baseline"/>
        <w:rPr>
          <w:color w:val="000000"/>
          <w:szCs w:val="24"/>
        </w:rPr>
      </w:pPr>
      <w:r w:rsidRPr="00E555CD">
        <w:rPr>
          <w:color w:val="000000"/>
          <w:szCs w:val="24"/>
        </w:rPr>
        <w:t>                (xii) </w:t>
      </w:r>
      <w:hyperlink r:id="rId246" w:anchor="FAR_52_222_41" w:tooltip="52.222-41" w:history="1">
        <w:r w:rsidRPr="00E555CD">
          <w:rPr>
            <w:rStyle w:val="Hyperlink"/>
            <w:szCs w:val="24"/>
          </w:rPr>
          <w:t>52.222-41</w:t>
        </w:r>
      </w:hyperlink>
      <w:r w:rsidRPr="00E555CD">
        <w:rPr>
          <w:color w:val="000000"/>
          <w:szCs w:val="24"/>
        </w:rPr>
        <w:t>, Service Contract Labor Standards (Aug 2018) ( </w:t>
      </w:r>
      <w:hyperlink r:id="rId247" w:tgtFrame="_blank" w:tooltip="41 U.S.C. chapter 67" w:history="1">
        <w:r w:rsidRPr="00E555CD">
          <w:rPr>
            <w:rStyle w:val="Hyperlink"/>
            <w:szCs w:val="24"/>
          </w:rPr>
          <w:t>41 U.S.C. chapter 67</w:t>
        </w:r>
      </w:hyperlink>
      <w:r w:rsidRPr="00E555CD">
        <w:rPr>
          <w:color w:val="000000"/>
          <w:szCs w:val="24"/>
        </w:rPr>
        <w:t>).</w:t>
      </w:r>
    </w:p>
    <w:p w14:paraId="5492B053" w14:textId="77777777" w:rsidR="00E555CD" w:rsidRPr="00E555CD" w:rsidRDefault="00E555CD" w:rsidP="00E555CD">
      <w:pPr>
        <w:shd w:val="clear" w:color="auto" w:fill="FFFFFF"/>
        <w:textAlignment w:val="baseline"/>
        <w:rPr>
          <w:color w:val="000000"/>
          <w:szCs w:val="24"/>
        </w:rPr>
      </w:pPr>
      <w:r w:rsidRPr="00E555CD">
        <w:rPr>
          <w:color w:val="000000"/>
          <w:szCs w:val="24"/>
        </w:rPr>
        <w:t>                (xiii) </w:t>
      </w:r>
    </w:p>
    <w:p w14:paraId="1A833726"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48" w:anchor="FAR_52_222_50" w:tooltip="52.222-50" w:history="1">
        <w:r w:rsidRPr="00E555CD">
          <w:rPr>
            <w:rStyle w:val="Hyperlink"/>
            <w:szCs w:val="24"/>
          </w:rPr>
          <w:t>52.222-50</w:t>
        </w:r>
      </w:hyperlink>
      <w:r w:rsidRPr="00E555CD">
        <w:rPr>
          <w:color w:val="000000"/>
          <w:szCs w:val="24"/>
        </w:rPr>
        <w:t>, Combating Trafficking in Persons (Nov 2021) ( </w:t>
      </w:r>
      <w:hyperlink r:id="rId249" w:tgtFrame="_blank" w:tooltip="22 U.S.C. chapter 78" w:history="1">
        <w:r w:rsidRPr="00E555CD">
          <w:rPr>
            <w:rStyle w:val="Hyperlink"/>
            <w:szCs w:val="24"/>
          </w:rPr>
          <w:t>22 U.S.C. chapter 78</w:t>
        </w:r>
      </w:hyperlink>
      <w:r w:rsidRPr="00E555CD">
        <w:rPr>
          <w:color w:val="000000"/>
          <w:szCs w:val="24"/>
        </w:rPr>
        <w:t> and E.O 13627).</w:t>
      </w:r>
    </w:p>
    <w:p w14:paraId="36E75BDC"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(Mar 2015) of </w:t>
      </w:r>
      <w:hyperlink r:id="rId250" w:anchor="FAR_52_222_50" w:tooltip="52.222-50" w:history="1">
        <w:r w:rsidRPr="00E555CD">
          <w:rPr>
            <w:rStyle w:val="Hyperlink"/>
            <w:szCs w:val="24"/>
          </w:rPr>
          <w:t>52.222-50</w:t>
        </w:r>
      </w:hyperlink>
      <w:r w:rsidRPr="00E555CD">
        <w:rPr>
          <w:color w:val="000000"/>
          <w:szCs w:val="24"/>
        </w:rPr>
        <w:t> ( </w:t>
      </w:r>
      <w:hyperlink r:id="rId251" w:tgtFrame="_blank" w:tooltip="22 U.S.C. chapter 78 and E.O. 13627" w:history="1">
        <w:r w:rsidRPr="00E555CD">
          <w:rPr>
            <w:rStyle w:val="Hyperlink"/>
            <w:szCs w:val="24"/>
          </w:rPr>
          <w:t>22 U.S.C. chapter 78 and E.O. 13627</w:t>
        </w:r>
      </w:hyperlink>
      <w:r w:rsidRPr="00E555CD">
        <w:rPr>
          <w:color w:val="000000"/>
          <w:szCs w:val="24"/>
        </w:rPr>
        <w:t>).</w:t>
      </w:r>
    </w:p>
    <w:p w14:paraId="64BBE375" w14:textId="77777777" w:rsidR="00E555CD" w:rsidRPr="00E555CD" w:rsidRDefault="00E555CD" w:rsidP="00E555CD">
      <w:pPr>
        <w:shd w:val="clear" w:color="auto" w:fill="FFFFFF"/>
        <w:textAlignment w:val="baseline"/>
        <w:rPr>
          <w:color w:val="000000"/>
          <w:szCs w:val="24"/>
        </w:rPr>
      </w:pPr>
      <w:r w:rsidRPr="00E555CD">
        <w:rPr>
          <w:color w:val="000000"/>
          <w:szCs w:val="24"/>
        </w:rPr>
        <w:t>                (xiv) </w:t>
      </w:r>
      <w:hyperlink r:id="rId252" w:anchor="FAR_52_222_51" w:tooltip="52.222-51" w:history="1">
        <w:r w:rsidRPr="00E555CD">
          <w:rPr>
            <w:rStyle w:val="Hyperlink"/>
            <w:szCs w:val="24"/>
          </w:rPr>
          <w:t>52.222-51</w:t>
        </w:r>
      </w:hyperlink>
      <w:r w:rsidRPr="00E555CD">
        <w:rPr>
          <w:color w:val="000000"/>
          <w:szCs w:val="24"/>
        </w:rPr>
        <w:t>, Exemption from Application of the Service Contract Labor Standards to Contracts for Maintenance, Calibration, or Repair of Certain Equipment -Requirements (May2014) ( </w:t>
      </w:r>
      <w:hyperlink r:id="rId253" w:tgtFrame="_blank" w:tooltip="41 U.S.C. chapter 67" w:history="1">
        <w:r w:rsidRPr="00E555CD">
          <w:rPr>
            <w:rStyle w:val="Hyperlink"/>
            <w:szCs w:val="24"/>
          </w:rPr>
          <w:t>41 U.S.C. chapter 67</w:t>
        </w:r>
      </w:hyperlink>
      <w:r w:rsidRPr="00E555CD">
        <w:rPr>
          <w:color w:val="000000"/>
          <w:szCs w:val="24"/>
        </w:rPr>
        <w:t>).</w:t>
      </w:r>
    </w:p>
    <w:p w14:paraId="1711E5DC" w14:textId="77777777" w:rsidR="00E555CD" w:rsidRPr="00E555CD" w:rsidRDefault="00E555CD" w:rsidP="00E555CD">
      <w:pPr>
        <w:shd w:val="clear" w:color="auto" w:fill="FFFFFF"/>
        <w:textAlignment w:val="baseline"/>
        <w:rPr>
          <w:color w:val="000000"/>
          <w:szCs w:val="24"/>
        </w:rPr>
      </w:pPr>
      <w:r w:rsidRPr="00E555CD">
        <w:rPr>
          <w:color w:val="000000"/>
          <w:szCs w:val="24"/>
        </w:rPr>
        <w:t>                (xv) </w:t>
      </w:r>
      <w:hyperlink r:id="rId254" w:anchor="FAR_52_222_53" w:tooltip="52.222-53" w:history="1">
        <w:r w:rsidRPr="00E555CD">
          <w:rPr>
            <w:rStyle w:val="Hyperlink"/>
            <w:szCs w:val="24"/>
          </w:rPr>
          <w:t>52.222-53</w:t>
        </w:r>
      </w:hyperlink>
      <w:r w:rsidRPr="00E555CD">
        <w:rPr>
          <w:color w:val="000000"/>
          <w:szCs w:val="24"/>
        </w:rPr>
        <w:t>, Exemption from Application of the Service Contract Labor Standards to Contracts for Certain Services-Requirements (May 2014) ( </w:t>
      </w:r>
      <w:hyperlink r:id="rId255" w:tgtFrame="_blank" w:tooltip="41 U.S.C. chapter 67" w:history="1">
        <w:r w:rsidRPr="00E555CD">
          <w:rPr>
            <w:rStyle w:val="Hyperlink"/>
            <w:szCs w:val="24"/>
          </w:rPr>
          <w:t>41 U.S.C. chapter 67</w:t>
        </w:r>
      </w:hyperlink>
      <w:r w:rsidRPr="00E555CD">
        <w:rPr>
          <w:color w:val="000000"/>
          <w:szCs w:val="24"/>
        </w:rPr>
        <w:t>).</w:t>
      </w:r>
    </w:p>
    <w:p w14:paraId="24ABE10C" w14:textId="77777777" w:rsidR="00E555CD" w:rsidRPr="00E555CD" w:rsidRDefault="00E555CD" w:rsidP="00E555CD">
      <w:pPr>
        <w:shd w:val="clear" w:color="auto" w:fill="FFFFFF"/>
        <w:textAlignment w:val="baseline"/>
        <w:rPr>
          <w:color w:val="000000"/>
          <w:szCs w:val="24"/>
        </w:rPr>
      </w:pPr>
      <w:r w:rsidRPr="00E555CD">
        <w:rPr>
          <w:color w:val="000000"/>
          <w:szCs w:val="24"/>
        </w:rPr>
        <w:t>                (xvi) </w:t>
      </w:r>
      <w:hyperlink r:id="rId256" w:anchor="FAR_52_222_54" w:tooltip="52.222-54" w:history="1">
        <w:r w:rsidRPr="00E555CD">
          <w:rPr>
            <w:rStyle w:val="Hyperlink"/>
            <w:szCs w:val="24"/>
          </w:rPr>
          <w:t>52.222-54</w:t>
        </w:r>
      </w:hyperlink>
      <w:r w:rsidRPr="00E555CD">
        <w:rPr>
          <w:color w:val="000000"/>
          <w:szCs w:val="24"/>
        </w:rPr>
        <w:t>, Employment Eligibility Verification (Nov 2021) (E.O. 12989).</w:t>
      </w:r>
    </w:p>
    <w:p w14:paraId="70E53EB5" w14:textId="77777777" w:rsidR="00E555CD" w:rsidRPr="00E555CD" w:rsidRDefault="00E555CD" w:rsidP="00E555CD">
      <w:pPr>
        <w:shd w:val="clear" w:color="auto" w:fill="FFFFFF"/>
        <w:textAlignment w:val="baseline"/>
        <w:rPr>
          <w:color w:val="000000"/>
          <w:szCs w:val="24"/>
        </w:rPr>
      </w:pPr>
      <w:r w:rsidRPr="00E555CD">
        <w:rPr>
          <w:color w:val="000000"/>
          <w:szCs w:val="24"/>
        </w:rPr>
        <w:t>                (xvii) </w:t>
      </w:r>
      <w:hyperlink r:id="rId257" w:anchor="FAR_52_222_55" w:tooltip="52.222-55" w:history="1">
        <w:r w:rsidRPr="00E555CD">
          <w:rPr>
            <w:rStyle w:val="Hyperlink"/>
            <w:szCs w:val="24"/>
          </w:rPr>
          <w:t>52.222-55</w:t>
        </w:r>
      </w:hyperlink>
      <w:r w:rsidRPr="00E555CD">
        <w:rPr>
          <w:color w:val="000000"/>
          <w:szCs w:val="24"/>
        </w:rPr>
        <w:t>, Minimum Wages for Contractor Workers Under Executive Order 14026 (Jan 2022).</w:t>
      </w:r>
    </w:p>
    <w:p w14:paraId="25A38C2F" w14:textId="77777777" w:rsidR="00E555CD" w:rsidRPr="00E555CD" w:rsidRDefault="00E555CD" w:rsidP="00E555CD">
      <w:pPr>
        <w:shd w:val="clear" w:color="auto" w:fill="FFFFFF"/>
        <w:textAlignment w:val="baseline"/>
        <w:rPr>
          <w:color w:val="000000"/>
          <w:szCs w:val="24"/>
        </w:rPr>
      </w:pPr>
      <w:r w:rsidRPr="00E555CD">
        <w:rPr>
          <w:color w:val="000000"/>
          <w:szCs w:val="24"/>
        </w:rPr>
        <w:t>                (xviii) </w:t>
      </w:r>
      <w:hyperlink r:id="rId258" w:anchor="FAR_52_222_62" w:tooltip="52.222-62" w:history="1">
        <w:r w:rsidRPr="00E555CD">
          <w:rPr>
            <w:rStyle w:val="Hyperlink"/>
            <w:szCs w:val="24"/>
          </w:rPr>
          <w:t>52.222-62</w:t>
        </w:r>
      </w:hyperlink>
      <w:r w:rsidRPr="00E555CD">
        <w:rPr>
          <w:color w:val="000000"/>
          <w:szCs w:val="24"/>
        </w:rPr>
        <w:t>, Paid Sick Leave Under Executive Order 13706 (Jan 2022) (E.O. 13706).</w:t>
      </w:r>
    </w:p>
    <w:p w14:paraId="0E45A63E" w14:textId="77777777" w:rsidR="00E555CD" w:rsidRPr="00E555CD" w:rsidRDefault="00E555CD" w:rsidP="00E555CD">
      <w:pPr>
        <w:shd w:val="clear" w:color="auto" w:fill="FFFFFF"/>
        <w:textAlignment w:val="baseline"/>
        <w:rPr>
          <w:color w:val="000000"/>
          <w:szCs w:val="24"/>
        </w:rPr>
      </w:pPr>
      <w:r w:rsidRPr="00E555CD">
        <w:rPr>
          <w:color w:val="000000"/>
          <w:szCs w:val="24"/>
        </w:rPr>
        <w:t>                (xix) </w:t>
      </w:r>
    </w:p>
    <w:p w14:paraId="210750B9" w14:textId="77777777" w:rsidR="00E555CD" w:rsidRPr="00E555CD" w:rsidRDefault="00E555CD" w:rsidP="00E555CD">
      <w:pPr>
        <w:shd w:val="clear" w:color="auto" w:fill="FFFFFF"/>
        <w:textAlignment w:val="baseline"/>
        <w:rPr>
          <w:color w:val="000000"/>
          <w:szCs w:val="24"/>
        </w:rPr>
      </w:pPr>
      <w:r w:rsidRPr="00E555CD">
        <w:rPr>
          <w:color w:val="000000"/>
          <w:szCs w:val="24"/>
        </w:rPr>
        <w:t>(A) </w:t>
      </w:r>
      <w:hyperlink r:id="rId259" w:anchor="FAR_52_224_3" w:tooltip="52.224-3" w:history="1">
        <w:r w:rsidRPr="00E555CD">
          <w:rPr>
            <w:rStyle w:val="Hyperlink"/>
            <w:szCs w:val="24"/>
          </w:rPr>
          <w:t>52.224-3</w:t>
        </w:r>
      </w:hyperlink>
      <w:r w:rsidRPr="00E555CD">
        <w:rPr>
          <w:color w:val="000000"/>
          <w:szCs w:val="24"/>
        </w:rPr>
        <w:t>, Privacy Training (Jan 2017) ( </w:t>
      </w:r>
      <w:hyperlink r:id="rId260" w:tgtFrame="_blank" w:tooltip="5 U.S.C. 552a" w:history="1">
        <w:r w:rsidRPr="00E555CD">
          <w:rPr>
            <w:rStyle w:val="Hyperlink"/>
            <w:szCs w:val="24"/>
          </w:rPr>
          <w:t>5 U.S.C. 552a</w:t>
        </w:r>
      </w:hyperlink>
      <w:r w:rsidRPr="00E555CD">
        <w:rPr>
          <w:color w:val="000000"/>
          <w:szCs w:val="24"/>
        </w:rPr>
        <w:t>).</w:t>
      </w:r>
    </w:p>
    <w:p w14:paraId="30B08587" w14:textId="77777777" w:rsidR="00E555CD" w:rsidRPr="00E555CD" w:rsidRDefault="00E555CD" w:rsidP="00E555CD">
      <w:pPr>
        <w:shd w:val="clear" w:color="auto" w:fill="FFFFFF"/>
        <w:textAlignment w:val="baseline"/>
        <w:rPr>
          <w:color w:val="000000"/>
          <w:szCs w:val="24"/>
        </w:rPr>
      </w:pPr>
      <w:r w:rsidRPr="00E555CD">
        <w:rPr>
          <w:color w:val="000000"/>
          <w:szCs w:val="24"/>
        </w:rPr>
        <w:t>                     (B) Alternate I (Jan 2017) of </w:t>
      </w:r>
      <w:hyperlink r:id="rId261" w:anchor="FAR_52_224_3" w:tooltip="52.224-3" w:history="1">
        <w:r w:rsidRPr="00E555CD">
          <w:rPr>
            <w:rStyle w:val="Hyperlink"/>
            <w:szCs w:val="24"/>
          </w:rPr>
          <w:t>52.224-3</w:t>
        </w:r>
      </w:hyperlink>
      <w:r w:rsidRPr="00E555CD">
        <w:rPr>
          <w:color w:val="000000"/>
          <w:szCs w:val="24"/>
        </w:rPr>
        <w:t>.</w:t>
      </w:r>
    </w:p>
    <w:p w14:paraId="7EFF47FB" w14:textId="77777777" w:rsidR="00E555CD" w:rsidRPr="00E555CD" w:rsidRDefault="00E555CD" w:rsidP="00E555CD">
      <w:pPr>
        <w:shd w:val="clear" w:color="auto" w:fill="FFFFFF"/>
        <w:textAlignment w:val="baseline"/>
        <w:rPr>
          <w:color w:val="000000"/>
          <w:szCs w:val="24"/>
        </w:rPr>
      </w:pPr>
      <w:r w:rsidRPr="00E555CD">
        <w:rPr>
          <w:color w:val="000000"/>
          <w:szCs w:val="24"/>
        </w:rPr>
        <w:t>                (xx) </w:t>
      </w:r>
      <w:hyperlink r:id="rId262" w:anchor="FAR_52_225_26" w:tooltip="52.225-26" w:history="1">
        <w:r w:rsidRPr="00E555CD">
          <w:rPr>
            <w:rStyle w:val="Hyperlink"/>
            <w:szCs w:val="24"/>
          </w:rPr>
          <w:t>52.225-26</w:t>
        </w:r>
      </w:hyperlink>
      <w:r w:rsidRPr="00E555CD">
        <w:rPr>
          <w:color w:val="000000"/>
          <w:szCs w:val="24"/>
        </w:rPr>
        <w:t>, Contractors Performing Private Security Functions Outside the United States (Oct 2016) (Section 862, as amended, of the National Defense Authorization Act for Fiscal Year 2008; </w:t>
      </w:r>
      <w:hyperlink r:id="rId263" w:tgtFrame="_blank" w:tooltip="10 U.S.C. 2302 Note)" w:history="1">
        <w:r w:rsidRPr="00E555CD">
          <w:rPr>
            <w:rStyle w:val="Hyperlink"/>
            <w:szCs w:val="24"/>
          </w:rPr>
          <w:t>10 U.S.C. 2302 Note)</w:t>
        </w:r>
      </w:hyperlink>
      <w:r w:rsidRPr="00E555CD">
        <w:rPr>
          <w:color w:val="000000"/>
          <w:szCs w:val="24"/>
        </w:rPr>
        <w:t>.</w:t>
      </w:r>
    </w:p>
    <w:p w14:paraId="22797460" w14:textId="77777777" w:rsidR="00E555CD" w:rsidRPr="00E555CD" w:rsidRDefault="00E555CD" w:rsidP="00E555CD">
      <w:pPr>
        <w:shd w:val="clear" w:color="auto" w:fill="FFFFFF"/>
        <w:textAlignment w:val="baseline"/>
        <w:rPr>
          <w:color w:val="000000"/>
          <w:szCs w:val="24"/>
        </w:rPr>
      </w:pPr>
      <w:r w:rsidRPr="00E555CD">
        <w:rPr>
          <w:color w:val="000000"/>
          <w:szCs w:val="24"/>
        </w:rPr>
        <w:t>                (xxi) </w:t>
      </w:r>
      <w:hyperlink r:id="rId264" w:anchor="FAR_52_226_6" w:tooltip="52.226-6" w:history="1">
        <w:r w:rsidRPr="00E555CD">
          <w:rPr>
            <w:rStyle w:val="Hyperlink"/>
            <w:szCs w:val="24"/>
          </w:rPr>
          <w:t>52.226-6</w:t>
        </w:r>
      </w:hyperlink>
      <w:r w:rsidRPr="00E555CD">
        <w:rPr>
          <w:color w:val="000000"/>
          <w:szCs w:val="24"/>
        </w:rPr>
        <w:t>, Promoting Excess Food Donation to Nonprofit Organizations (Jun 2020) ( </w:t>
      </w:r>
      <w:hyperlink r:id="rId265" w:tgtFrame="_blank" w:tooltip="42 U.S.C. 1792" w:history="1">
        <w:r w:rsidRPr="00E555CD">
          <w:rPr>
            <w:rStyle w:val="Hyperlink"/>
            <w:szCs w:val="24"/>
          </w:rPr>
          <w:t>42 U.S.C. 1792</w:t>
        </w:r>
      </w:hyperlink>
      <w:r w:rsidRPr="00E555CD">
        <w:rPr>
          <w:color w:val="000000"/>
          <w:szCs w:val="24"/>
        </w:rPr>
        <w:t>). Flow down required in accordance with paragraph (e) of FAR clause 52.226-6.</w:t>
      </w:r>
    </w:p>
    <w:p w14:paraId="28725B05" w14:textId="77777777" w:rsidR="00E555CD" w:rsidRPr="00E555CD" w:rsidRDefault="00E555CD" w:rsidP="00E555CD">
      <w:pPr>
        <w:shd w:val="clear" w:color="auto" w:fill="FFFFFF"/>
        <w:textAlignment w:val="baseline"/>
        <w:rPr>
          <w:color w:val="000000"/>
          <w:szCs w:val="24"/>
        </w:rPr>
      </w:pPr>
      <w:r w:rsidRPr="00E555CD">
        <w:rPr>
          <w:color w:val="000000"/>
          <w:szCs w:val="24"/>
        </w:rPr>
        <w:t>                (xxii) </w:t>
      </w:r>
      <w:hyperlink r:id="rId266" w:anchor="FAR_52_247_64" w:tooltip="52.247-64" w:history="1">
        <w:r w:rsidRPr="00E555CD">
          <w:rPr>
            <w:rStyle w:val="Hyperlink"/>
            <w:szCs w:val="24"/>
          </w:rPr>
          <w:t>52.247-64</w:t>
        </w:r>
      </w:hyperlink>
      <w:r w:rsidRPr="00E555CD">
        <w:rPr>
          <w:color w:val="000000"/>
          <w:szCs w:val="24"/>
        </w:rPr>
        <w:t>, Preference for Privately Owned U.S.-Flag Commercial Vessels (Nov 2021) ( </w:t>
      </w:r>
      <w:hyperlink r:id="rId267" w:tgtFrame="_blank" w:tooltip="46 U.S.C. 55305" w:history="1">
        <w:r w:rsidRPr="00E555CD">
          <w:rPr>
            <w:rStyle w:val="Hyperlink"/>
            <w:szCs w:val="24"/>
          </w:rPr>
          <w:t>46 U.S.C. 55305</w:t>
        </w:r>
      </w:hyperlink>
      <w:r w:rsidRPr="00E555CD">
        <w:rPr>
          <w:color w:val="000000"/>
          <w:szCs w:val="24"/>
        </w:rPr>
        <w:t> and </w:t>
      </w:r>
      <w:hyperlink r:id="rId268" w:tgtFrame="_blank" w:tooltip="10 U.S.C. 2631" w:history="1">
        <w:r w:rsidRPr="00E555CD">
          <w:rPr>
            <w:rStyle w:val="Hyperlink"/>
            <w:szCs w:val="24"/>
          </w:rPr>
          <w:t>10 U.S.C. 2631</w:t>
        </w:r>
      </w:hyperlink>
      <w:r w:rsidRPr="00E555CD">
        <w:rPr>
          <w:color w:val="000000"/>
          <w:szCs w:val="24"/>
        </w:rPr>
        <w:t>). Flow down required in accordance with paragraph (d) of FAR clause 52.247-64.</w:t>
      </w:r>
    </w:p>
    <w:p w14:paraId="461AA7FB" w14:textId="270A21C0" w:rsidR="00E555CD" w:rsidRDefault="00E555CD" w:rsidP="00E555CD">
      <w:pPr>
        <w:shd w:val="clear" w:color="auto" w:fill="FFFFFF"/>
        <w:textAlignment w:val="baseline"/>
        <w:rPr>
          <w:color w:val="000000"/>
          <w:szCs w:val="24"/>
        </w:rPr>
      </w:pPr>
      <w:r w:rsidRPr="00E555CD">
        <w:rPr>
          <w:color w:val="000000"/>
          <w:szCs w:val="24"/>
        </w:rPr>
        <w:t>           (2) While not required, the Contractor may include in its subcontracts for commercial products and commercial services a minimal number of additional clauses necessary to satisfy its contractual obligations.</w:t>
      </w:r>
    </w:p>
    <w:p w14:paraId="4ABD83F0" w14:textId="77777777" w:rsidR="00E555CD" w:rsidRPr="00E555CD" w:rsidRDefault="00E555CD" w:rsidP="00E555CD">
      <w:pPr>
        <w:shd w:val="clear" w:color="auto" w:fill="FFFFFF"/>
        <w:textAlignment w:val="baseline"/>
        <w:rPr>
          <w:color w:val="000000"/>
          <w:szCs w:val="24"/>
        </w:rPr>
      </w:pPr>
    </w:p>
    <w:p w14:paraId="07AB27DF" w14:textId="72A7B782" w:rsidR="00E555CD" w:rsidRDefault="00E555CD" w:rsidP="00E555CD">
      <w:pPr>
        <w:shd w:val="clear" w:color="auto" w:fill="FFFFFF"/>
        <w:jc w:val="center"/>
        <w:textAlignment w:val="baseline"/>
        <w:rPr>
          <w:color w:val="000000"/>
          <w:szCs w:val="24"/>
        </w:rPr>
      </w:pPr>
      <w:r w:rsidRPr="00E555CD">
        <w:rPr>
          <w:color w:val="000000"/>
          <w:szCs w:val="24"/>
        </w:rPr>
        <w:t>(End of clause)</w:t>
      </w:r>
    </w:p>
    <w:p w14:paraId="2737E99E" w14:textId="77777777" w:rsidR="00E555CD" w:rsidRPr="00E555CD" w:rsidRDefault="00E555CD" w:rsidP="00E555CD">
      <w:pPr>
        <w:shd w:val="clear" w:color="auto" w:fill="FFFFFF"/>
        <w:textAlignment w:val="baseline"/>
        <w:rPr>
          <w:color w:val="000000"/>
          <w:szCs w:val="24"/>
        </w:rPr>
      </w:pPr>
    </w:p>
    <w:bookmarkEnd w:id="6"/>
    <w:p w14:paraId="2EC1CBDD" w14:textId="502BB5B9" w:rsidR="00442ABE" w:rsidRPr="00911968" w:rsidRDefault="00442ABE" w:rsidP="00442ABE">
      <w:pPr>
        <w:rPr>
          <w:b/>
          <w:szCs w:val="24"/>
        </w:rPr>
      </w:pPr>
      <w:r w:rsidRPr="00911968">
        <w:rPr>
          <w:b/>
          <w:szCs w:val="24"/>
        </w:rPr>
        <w:t>DEPARTMENT OF STATE ACQUISITION REGULATION (48 CFR Chapter 6) CLAUSES</w:t>
      </w:r>
    </w:p>
    <w:p w14:paraId="5BB6B0E7" w14:textId="77777777" w:rsidR="00442ABE" w:rsidRPr="002404B2" w:rsidRDefault="00442ABE" w:rsidP="00442A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42ABE" w:rsidRPr="002404B2" w14:paraId="5207DC32" w14:textId="77777777" w:rsidTr="00046794">
        <w:tc>
          <w:tcPr>
            <w:tcW w:w="1440" w:type="dxa"/>
          </w:tcPr>
          <w:p w14:paraId="0AAD8309" w14:textId="77777777" w:rsidR="00442ABE" w:rsidRPr="002404B2" w:rsidRDefault="00442ABE" w:rsidP="00046794">
            <w:pPr>
              <w:jc w:val="center"/>
              <w:rPr>
                <w:b/>
                <w:szCs w:val="24"/>
              </w:rPr>
            </w:pPr>
            <w:r w:rsidRPr="002404B2">
              <w:rPr>
                <w:b/>
                <w:szCs w:val="24"/>
              </w:rPr>
              <w:t>NUMBER</w:t>
            </w:r>
          </w:p>
        </w:tc>
        <w:tc>
          <w:tcPr>
            <w:tcW w:w="5760" w:type="dxa"/>
          </w:tcPr>
          <w:p w14:paraId="3D88A013" w14:textId="77777777" w:rsidR="00442ABE" w:rsidRPr="002404B2" w:rsidRDefault="00442ABE" w:rsidP="00046794">
            <w:pPr>
              <w:jc w:val="center"/>
              <w:rPr>
                <w:b/>
                <w:szCs w:val="24"/>
              </w:rPr>
            </w:pPr>
            <w:r w:rsidRPr="002404B2">
              <w:rPr>
                <w:b/>
                <w:szCs w:val="24"/>
              </w:rPr>
              <w:t>TITLE</w:t>
            </w:r>
          </w:p>
        </w:tc>
        <w:tc>
          <w:tcPr>
            <w:tcW w:w="1440" w:type="dxa"/>
          </w:tcPr>
          <w:p w14:paraId="3D71CE65" w14:textId="77777777" w:rsidR="00442ABE" w:rsidRPr="002404B2" w:rsidRDefault="00442ABE" w:rsidP="00046794">
            <w:pPr>
              <w:jc w:val="center"/>
              <w:rPr>
                <w:b/>
                <w:szCs w:val="24"/>
              </w:rPr>
            </w:pPr>
            <w:r w:rsidRPr="002404B2">
              <w:rPr>
                <w:b/>
                <w:szCs w:val="24"/>
              </w:rPr>
              <w:t>DATE</w:t>
            </w:r>
          </w:p>
        </w:tc>
      </w:tr>
      <w:tr w:rsidR="00442ABE" w:rsidRPr="002404B2" w14:paraId="6A786E54" w14:textId="77777777" w:rsidTr="00046794">
        <w:tc>
          <w:tcPr>
            <w:tcW w:w="1440" w:type="dxa"/>
          </w:tcPr>
          <w:p w14:paraId="12974C66" w14:textId="77777777" w:rsidR="00442ABE" w:rsidRPr="002404B2" w:rsidRDefault="00442ABE" w:rsidP="00046794">
            <w:pPr>
              <w:rPr>
                <w:szCs w:val="24"/>
              </w:rPr>
            </w:pPr>
            <w:r w:rsidRPr="002404B2">
              <w:rPr>
                <w:szCs w:val="24"/>
              </w:rPr>
              <w:t>652.225-71</w:t>
            </w:r>
          </w:p>
        </w:tc>
        <w:tc>
          <w:tcPr>
            <w:tcW w:w="5760" w:type="dxa"/>
          </w:tcPr>
          <w:p w14:paraId="515A9D8D" w14:textId="3A5F3F1D" w:rsidR="00442ABE" w:rsidRPr="002404B2" w:rsidRDefault="00442ABE" w:rsidP="00EB326A">
            <w:pPr>
              <w:rPr>
                <w:szCs w:val="24"/>
              </w:rPr>
            </w:pPr>
            <w:r w:rsidRPr="002404B2">
              <w:rPr>
                <w:szCs w:val="24"/>
              </w:rPr>
              <w:t>S</w:t>
            </w:r>
            <w:r w:rsidR="00CB7A3C">
              <w:rPr>
                <w:szCs w:val="24"/>
              </w:rPr>
              <w:t xml:space="preserve">ECTION </w:t>
            </w:r>
            <w:r w:rsidRPr="002404B2">
              <w:rPr>
                <w:szCs w:val="24"/>
              </w:rPr>
              <w:t xml:space="preserve">8(a) </w:t>
            </w:r>
            <w:r w:rsidR="00CB7A3C">
              <w:rPr>
                <w:szCs w:val="24"/>
              </w:rPr>
              <w:t xml:space="preserve">OF THE EXPORT ADMINISTRACTION ACT OF 1979, AS AMENDED </w:t>
            </w:r>
            <w:r w:rsidRPr="002404B2">
              <w:rPr>
                <w:szCs w:val="24"/>
              </w:rPr>
              <w:t xml:space="preserve">(if order exceeds </w:t>
            </w:r>
            <w:r w:rsidR="00EB326A" w:rsidRPr="002404B2">
              <w:rPr>
                <w:szCs w:val="24"/>
              </w:rPr>
              <w:t>simplified acquisition threshold</w:t>
            </w:r>
            <w:r w:rsidRPr="002404B2">
              <w:rPr>
                <w:szCs w:val="24"/>
              </w:rPr>
              <w:t>)</w:t>
            </w:r>
          </w:p>
        </w:tc>
        <w:tc>
          <w:tcPr>
            <w:tcW w:w="1440" w:type="dxa"/>
          </w:tcPr>
          <w:p w14:paraId="1C5B026A" w14:textId="77777777" w:rsidR="00442ABE" w:rsidRPr="002404B2" w:rsidRDefault="00442ABE" w:rsidP="00046794">
            <w:pPr>
              <w:rPr>
                <w:szCs w:val="24"/>
              </w:rPr>
            </w:pPr>
            <w:r w:rsidRPr="002404B2">
              <w:rPr>
                <w:szCs w:val="24"/>
              </w:rPr>
              <w:t>AUG 1999</w:t>
            </w:r>
          </w:p>
        </w:tc>
      </w:tr>
      <w:tr w:rsidR="00442ABE" w:rsidRPr="002404B2" w14:paraId="0EB0B7E1" w14:textId="77777777" w:rsidTr="00046794">
        <w:tc>
          <w:tcPr>
            <w:tcW w:w="1440" w:type="dxa"/>
          </w:tcPr>
          <w:p w14:paraId="292D73D8" w14:textId="77777777" w:rsidR="00442ABE" w:rsidRPr="002404B2" w:rsidRDefault="00442ABE" w:rsidP="00046794">
            <w:pPr>
              <w:rPr>
                <w:szCs w:val="24"/>
              </w:rPr>
            </w:pPr>
            <w:r w:rsidRPr="002404B2">
              <w:rPr>
                <w:szCs w:val="24"/>
              </w:rPr>
              <w:t>652.229-70</w:t>
            </w:r>
          </w:p>
        </w:tc>
        <w:tc>
          <w:tcPr>
            <w:tcW w:w="5760" w:type="dxa"/>
          </w:tcPr>
          <w:p w14:paraId="4FC1EB73" w14:textId="657A51AF" w:rsidR="00442ABE" w:rsidRPr="002404B2" w:rsidRDefault="00442ABE" w:rsidP="00046794">
            <w:pPr>
              <w:rPr>
                <w:szCs w:val="24"/>
              </w:rPr>
            </w:pPr>
            <w:r w:rsidRPr="002404B2">
              <w:rPr>
                <w:szCs w:val="24"/>
              </w:rPr>
              <w:t>E</w:t>
            </w:r>
            <w:r w:rsidR="00CB7A3C">
              <w:rPr>
                <w:szCs w:val="24"/>
              </w:rPr>
              <w:t xml:space="preserve">XCISE TAX EXEPTION STATEMENT FOR CONTRACTORS WITHIN THE UNITED STATES. </w:t>
            </w:r>
            <w:r w:rsidRPr="002404B2">
              <w:rPr>
                <w:szCs w:val="24"/>
              </w:rPr>
              <w:t>(</w:t>
            </w:r>
            <w:proofErr w:type="gramStart"/>
            <w:r w:rsidRPr="002404B2">
              <w:rPr>
                <w:szCs w:val="24"/>
              </w:rPr>
              <w:t>for</w:t>
            </w:r>
            <w:proofErr w:type="gramEnd"/>
            <w:r w:rsidRPr="002404B2">
              <w:rPr>
                <w:szCs w:val="24"/>
              </w:rPr>
              <w:t xml:space="preserve"> supplies to be delivered to an overseas post)</w:t>
            </w:r>
          </w:p>
        </w:tc>
        <w:tc>
          <w:tcPr>
            <w:tcW w:w="1440" w:type="dxa"/>
          </w:tcPr>
          <w:p w14:paraId="5D728DA4" w14:textId="77777777" w:rsidR="00442ABE" w:rsidRPr="002404B2" w:rsidRDefault="00442ABE" w:rsidP="00046794">
            <w:pPr>
              <w:rPr>
                <w:szCs w:val="24"/>
              </w:rPr>
            </w:pPr>
            <w:r w:rsidRPr="002404B2">
              <w:rPr>
                <w:szCs w:val="24"/>
              </w:rPr>
              <w:t>JUL 1988</w:t>
            </w:r>
          </w:p>
        </w:tc>
      </w:tr>
      <w:tr w:rsidR="00442ABE" w:rsidRPr="002404B2" w14:paraId="44C53E08" w14:textId="77777777" w:rsidTr="00046794">
        <w:tc>
          <w:tcPr>
            <w:tcW w:w="1440" w:type="dxa"/>
          </w:tcPr>
          <w:p w14:paraId="2C8AEA69" w14:textId="77777777" w:rsidR="00442ABE" w:rsidRPr="002404B2" w:rsidRDefault="00442ABE" w:rsidP="00046794">
            <w:pPr>
              <w:rPr>
                <w:szCs w:val="24"/>
              </w:rPr>
            </w:pPr>
            <w:r w:rsidRPr="002404B2">
              <w:rPr>
                <w:szCs w:val="24"/>
              </w:rPr>
              <w:t>652.229-71</w:t>
            </w:r>
          </w:p>
        </w:tc>
        <w:tc>
          <w:tcPr>
            <w:tcW w:w="5760" w:type="dxa"/>
          </w:tcPr>
          <w:p w14:paraId="684F9668" w14:textId="0DA3B40C" w:rsidR="00442ABE" w:rsidRPr="002404B2" w:rsidRDefault="00442ABE" w:rsidP="00046794">
            <w:pPr>
              <w:rPr>
                <w:szCs w:val="24"/>
              </w:rPr>
            </w:pPr>
            <w:r w:rsidRPr="002404B2">
              <w:rPr>
                <w:szCs w:val="24"/>
              </w:rPr>
              <w:t>P</w:t>
            </w:r>
            <w:r w:rsidR="00CB7A3C">
              <w:rPr>
                <w:szCs w:val="24"/>
              </w:rPr>
              <w:t>ERSONAL PROPERTY DISPOSITION A POSTS ABROAD</w:t>
            </w:r>
          </w:p>
        </w:tc>
        <w:tc>
          <w:tcPr>
            <w:tcW w:w="1440" w:type="dxa"/>
          </w:tcPr>
          <w:p w14:paraId="504A12EF" w14:textId="77777777" w:rsidR="00442ABE" w:rsidRPr="002404B2" w:rsidRDefault="00442ABE" w:rsidP="00046794">
            <w:pPr>
              <w:rPr>
                <w:szCs w:val="24"/>
              </w:rPr>
            </w:pPr>
            <w:r w:rsidRPr="002404B2">
              <w:rPr>
                <w:szCs w:val="24"/>
              </w:rPr>
              <w:t>AUG 1999</w:t>
            </w:r>
          </w:p>
        </w:tc>
      </w:tr>
      <w:tr w:rsidR="00442ABE" w:rsidRPr="002404B2" w14:paraId="344DDC9D" w14:textId="77777777" w:rsidTr="00046794">
        <w:tc>
          <w:tcPr>
            <w:tcW w:w="1440" w:type="dxa"/>
          </w:tcPr>
          <w:p w14:paraId="5DE97F43" w14:textId="77777777" w:rsidR="00442ABE" w:rsidRPr="002404B2" w:rsidRDefault="00442ABE" w:rsidP="00046794">
            <w:pPr>
              <w:rPr>
                <w:szCs w:val="24"/>
              </w:rPr>
            </w:pPr>
            <w:r w:rsidRPr="002404B2">
              <w:rPr>
                <w:szCs w:val="24"/>
              </w:rPr>
              <w:t>652.237-72</w:t>
            </w:r>
          </w:p>
        </w:tc>
        <w:tc>
          <w:tcPr>
            <w:tcW w:w="5760" w:type="dxa"/>
          </w:tcPr>
          <w:p w14:paraId="61C41CAE" w14:textId="49ACA488" w:rsidR="00442ABE" w:rsidRPr="002404B2" w:rsidRDefault="00442ABE" w:rsidP="00112B18">
            <w:pPr>
              <w:rPr>
                <w:szCs w:val="24"/>
              </w:rPr>
            </w:pPr>
            <w:r w:rsidRPr="002404B2">
              <w:rPr>
                <w:szCs w:val="24"/>
              </w:rPr>
              <w:t>O</w:t>
            </w:r>
            <w:r w:rsidR="00CB7A3C">
              <w:rPr>
                <w:szCs w:val="24"/>
              </w:rPr>
              <w:t>BSERVANCE OF LEGAL HOLIDAYS AND ADMINISTRATIVE LEAVE</w:t>
            </w:r>
          </w:p>
        </w:tc>
        <w:tc>
          <w:tcPr>
            <w:tcW w:w="1440" w:type="dxa"/>
          </w:tcPr>
          <w:p w14:paraId="3B8D3C44" w14:textId="264E4BBA" w:rsidR="00442ABE" w:rsidRPr="002404B2" w:rsidRDefault="00BD6B95" w:rsidP="00BD6B95">
            <w:pPr>
              <w:rPr>
                <w:szCs w:val="24"/>
              </w:rPr>
            </w:pPr>
            <w:r w:rsidRPr="002404B2">
              <w:rPr>
                <w:szCs w:val="24"/>
              </w:rPr>
              <w:t>FEB 2015</w:t>
            </w:r>
          </w:p>
        </w:tc>
      </w:tr>
      <w:tr w:rsidR="00442ABE" w:rsidRPr="002404B2" w14:paraId="5CF68811" w14:textId="77777777" w:rsidTr="00046794">
        <w:tc>
          <w:tcPr>
            <w:tcW w:w="1440" w:type="dxa"/>
          </w:tcPr>
          <w:p w14:paraId="2A1539B2" w14:textId="77777777" w:rsidR="00442ABE" w:rsidRPr="002404B2" w:rsidRDefault="00442ABE" w:rsidP="00046794">
            <w:pPr>
              <w:rPr>
                <w:szCs w:val="24"/>
              </w:rPr>
            </w:pPr>
            <w:r w:rsidRPr="002404B2">
              <w:rPr>
                <w:szCs w:val="24"/>
              </w:rPr>
              <w:t>652.239-71</w:t>
            </w:r>
          </w:p>
        </w:tc>
        <w:tc>
          <w:tcPr>
            <w:tcW w:w="5760" w:type="dxa"/>
          </w:tcPr>
          <w:p w14:paraId="0B532028" w14:textId="46CB8110" w:rsidR="00442ABE" w:rsidRPr="002404B2" w:rsidRDefault="00442ABE" w:rsidP="00112B18">
            <w:pPr>
              <w:rPr>
                <w:szCs w:val="24"/>
              </w:rPr>
            </w:pPr>
            <w:r w:rsidRPr="002404B2">
              <w:rPr>
                <w:szCs w:val="24"/>
              </w:rPr>
              <w:t>S</w:t>
            </w:r>
            <w:r w:rsidR="00CB7A3C">
              <w:rPr>
                <w:szCs w:val="24"/>
              </w:rPr>
              <w:t xml:space="preserve">ECURITY REQUIREMENTS FOR </w:t>
            </w:r>
            <w:r w:rsidRPr="002404B2">
              <w:rPr>
                <w:szCs w:val="24"/>
              </w:rPr>
              <w:t>U</w:t>
            </w:r>
            <w:r w:rsidR="00CB7A3C">
              <w:rPr>
                <w:szCs w:val="24"/>
              </w:rPr>
              <w:t>NCLASSIFIED RESOURCES</w:t>
            </w:r>
          </w:p>
        </w:tc>
        <w:tc>
          <w:tcPr>
            <w:tcW w:w="1440" w:type="dxa"/>
          </w:tcPr>
          <w:p w14:paraId="0F0564BE" w14:textId="77777777" w:rsidR="00442ABE" w:rsidRPr="002404B2" w:rsidRDefault="00442ABE" w:rsidP="00046794">
            <w:pPr>
              <w:rPr>
                <w:szCs w:val="24"/>
              </w:rPr>
            </w:pPr>
            <w:r w:rsidRPr="002404B2">
              <w:rPr>
                <w:szCs w:val="24"/>
              </w:rPr>
              <w:t>SEP 2007</w:t>
            </w:r>
          </w:p>
        </w:tc>
      </w:tr>
      <w:tr w:rsidR="00442ABE" w:rsidRPr="002404B2" w14:paraId="20C16F36" w14:textId="77777777" w:rsidTr="00046794">
        <w:tc>
          <w:tcPr>
            <w:tcW w:w="1440" w:type="dxa"/>
          </w:tcPr>
          <w:p w14:paraId="78CED31B" w14:textId="77777777" w:rsidR="00442ABE" w:rsidRPr="002404B2" w:rsidRDefault="00442ABE" w:rsidP="00046794">
            <w:pPr>
              <w:rPr>
                <w:szCs w:val="24"/>
              </w:rPr>
            </w:pPr>
            <w:r w:rsidRPr="002404B2">
              <w:rPr>
                <w:szCs w:val="24"/>
              </w:rPr>
              <w:t>652.242-70</w:t>
            </w:r>
          </w:p>
        </w:tc>
        <w:tc>
          <w:tcPr>
            <w:tcW w:w="5760" w:type="dxa"/>
          </w:tcPr>
          <w:p w14:paraId="3185B855" w14:textId="3813D417" w:rsidR="00442ABE" w:rsidRPr="002404B2" w:rsidRDefault="00442ABE" w:rsidP="005108DC">
            <w:pPr>
              <w:rPr>
                <w:szCs w:val="24"/>
              </w:rPr>
            </w:pPr>
            <w:r w:rsidRPr="002404B2">
              <w:rPr>
                <w:szCs w:val="24"/>
              </w:rPr>
              <w:t>C</w:t>
            </w:r>
            <w:r w:rsidR="00CB7A3C">
              <w:rPr>
                <w:szCs w:val="24"/>
              </w:rPr>
              <w:t xml:space="preserve">ONTRACTING OFFICER’S REPRESENTATIVE (COR) </w:t>
            </w:r>
            <w:r w:rsidRPr="00CB7A3C">
              <w:rPr>
                <w:i/>
                <w:iCs/>
                <w:szCs w:val="24"/>
              </w:rPr>
              <w:t>Fill-in for paragraph b</w:t>
            </w:r>
            <w:proofErr w:type="gramStart"/>
            <w:r w:rsidRPr="00CB7A3C">
              <w:rPr>
                <w:i/>
                <w:iCs/>
                <w:szCs w:val="24"/>
              </w:rPr>
              <w:t>:</w:t>
            </w:r>
            <w:r w:rsidRPr="002404B2">
              <w:rPr>
                <w:szCs w:val="24"/>
              </w:rPr>
              <w:t xml:space="preserve">  “</w:t>
            </w:r>
            <w:proofErr w:type="gramEnd"/>
            <w:r w:rsidRPr="002404B2">
              <w:rPr>
                <w:szCs w:val="24"/>
              </w:rPr>
              <w:t>The COR is ___________________”</w:t>
            </w:r>
          </w:p>
        </w:tc>
        <w:tc>
          <w:tcPr>
            <w:tcW w:w="1440" w:type="dxa"/>
          </w:tcPr>
          <w:p w14:paraId="71FD62BA" w14:textId="77777777" w:rsidR="00442ABE" w:rsidRPr="002404B2" w:rsidRDefault="00442ABE" w:rsidP="00046794">
            <w:pPr>
              <w:rPr>
                <w:szCs w:val="24"/>
              </w:rPr>
            </w:pPr>
            <w:r w:rsidRPr="002404B2">
              <w:rPr>
                <w:szCs w:val="24"/>
              </w:rPr>
              <w:t>AUG 1999</w:t>
            </w:r>
          </w:p>
        </w:tc>
      </w:tr>
      <w:tr w:rsidR="00442ABE" w:rsidRPr="002404B2" w14:paraId="4147F20B" w14:textId="77777777" w:rsidTr="00046794">
        <w:tc>
          <w:tcPr>
            <w:tcW w:w="1440" w:type="dxa"/>
          </w:tcPr>
          <w:p w14:paraId="7D69EE3C" w14:textId="77777777" w:rsidR="00442ABE" w:rsidRPr="002404B2" w:rsidRDefault="00442ABE" w:rsidP="00046794">
            <w:pPr>
              <w:rPr>
                <w:szCs w:val="24"/>
              </w:rPr>
            </w:pPr>
            <w:r w:rsidRPr="002404B2">
              <w:rPr>
                <w:szCs w:val="24"/>
              </w:rPr>
              <w:t>652.242-73</w:t>
            </w:r>
          </w:p>
        </w:tc>
        <w:tc>
          <w:tcPr>
            <w:tcW w:w="5760" w:type="dxa"/>
          </w:tcPr>
          <w:p w14:paraId="2DADBC25" w14:textId="77777777" w:rsidR="00442ABE" w:rsidRDefault="00442ABE" w:rsidP="00046794">
            <w:pPr>
              <w:rPr>
                <w:szCs w:val="24"/>
              </w:rPr>
            </w:pPr>
            <w:r w:rsidRPr="002404B2">
              <w:rPr>
                <w:szCs w:val="24"/>
              </w:rPr>
              <w:t>A</w:t>
            </w:r>
            <w:r w:rsidR="00CB7A3C">
              <w:rPr>
                <w:szCs w:val="24"/>
              </w:rPr>
              <w:t xml:space="preserve">UTHORIZATION AND PERFORMANCE </w:t>
            </w:r>
          </w:p>
          <w:p w14:paraId="63E57C9D" w14:textId="435EFA1B" w:rsidR="00CB7A3C" w:rsidRPr="002404B2" w:rsidRDefault="00CB7A3C" w:rsidP="00046794">
            <w:pPr>
              <w:rPr>
                <w:szCs w:val="24"/>
              </w:rPr>
            </w:pPr>
          </w:p>
        </w:tc>
        <w:tc>
          <w:tcPr>
            <w:tcW w:w="1440" w:type="dxa"/>
          </w:tcPr>
          <w:p w14:paraId="75EA86F2" w14:textId="77777777" w:rsidR="00442ABE" w:rsidRPr="002404B2" w:rsidRDefault="00442ABE" w:rsidP="00046794">
            <w:pPr>
              <w:rPr>
                <w:szCs w:val="24"/>
              </w:rPr>
            </w:pPr>
            <w:r w:rsidRPr="002404B2">
              <w:rPr>
                <w:szCs w:val="24"/>
              </w:rPr>
              <w:t>AUG 1999</w:t>
            </w:r>
          </w:p>
        </w:tc>
      </w:tr>
      <w:tr w:rsidR="00442ABE" w:rsidRPr="002404B2" w14:paraId="0132E29B" w14:textId="77777777" w:rsidTr="00046794">
        <w:tc>
          <w:tcPr>
            <w:tcW w:w="1440" w:type="dxa"/>
          </w:tcPr>
          <w:p w14:paraId="001D5ADB" w14:textId="77777777" w:rsidR="00442ABE" w:rsidRPr="002404B2" w:rsidRDefault="00442ABE" w:rsidP="00046794">
            <w:pPr>
              <w:rPr>
                <w:szCs w:val="24"/>
              </w:rPr>
            </w:pPr>
            <w:r w:rsidRPr="002404B2">
              <w:rPr>
                <w:szCs w:val="24"/>
              </w:rPr>
              <w:t>652.243-70</w:t>
            </w:r>
          </w:p>
        </w:tc>
        <w:tc>
          <w:tcPr>
            <w:tcW w:w="5760" w:type="dxa"/>
          </w:tcPr>
          <w:p w14:paraId="3124D705" w14:textId="77777777" w:rsidR="00442ABE" w:rsidRDefault="00442ABE" w:rsidP="00046794">
            <w:pPr>
              <w:rPr>
                <w:szCs w:val="24"/>
              </w:rPr>
            </w:pPr>
            <w:r w:rsidRPr="002404B2">
              <w:rPr>
                <w:szCs w:val="24"/>
              </w:rPr>
              <w:t>N</w:t>
            </w:r>
            <w:r w:rsidR="00CB7A3C">
              <w:rPr>
                <w:szCs w:val="24"/>
              </w:rPr>
              <w:t>OTICES</w:t>
            </w:r>
          </w:p>
          <w:p w14:paraId="01332249" w14:textId="7C7BB6E8" w:rsidR="00CB7A3C" w:rsidRPr="002404B2" w:rsidRDefault="00CB7A3C" w:rsidP="00046794">
            <w:pPr>
              <w:rPr>
                <w:szCs w:val="24"/>
              </w:rPr>
            </w:pPr>
          </w:p>
        </w:tc>
        <w:tc>
          <w:tcPr>
            <w:tcW w:w="1440" w:type="dxa"/>
          </w:tcPr>
          <w:p w14:paraId="21B6E9C5" w14:textId="77777777" w:rsidR="00442ABE" w:rsidRPr="002404B2" w:rsidRDefault="00442ABE" w:rsidP="00046794">
            <w:pPr>
              <w:rPr>
                <w:szCs w:val="24"/>
              </w:rPr>
            </w:pPr>
            <w:r w:rsidRPr="002404B2">
              <w:rPr>
                <w:szCs w:val="24"/>
              </w:rPr>
              <w:t>AUG 1999</w:t>
            </w:r>
          </w:p>
        </w:tc>
      </w:tr>
      <w:tr w:rsidR="00205F91" w:rsidRPr="002404B2" w14:paraId="37EDBA1B" w14:textId="77777777" w:rsidTr="00046794">
        <w:tc>
          <w:tcPr>
            <w:tcW w:w="1440" w:type="dxa"/>
          </w:tcPr>
          <w:p w14:paraId="182BF74E" w14:textId="77777777" w:rsidR="00205F91" w:rsidRPr="002404B2" w:rsidRDefault="00205F91" w:rsidP="00046794">
            <w:pPr>
              <w:rPr>
                <w:szCs w:val="24"/>
              </w:rPr>
            </w:pPr>
            <w:r w:rsidRPr="002404B2">
              <w:rPr>
                <w:szCs w:val="24"/>
              </w:rPr>
              <w:t>652.247-71</w:t>
            </w:r>
          </w:p>
        </w:tc>
        <w:tc>
          <w:tcPr>
            <w:tcW w:w="5760" w:type="dxa"/>
          </w:tcPr>
          <w:p w14:paraId="0FA06252" w14:textId="77777777" w:rsidR="00205F91" w:rsidRDefault="00205F91" w:rsidP="00046794">
            <w:pPr>
              <w:rPr>
                <w:szCs w:val="24"/>
              </w:rPr>
            </w:pPr>
            <w:r w:rsidRPr="002404B2">
              <w:rPr>
                <w:szCs w:val="24"/>
              </w:rPr>
              <w:t>S</w:t>
            </w:r>
            <w:r w:rsidR="00CB7A3C">
              <w:rPr>
                <w:szCs w:val="24"/>
              </w:rPr>
              <w:t>HIPPING INSTRUCTIONS</w:t>
            </w:r>
          </w:p>
          <w:p w14:paraId="69BB1824" w14:textId="1C414929" w:rsidR="00CB7A3C" w:rsidRPr="002404B2" w:rsidRDefault="00CB7A3C" w:rsidP="00046794">
            <w:pPr>
              <w:rPr>
                <w:szCs w:val="24"/>
              </w:rPr>
            </w:pPr>
          </w:p>
        </w:tc>
        <w:tc>
          <w:tcPr>
            <w:tcW w:w="1440" w:type="dxa"/>
          </w:tcPr>
          <w:p w14:paraId="499A1A3F" w14:textId="77777777" w:rsidR="00205F91" w:rsidRPr="002404B2" w:rsidRDefault="00205F91" w:rsidP="00046794">
            <w:pPr>
              <w:rPr>
                <w:szCs w:val="24"/>
              </w:rPr>
            </w:pPr>
            <w:r w:rsidRPr="002404B2">
              <w:rPr>
                <w:szCs w:val="24"/>
              </w:rPr>
              <w:t>FEB 2015</w:t>
            </w:r>
          </w:p>
        </w:tc>
      </w:tr>
    </w:tbl>
    <w:p w14:paraId="360961C5" w14:textId="77777777" w:rsidR="00442ABE" w:rsidRPr="002404B2" w:rsidRDefault="00442ABE" w:rsidP="00442ABE">
      <w:pPr>
        <w:rPr>
          <w:szCs w:val="24"/>
        </w:rPr>
      </w:pPr>
    </w:p>
    <w:p w14:paraId="7B224422" w14:textId="77777777" w:rsidR="00442ABE" w:rsidRPr="002404B2" w:rsidRDefault="00442ABE" w:rsidP="00442ABE">
      <w:pPr>
        <w:rPr>
          <w:szCs w:val="24"/>
        </w:rPr>
      </w:pPr>
      <w:r w:rsidRPr="002404B2">
        <w:rPr>
          <w:szCs w:val="24"/>
        </w:rPr>
        <w:t>The following clause is provided in full text, and is applicable for orders for services that will require contractor employees to perform on-site at a DOS location and/or that require contractor employees to have access to DOS information systems:</w:t>
      </w:r>
    </w:p>
    <w:p w14:paraId="6C9CC6A2" w14:textId="660B5C87" w:rsidR="00442ABE" w:rsidRDefault="00442ABE" w:rsidP="00442ABE">
      <w:pPr>
        <w:rPr>
          <w:szCs w:val="24"/>
        </w:rPr>
      </w:pPr>
    </w:p>
    <w:p w14:paraId="5CE99290" w14:textId="0F42849D" w:rsidR="00584C9A" w:rsidRDefault="00584C9A" w:rsidP="00442ABE">
      <w:pPr>
        <w:rPr>
          <w:szCs w:val="24"/>
          <w:u w:val="single"/>
        </w:rPr>
      </w:pPr>
      <w:r>
        <w:rPr>
          <w:szCs w:val="24"/>
          <w:u w:val="single"/>
        </w:rPr>
        <w:t>652.204-70</w:t>
      </w:r>
      <w:r>
        <w:rPr>
          <w:szCs w:val="24"/>
          <w:u w:val="single"/>
        </w:rPr>
        <w:tab/>
        <w:t>DEPARTMENT OF STATE PERSONAL IDENTIFICATION CARD POLICY AND PROCEDURES (FEB 2015)</w:t>
      </w:r>
    </w:p>
    <w:p w14:paraId="05E63868" w14:textId="77777777" w:rsidR="00584C9A" w:rsidRPr="00584C9A" w:rsidRDefault="00584C9A" w:rsidP="00442ABE">
      <w:pPr>
        <w:rPr>
          <w:szCs w:val="24"/>
          <w:u w:val="single"/>
        </w:rPr>
      </w:pPr>
    </w:p>
    <w:p w14:paraId="7020FC79" w14:textId="77777777" w:rsidR="00BD6B95" w:rsidRPr="002404B2" w:rsidRDefault="00BD6B95" w:rsidP="00584C9A">
      <w:pPr>
        <w:pStyle w:val="NormalWeb"/>
        <w:shd w:val="clear" w:color="auto" w:fill="FFFFFF"/>
        <w:spacing w:before="0" w:beforeAutospacing="0" w:after="0" w:afterAutospacing="0"/>
        <w:ind w:firstLine="245"/>
        <w:textAlignment w:val="baseline"/>
        <w:rPr>
          <w:color w:val="000000"/>
        </w:rPr>
      </w:pPr>
      <w:r w:rsidRPr="002404B2">
        <w:rPr>
          <w:color w:val="000000"/>
        </w:rPr>
        <w:t>(a) The Contractor shall comply with the Department of State (DOS) Personal Identification Card Policy and Procedures for all employees performing under this contract who require frequent and continuing access to DOS facilities, or information systems. The Contractor shall insert the substance of this clause in all subcontracts when the subcontractor's employees will require frequent and continuing access to DOS facilities, or information systems.</w:t>
      </w:r>
    </w:p>
    <w:p w14:paraId="3C82A5FE" w14:textId="2E35AF35" w:rsidR="00BD6B95" w:rsidRPr="002404B2" w:rsidRDefault="00BD6B95" w:rsidP="00BD6B95">
      <w:pPr>
        <w:pStyle w:val="NormalWeb"/>
        <w:shd w:val="clear" w:color="auto" w:fill="FFFFFF"/>
        <w:ind w:firstLine="240"/>
        <w:textAlignment w:val="baseline"/>
        <w:rPr>
          <w:color w:val="000000"/>
        </w:rPr>
      </w:pPr>
      <w:r w:rsidRPr="002404B2">
        <w:rPr>
          <w:color w:val="000000"/>
        </w:rPr>
        <w:t xml:space="preserve">(b) The DOS Personal Identification Card Policy </w:t>
      </w:r>
      <w:r w:rsidRPr="002B1502">
        <w:t xml:space="preserve">and Procedures may be accessed at: </w:t>
      </w:r>
      <w:hyperlink r:id="rId269" w:tgtFrame="_blank" w:history="1">
        <w:r w:rsidRPr="002B1502">
          <w:rPr>
            <w:rStyle w:val="Hyperlink"/>
            <w:bdr w:val="none" w:sz="0" w:space="0" w:color="auto" w:frame="1"/>
          </w:rPr>
          <w:t>http://www.state.gov/m/ds/rls/rpt/c21664.htm</w:t>
        </w:r>
      </w:hyperlink>
      <w:r w:rsidRPr="002B1502">
        <w:rPr>
          <w:color w:val="17365D" w:themeColor="text2" w:themeShade="BF"/>
        </w:rPr>
        <w:t>.</w:t>
      </w:r>
      <w:r w:rsidRPr="002404B2">
        <w:rPr>
          <w:color w:val="000000"/>
        </w:rPr>
        <w:t xml:space="preserve"> </w:t>
      </w:r>
    </w:p>
    <w:p w14:paraId="497CAD09" w14:textId="1CA539BA" w:rsidR="00442ABE" w:rsidRPr="002404B2" w:rsidRDefault="00BD6B95" w:rsidP="00BD6B95">
      <w:pPr>
        <w:pStyle w:val="NormalWeb"/>
        <w:shd w:val="clear" w:color="auto" w:fill="FFFFFF"/>
        <w:ind w:firstLine="240"/>
        <w:jc w:val="center"/>
        <w:textAlignment w:val="baseline"/>
        <w:rPr>
          <w:b/>
        </w:rPr>
      </w:pPr>
      <w:r w:rsidRPr="002404B2">
        <w:rPr>
          <w:color w:val="000000"/>
        </w:rPr>
        <w:t>(End of clause)</w:t>
      </w:r>
    </w:p>
    <w:sectPr w:rsidR="00442ABE" w:rsidRPr="002404B2" w:rsidSect="001B09E2">
      <w:footerReference w:type="default" r:id="rId270"/>
      <w:pgSz w:w="12240" w:h="15840"/>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0CD8" w14:textId="77777777" w:rsidR="00045FB1" w:rsidRDefault="00045FB1" w:rsidP="00FB65B2">
      <w:r>
        <w:separator/>
      </w:r>
    </w:p>
  </w:endnote>
  <w:endnote w:type="continuationSeparator" w:id="0">
    <w:p w14:paraId="6947EEE6" w14:textId="77777777" w:rsidR="00045FB1" w:rsidRDefault="00045FB1" w:rsidP="00FB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17130"/>
      <w:docPartObj>
        <w:docPartGallery w:val="Page Numbers (Bottom of Page)"/>
        <w:docPartUnique/>
      </w:docPartObj>
    </w:sdtPr>
    <w:sdtEndPr>
      <w:rPr>
        <w:noProof/>
      </w:rPr>
    </w:sdtEndPr>
    <w:sdtContent>
      <w:p w14:paraId="49C8B78D" w14:textId="5BE0A440" w:rsidR="00351FDB" w:rsidRDefault="00351FDB">
        <w:pPr>
          <w:pStyle w:val="Footer"/>
          <w:jc w:val="center"/>
        </w:pPr>
        <w:r>
          <w:fldChar w:fldCharType="begin"/>
        </w:r>
        <w:r>
          <w:instrText xml:space="preserve"> PAGE   \* MERGEFORMAT </w:instrText>
        </w:r>
        <w:r>
          <w:fldChar w:fldCharType="separate"/>
        </w:r>
        <w:r w:rsidR="00AB4D0B">
          <w:rPr>
            <w:noProof/>
          </w:rPr>
          <w:t>2</w:t>
        </w:r>
        <w:r>
          <w:rPr>
            <w:noProof/>
          </w:rPr>
          <w:fldChar w:fldCharType="end"/>
        </w:r>
      </w:p>
    </w:sdtContent>
  </w:sdt>
  <w:p w14:paraId="167BA0CF" w14:textId="77777777" w:rsidR="00351FDB" w:rsidRDefault="0035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9214" w14:textId="77777777" w:rsidR="00045FB1" w:rsidRDefault="00045FB1" w:rsidP="00FB65B2">
      <w:r>
        <w:separator/>
      </w:r>
    </w:p>
  </w:footnote>
  <w:footnote w:type="continuationSeparator" w:id="0">
    <w:p w14:paraId="68F6387D" w14:textId="77777777" w:rsidR="00045FB1" w:rsidRDefault="00045FB1" w:rsidP="00FB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E5E7C"/>
    <w:multiLevelType w:val="hybridMultilevel"/>
    <w:tmpl w:val="02BAD8A0"/>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AB8404C"/>
    <w:multiLevelType w:val="hybridMultilevel"/>
    <w:tmpl w:val="C7989F50"/>
    <w:lvl w:ilvl="0" w:tplc="4ED600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4" w15:restartNumberingAfterBreak="0">
    <w:nsid w:val="511B398A"/>
    <w:multiLevelType w:val="hybridMultilevel"/>
    <w:tmpl w:val="3E607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C46BB"/>
    <w:multiLevelType w:val="hybridMultilevel"/>
    <w:tmpl w:val="1E4E1240"/>
    <w:lvl w:ilvl="0" w:tplc="A3707A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E625449"/>
    <w:multiLevelType w:val="hybridMultilevel"/>
    <w:tmpl w:val="86A4D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671486">
    <w:abstractNumId w:val="3"/>
  </w:num>
  <w:num w:numId="2" w16cid:durableId="286670418">
    <w:abstractNumId w:val="0"/>
  </w:num>
  <w:num w:numId="3" w16cid:durableId="1545018651">
    <w:abstractNumId w:val="1"/>
  </w:num>
  <w:num w:numId="4" w16cid:durableId="902836796">
    <w:abstractNumId w:val="5"/>
  </w:num>
  <w:num w:numId="5" w16cid:durableId="1484587437">
    <w:abstractNumId w:val="4"/>
  </w:num>
  <w:num w:numId="6" w16cid:durableId="1822503824">
    <w:abstractNumId w:val="2"/>
  </w:num>
  <w:num w:numId="7" w16cid:durableId="11111691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BE"/>
    <w:rsid w:val="00037834"/>
    <w:rsid w:val="0004514E"/>
    <w:rsid w:val="00045FB1"/>
    <w:rsid w:val="00046794"/>
    <w:rsid w:val="00055B3E"/>
    <w:rsid w:val="000606B8"/>
    <w:rsid w:val="00062C2E"/>
    <w:rsid w:val="00063737"/>
    <w:rsid w:val="00077A6F"/>
    <w:rsid w:val="00083911"/>
    <w:rsid w:val="000B5B26"/>
    <w:rsid w:val="000B62AE"/>
    <w:rsid w:val="000D2D29"/>
    <w:rsid w:val="000E08EE"/>
    <w:rsid w:val="000E230F"/>
    <w:rsid w:val="000F5D2D"/>
    <w:rsid w:val="00102ED0"/>
    <w:rsid w:val="00110E1F"/>
    <w:rsid w:val="00112B18"/>
    <w:rsid w:val="00146979"/>
    <w:rsid w:val="00197F73"/>
    <w:rsid w:val="001A3307"/>
    <w:rsid w:val="001B09E2"/>
    <w:rsid w:val="001B3A88"/>
    <w:rsid w:val="00205F91"/>
    <w:rsid w:val="0020673D"/>
    <w:rsid w:val="002159FC"/>
    <w:rsid w:val="00216235"/>
    <w:rsid w:val="002230B6"/>
    <w:rsid w:val="0022479D"/>
    <w:rsid w:val="002342F1"/>
    <w:rsid w:val="00235228"/>
    <w:rsid w:val="002404B2"/>
    <w:rsid w:val="00246E42"/>
    <w:rsid w:val="00266F2E"/>
    <w:rsid w:val="00277A6A"/>
    <w:rsid w:val="002A0BA5"/>
    <w:rsid w:val="002B0F9D"/>
    <w:rsid w:val="002B1502"/>
    <w:rsid w:val="002C0340"/>
    <w:rsid w:val="002C254C"/>
    <w:rsid w:val="002D0BBB"/>
    <w:rsid w:val="002D2FAC"/>
    <w:rsid w:val="002D5BC5"/>
    <w:rsid w:val="002D6870"/>
    <w:rsid w:val="00313F4C"/>
    <w:rsid w:val="00315DF9"/>
    <w:rsid w:val="003252F4"/>
    <w:rsid w:val="00337A03"/>
    <w:rsid w:val="00337A77"/>
    <w:rsid w:val="00351FDB"/>
    <w:rsid w:val="0035231A"/>
    <w:rsid w:val="00357F39"/>
    <w:rsid w:val="003601ED"/>
    <w:rsid w:val="003615E1"/>
    <w:rsid w:val="00365AE8"/>
    <w:rsid w:val="00366722"/>
    <w:rsid w:val="00374EF8"/>
    <w:rsid w:val="00381DA7"/>
    <w:rsid w:val="0038431E"/>
    <w:rsid w:val="00384EF7"/>
    <w:rsid w:val="003A0506"/>
    <w:rsid w:val="003C380B"/>
    <w:rsid w:val="003F73A3"/>
    <w:rsid w:val="00405BC4"/>
    <w:rsid w:val="004348FE"/>
    <w:rsid w:val="00442ABE"/>
    <w:rsid w:val="00447230"/>
    <w:rsid w:val="00490971"/>
    <w:rsid w:val="00495F73"/>
    <w:rsid w:val="004A16CB"/>
    <w:rsid w:val="004B4993"/>
    <w:rsid w:val="004D2D71"/>
    <w:rsid w:val="004D5512"/>
    <w:rsid w:val="004E2DB4"/>
    <w:rsid w:val="004E3736"/>
    <w:rsid w:val="004E6030"/>
    <w:rsid w:val="004E6EEB"/>
    <w:rsid w:val="005108DC"/>
    <w:rsid w:val="0051602E"/>
    <w:rsid w:val="00516AFC"/>
    <w:rsid w:val="00523ACC"/>
    <w:rsid w:val="00534835"/>
    <w:rsid w:val="00547B47"/>
    <w:rsid w:val="00584C9A"/>
    <w:rsid w:val="00586A7B"/>
    <w:rsid w:val="005A58B5"/>
    <w:rsid w:val="005B1961"/>
    <w:rsid w:val="005C3805"/>
    <w:rsid w:val="005E2CAE"/>
    <w:rsid w:val="005F66EA"/>
    <w:rsid w:val="00604E67"/>
    <w:rsid w:val="00623B85"/>
    <w:rsid w:val="00624366"/>
    <w:rsid w:val="00627EAC"/>
    <w:rsid w:val="006528D9"/>
    <w:rsid w:val="00653A03"/>
    <w:rsid w:val="00664BD3"/>
    <w:rsid w:val="0067008F"/>
    <w:rsid w:val="00676F17"/>
    <w:rsid w:val="006A4A58"/>
    <w:rsid w:val="006B6D41"/>
    <w:rsid w:val="006B7822"/>
    <w:rsid w:val="006C2909"/>
    <w:rsid w:val="006C64C2"/>
    <w:rsid w:val="006E15BB"/>
    <w:rsid w:val="00702972"/>
    <w:rsid w:val="00746298"/>
    <w:rsid w:val="00751FD2"/>
    <w:rsid w:val="00774C2D"/>
    <w:rsid w:val="007A7E6C"/>
    <w:rsid w:val="007C0EE9"/>
    <w:rsid w:val="007F2C2E"/>
    <w:rsid w:val="007F44A1"/>
    <w:rsid w:val="00845556"/>
    <w:rsid w:val="00845D44"/>
    <w:rsid w:val="008537D9"/>
    <w:rsid w:val="00861E19"/>
    <w:rsid w:val="00864F06"/>
    <w:rsid w:val="008C0F4F"/>
    <w:rsid w:val="008D39E6"/>
    <w:rsid w:val="008E5F9E"/>
    <w:rsid w:val="00911356"/>
    <w:rsid w:val="00911968"/>
    <w:rsid w:val="00915894"/>
    <w:rsid w:val="00954EF3"/>
    <w:rsid w:val="00965046"/>
    <w:rsid w:val="0097404D"/>
    <w:rsid w:val="00975D6C"/>
    <w:rsid w:val="00985F9A"/>
    <w:rsid w:val="00995EFA"/>
    <w:rsid w:val="009B229B"/>
    <w:rsid w:val="009C62E9"/>
    <w:rsid w:val="009F4AA5"/>
    <w:rsid w:val="00A23DC5"/>
    <w:rsid w:val="00A25B7B"/>
    <w:rsid w:val="00A36DDA"/>
    <w:rsid w:val="00A3740B"/>
    <w:rsid w:val="00A37453"/>
    <w:rsid w:val="00A44B4A"/>
    <w:rsid w:val="00A65243"/>
    <w:rsid w:val="00A76D3F"/>
    <w:rsid w:val="00A9598A"/>
    <w:rsid w:val="00AA6222"/>
    <w:rsid w:val="00AB4D0B"/>
    <w:rsid w:val="00AB6F01"/>
    <w:rsid w:val="00B0350C"/>
    <w:rsid w:val="00B15505"/>
    <w:rsid w:val="00B322AE"/>
    <w:rsid w:val="00B4462D"/>
    <w:rsid w:val="00B46F35"/>
    <w:rsid w:val="00B6274F"/>
    <w:rsid w:val="00B85DC8"/>
    <w:rsid w:val="00B952EA"/>
    <w:rsid w:val="00BA190E"/>
    <w:rsid w:val="00BA7487"/>
    <w:rsid w:val="00BC0220"/>
    <w:rsid w:val="00BC49F9"/>
    <w:rsid w:val="00BD6B95"/>
    <w:rsid w:val="00C34185"/>
    <w:rsid w:val="00C51588"/>
    <w:rsid w:val="00C5251E"/>
    <w:rsid w:val="00C85338"/>
    <w:rsid w:val="00C87F75"/>
    <w:rsid w:val="00C90CF0"/>
    <w:rsid w:val="00C96953"/>
    <w:rsid w:val="00CA3EF6"/>
    <w:rsid w:val="00CB460F"/>
    <w:rsid w:val="00CB5BF0"/>
    <w:rsid w:val="00CB7A3C"/>
    <w:rsid w:val="00CC21E0"/>
    <w:rsid w:val="00CD7901"/>
    <w:rsid w:val="00CE4B30"/>
    <w:rsid w:val="00CF3CBD"/>
    <w:rsid w:val="00CF681D"/>
    <w:rsid w:val="00D05AE7"/>
    <w:rsid w:val="00D11632"/>
    <w:rsid w:val="00D27F02"/>
    <w:rsid w:val="00D44148"/>
    <w:rsid w:val="00D85612"/>
    <w:rsid w:val="00D85633"/>
    <w:rsid w:val="00DA1D25"/>
    <w:rsid w:val="00DB333B"/>
    <w:rsid w:val="00DB732E"/>
    <w:rsid w:val="00E070AE"/>
    <w:rsid w:val="00E14629"/>
    <w:rsid w:val="00E1653B"/>
    <w:rsid w:val="00E2039C"/>
    <w:rsid w:val="00E22B3D"/>
    <w:rsid w:val="00E33AF6"/>
    <w:rsid w:val="00E555CD"/>
    <w:rsid w:val="00E6222F"/>
    <w:rsid w:val="00E74DE4"/>
    <w:rsid w:val="00E768F3"/>
    <w:rsid w:val="00EA0F90"/>
    <w:rsid w:val="00EB326A"/>
    <w:rsid w:val="00EB72DC"/>
    <w:rsid w:val="00ED3143"/>
    <w:rsid w:val="00F349A8"/>
    <w:rsid w:val="00F3743B"/>
    <w:rsid w:val="00F52FF2"/>
    <w:rsid w:val="00F56945"/>
    <w:rsid w:val="00F67237"/>
    <w:rsid w:val="00F717C1"/>
    <w:rsid w:val="00F724A5"/>
    <w:rsid w:val="00F80D68"/>
    <w:rsid w:val="00F95EBB"/>
    <w:rsid w:val="00FB1F91"/>
    <w:rsid w:val="00FB65B2"/>
    <w:rsid w:val="00FB7EA4"/>
    <w:rsid w:val="00FC0F7C"/>
    <w:rsid w:val="00FC4623"/>
    <w:rsid w:val="00FE33EB"/>
    <w:rsid w:val="00FF712D"/>
    <w:rsid w:val="140CA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81960"/>
  <w15:docId w15:val="{704660DC-BE43-4154-8DFF-F0704B4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BE"/>
    <w:rPr>
      <w:sz w:val="24"/>
    </w:rPr>
  </w:style>
  <w:style w:type="paragraph" w:styleId="Heading1">
    <w:name w:val="heading 1"/>
    <w:basedOn w:val="Normal"/>
    <w:next w:val="Normal"/>
    <w:link w:val="Heading1Char"/>
    <w:uiPriority w:val="9"/>
    <w:qFormat/>
    <w:rsid w:val="00442ABE"/>
    <w:pPr>
      <w:keepNext/>
      <w:outlineLvl w:val="0"/>
    </w:pPr>
    <w:rPr>
      <w:b/>
    </w:rPr>
  </w:style>
  <w:style w:type="paragraph" w:styleId="Heading2">
    <w:name w:val="heading 2"/>
    <w:basedOn w:val="Normal"/>
    <w:next w:val="Normal"/>
    <w:link w:val="Heading2Char"/>
    <w:uiPriority w:val="9"/>
    <w:qFormat/>
    <w:rsid w:val="00442ABE"/>
    <w:pPr>
      <w:keepNext/>
      <w:jc w:val="center"/>
      <w:outlineLvl w:val="1"/>
    </w:pPr>
    <w:rPr>
      <w:b/>
    </w:rPr>
  </w:style>
  <w:style w:type="paragraph" w:styleId="Heading3">
    <w:name w:val="heading 3"/>
    <w:basedOn w:val="Normal"/>
    <w:next w:val="Normal"/>
    <w:link w:val="Heading3Char"/>
    <w:uiPriority w:val="9"/>
    <w:unhideWhenUsed/>
    <w:qFormat/>
    <w:rsid w:val="00534835"/>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unhideWhenUsed/>
    <w:qFormat/>
    <w:rsid w:val="00315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D6B95"/>
    <w:pPr>
      <w:keepNext/>
      <w:outlineLvl w:val="4"/>
    </w:pPr>
    <w:rPr>
      <w:b/>
    </w:rPr>
  </w:style>
  <w:style w:type="paragraph" w:styleId="Heading6">
    <w:name w:val="heading 6"/>
    <w:basedOn w:val="Normal"/>
    <w:next w:val="Normal"/>
    <w:link w:val="Heading6Char"/>
    <w:qFormat/>
    <w:rsid w:val="00BD6B95"/>
    <w:pPr>
      <w:keepNext/>
      <w:tabs>
        <w:tab w:val="left" w:pos="-720"/>
        <w:tab w:val="left" w:pos="0"/>
        <w:tab w:val="left" w:pos="432"/>
        <w:tab w:val="left" w:pos="720"/>
      </w:tabs>
      <w:spacing w:line="240" w:lineRule="exact"/>
      <w:ind w:left="432" w:hanging="432"/>
      <w:outlineLvl w:val="5"/>
    </w:pPr>
    <w:rPr>
      <w:u w:val="single"/>
    </w:rPr>
  </w:style>
  <w:style w:type="paragraph" w:styleId="Heading7">
    <w:name w:val="heading 7"/>
    <w:basedOn w:val="Normal"/>
    <w:next w:val="Normal"/>
    <w:link w:val="Heading7Char"/>
    <w:qFormat/>
    <w:rsid w:val="00BD6B95"/>
    <w:pPr>
      <w:keepNext/>
      <w:tabs>
        <w:tab w:val="left" w:pos="-720"/>
      </w:tabs>
      <w:spacing w:line="240" w:lineRule="exact"/>
      <w:jc w:val="both"/>
      <w:outlineLvl w:val="6"/>
    </w:pPr>
    <w:rPr>
      <w:u w:val="single"/>
    </w:rPr>
  </w:style>
  <w:style w:type="paragraph" w:styleId="Heading8">
    <w:name w:val="heading 8"/>
    <w:basedOn w:val="Normal"/>
    <w:next w:val="Normal"/>
    <w:link w:val="Heading8Char"/>
    <w:unhideWhenUsed/>
    <w:qFormat/>
    <w:rsid w:val="00CE4B3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nhideWhenUsed/>
    <w:qFormat/>
    <w:rsid w:val="00CE4B3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ABE"/>
    <w:rPr>
      <w:b/>
      <w:sz w:val="24"/>
    </w:rPr>
  </w:style>
  <w:style w:type="character" w:customStyle="1" w:styleId="Heading2Char">
    <w:name w:val="Heading 2 Char"/>
    <w:basedOn w:val="DefaultParagraphFont"/>
    <w:link w:val="Heading2"/>
    <w:uiPriority w:val="9"/>
    <w:rsid w:val="00442ABE"/>
    <w:rPr>
      <w:b/>
      <w:sz w:val="24"/>
    </w:rPr>
  </w:style>
  <w:style w:type="character" w:styleId="Hyperlink">
    <w:name w:val="Hyperlink"/>
    <w:basedOn w:val="DefaultParagraphFont"/>
    <w:uiPriority w:val="99"/>
    <w:rsid w:val="00442ABE"/>
    <w:rPr>
      <w:color w:val="0000FF"/>
      <w:u w:val="single"/>
    </w:rPr>
  </w:style>
  <w:style w:type="paragraph" w:styleId="BodyTextIndent">
    <w:name w:val="Body Text Indent"/>
    <w:basedOn w:val="Normal"/>
    <w:link w:val="BodyTextIndentChar"/>
    <w:rsid w:val="00442ABE"/>
    <w:pPr>
      <w:ind w:left="1440" w:hanging="1440"/>
    </w:pPr>
  </w:style>
  <w:style w:type="character" w:customStyle="1" w:styleId="BodyTextIndentChar">
    <w:name w:val="Body Text Indent Char"/>
    <w:basedOn w:val="DefaultParagraphFont"/>
    <w:link w:val="BodyTextIndent"/>
    <w:rsid w:val="00442ABE"/>
    <w:rPr>
      <w:sz w:val="24"/>
    </w:rPr>
  </w:style>
  <w:style w:type="paragraph" w:styleId="BodyText2">
    <w:name w:val="Body Text 2"/>
    <w:basedOn w:val="Normal"/>
    <w:link w:val="BodyText2Char"/>
    <w:rsid w:val="00442ABE"/>
    <w:pPr>
      <w:jc w:val="center"/>
    </w:pPr>
    <w:rPr>
      <w:b/>
    </w:rPr>
  </w:style>
  <w:style w:type="character" w:customStyle="1" w:styleId="BodyText2Char">
    <w:name w:val="Body Text 2 Char"/>
    <w:basedOn w:val="DefaultParagraphFont"/>
    <w:link w:val="BodyText2"/>
    <w:rsid w:val="00442ABE"/>
    <w:rPr>
      <w:b/>
      <w:sz w:val="24"/>
    </w:rPr>
  </w:style>
  <w:style w:type="paragraph" w:styleId="BalloonText">
    <w:name w:val="Balloon Text"/>
    <w:basedOn w:val="Normal"/>
    <w:link w:val="BalloonTextChar"/>
    <w:uiPriority w:val="99"/>
    <w:rsid w:val="002342F1"/>
    <w:rPr>
      <w:rFonts w:ascii="Tahoma" w:hAnsi="Tahoma" w:cs="Tahoma"/>
      <w:sz w:val="16"/>
      <w:szCs w:val="16"/>
    </w:rPr>
  </w:style>
  <w:style w:type="character" w:customStyle="1" w:styleId="BalloonTextChar">
    <w:name w:val="Balloon Text Char"/>
    <w:basedOn w:val="DefaultParagraphFont"/>
    <w:link w:val="BalloonText"/>
    <w:uiPriority w:val="99"/>
    <w:rsid w:val="002342F1"/>
    <w:rPr>
      <w:rFonts w:ascii="Tahoma" w:hAnsi="Tahoma" w:cs="Tahoma"/>
      <w:sz w:val="16"/>
      <w:szCs w:val="16"/>
    </w:rPr>
  </w:style>
  <w:style w:type="paragraph" w:styleId="NormalWeb">
    <w:name w:val="Normal (Web)"/>
    <w:basedOn w:val="Normal"/>
    <w:uiPriority w:val="99"/>
    <w:unhideWhenUsed/>
    <w:rsid w:val="009C62E9"/>
    <w:pPr>
      <w:spacing w:before="100" w:beforeAutospacing="1" w:after="100" w:afterAutospacing="1"/>
    </w:pPr>
    <w:rPr>
      <w:szCs w:val="24"/>
    </w:rPr>
  </w:style>
  <w:style w:type="character" w:customStyle="1" w:styleId="Heading4Char">
    <w:name w:val="Heading 4 Char"/>
    <w:basedOn w:val="DefaultParagraphFont"/>
    <w:link w:val="Heading4"/>
    <w:uiPriority w:val="9"/>
    <w:rsid w:val="00315DF9"/>
    <w:rPr>
      <w:rFonts w:asciiTheme="majorHAnsi" w:eastAsiaTheme="majorEastAsia" w:hAnsiTheme="majorHAnsi" w:cstheme="majorBidi"/>
      <w:b/>
      <w:bCs/>
      <w:i/>
      <w:iCs/>
      <w:color w:val="4F81BD" w:themeColor="accent1"/>
      <w:sz w:val="24"/>
    </w:rPr>
  </w:style>
  <w:style w:type="paragraph" w:styleId="Title">
    <w:name w:val="Title"/>
    <w:basedOn w:val="Normal"/>
    <w:link w:val="TitleChar"/>
    <w:qFormat/>
    <w:rsid w:val="000E230F"/>
    <w:pPr>
      <w:jc w:val="center"/>
    </w:pPr>
    <w:rPr>
      <w:rFonts w:ascii="CG Times (WN)" w:hAnsi="CG Times (WN)"/>
      <w:b/>
      <w:snapToGrid w:val="0"/>
      <w:u w:val="single"/>
    </w:rPr>
  </w:style>
  <w:style w:type="character" w:customStyle="1" w:styleId="TitleChar">
    <w:name w:val="Title Char"/>
    <w:basedOn w:val="DefaultParagraphFont"/>
    <w:link w:val="Title"/>
    <w:rsid w:val="000E230F"/>
    <w:rPr>
      <w:rFonts w:ascii="CG Times (WN)" w:hAnsi="CG Times (WN)"/>
      <w:b/>
      <w:snapToGrid w:val="0"/>
      <w:sz w:val="24"/>
      <w:u w:val="single"/>
    </w:rPr>
  </w:style>
  <w:style w:type="paragraph" w:styleId="ListParagraph">
    <w:name w:val="List Paragraph"/>
    <w:basedOn w:val="Normal"/>
    <w:uiPriority w:val="34"/>
    <w:qFormat/>
    <w:rsid w:val="000E230F"/>
    <w:pPr>
      <w:ind w:left="720"/>
    </w:pPr>
    <w:rPr>
      <w:rFonts w:ascii="Tms Rmn" w:hAnsi="Tms Rmn"/>
      <w:sz w:val="20"/>
    </w:rPr>
  </w:style>
  <w:style w:type="character" w:styleId="Emphasis">
    <w:name w:val="Emphasis"/>
    <w:basedOn w:val="DefaultParagraphFont"/>
    <w:uiPriority w:val="20"/>
    <w:qFormat/>
    <w:rsid w:val="000E230F"/>
    <w:rPr>
      <w:i/>
      <w:iCs/>
    </w:rPr>
  </w:style>
  <w:style w:type="paragraph" w:customStyle="1" w:styleId="pbody">
    <w:name w:val="pbody"/>
    <w:basedOn w:val="Normal"/>
    <w:rsid w:val="000E230F"/>
    <w:pPr>
      <w:spacing w:line="288" w:lineRule="auto"/>
      <w:ind w:firstLine="240"/>
    </w:pPr>
    <w:rPr>
      <w:rFonts w:ascii="Arial" w:hAnsi="Arial" w:cs="Arial"/>
      <w:color w:val="000000"/>
      <w:sz w:val="20"/>
    </w:rPr>
  </w:style>
  <w:style w:type="paragraph" w:customStyle="1" w:styleId="pbodyctr">
    <w:name w:val="pbodyctr"/>
    <w:basedOn w:val="Normal"/>
    <w:rsid w:val="000E230F"/>
    <w:pPr>
      <w:spacing w:before="240" w:after="240" w:line="288" w:lineRule="auto"/>
      <w:jc w:val="center"/>
    </w:pPr>
    <w:rPr>
      <w:rFonts w:ascii="Arial" w:hAnsi="Arial" w:cs="Arial"/>
      <w:color w:val="000000"/>
      <w:sz w:val="20"/>
    </w:rPr>
  </w:style>
  <w:style w:type="paragraph" w:customStyle="1" w:styleId="pindented1">
    <w:name w:val="pindented1"/>
    <w:basedOn w:val="Normal"/>
    <w:rsid w:val="000E230F"/>
    <w:pPr>
      <w:spacing w:line="288" w:lineRule="auto"/>
      <w:ind w:firstLine="480"/>
    </w:pPr>
    <w:rPr>
      <w:rFonts w:ascii="Arial" w:hAnsi="Arial" w:cs="Arial"/>
      <w:color w:val="000000"/>
      <w:sz w:val="20"/>
    </w:rPr>
  </w:style>
  <w:style w:type="paragraph" w:customStyle="1" w:styleId="pindented2">
    <w:name w:val="pindented2"/>
    <w:basedOn w:val="Normal"/>
    <w:rsid w:val="000E230F"/>
    <w:pPr>
      <w:spacing w:line="288" w:lineRule="auto"/>
      <w:ind w:firstLine="720"/>
    </w:pPr>
    <w:rPr>
      <w:rFonts w:ascii="Arial" w:hAnsi="Arial" w:cs="Arial"/>
      <w:color w:val="000000"/>
      <w:sz w:val="20"/>
    </w:rPr>
  </w:style>
  <w:style w:type="character" w:customStyle="1" w:styleId="apple-converted-space">
    <w:name w:val="apple-converted-space"/>
    <w:basedOn w:val="DefaultParagraphFont"/>
    <w:rsid w:val="00374EF8"/>
  </w:style>
  <w:style w:type="character" w:customStyle="1" w:styleId="Heading3Char">
    <w:name w:val="Heading 3 Char"/>
    <w:basedOn w:val="DefaultParagraphFont"/>
    <w:link w:val="Heading3"/>
    <w:uiPriority w:val="9"/>
    <w:rsid w:val="00534835"/>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534835"/>
  </w:style>
  <w:style w:type="character" w:styleId="FollowedHyperlink">
    <w:name w:val="FollowedHyperlink"/>
    <w:basedOn w:val="DefaultParagraphFont"/>
    <w:uiPriority w:val="99"/>
    <w:rsid w:val="00534835"/>
    <w:rPr>
      <w:color w:val="800080"/>
      <w:u w:val="single"/>
    </w:rPr>
  </w:style>
  <w:style w:type="paragraph" w:styleId="Header">
    <w:name w:val="header"/>
    <w:basedOn w:val="Normal"/>
    <w:link w:val="HeaderChar"/>
    <w:uiPriority w:val="99"/>
    <w:rsid w:val="00534835"/>
    <w:pPr>
      <w:tabs>
        <w:tab w:val="center" w:pos="4320"/>
        <w:tab w:val="right" w:pos="8640"/>
      </w:tabs>
    </w:pPr>
  </w:style>
  <w:style w:type="character" w:customStyle="1" w:styleId="HeaderChar">
    <w:name w:val="Header Char"/>
    <w:basedOn w:val="DefaultParagraphFont"/>
    <w:link w:val="Header"/>
    <w:uiPriority w:val="99"/>
    <w:rsid w:val="00534835"/>
    <w:rPr>
      <w:sz w:val="24"/>
    </w:rPr>
  </w:style>
  <w:style w:type="paragraph" w:styleId="BodyText">
    <w:name w:val="Body Text"/>
    <w:basedOn w:val="Normal"/>
    <w:link w:val="BodyTextChar"/>
    <w:rsid w:val="00534835"/>
    <w:rPr>
      <w:color w:val="000000"/>
    </w:rPr>
  </w:style>
  <w:style w:type="character" w:customStyle="1" w:styleId="BodyTextChar">
    <w:name w:val="Body Text Char"/>
    <w:basedOn w:val="DefaultParagraphFont"/>
    <w:link w:val="BodyText"/>
    <w:rsid w:val="00534835"/>
    <w:rPr>
      <w:color w:val="000000"/>
      <w:sz w:val="24"/>
    </w:rPr>
  </w:style>
  <w:style w:type="table" w:styleId="TableGrid">
    <w:name w:val="Table Grid"/>
    <w:basedOn w:val="TableNormal"/>
    <w:rsid w:val="0053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A7487"/>
    <w:pPr>
      <w:spacing w:before="100" w:beforeAutospacing="1" w:after="100" w:afterAutospacing="1"/>
    </w:pPr>
    <w:rPr>
      <w:rFonts w:eastAsia="MS PGothic"/>
      <w:szCs w:val="24"/>
      <w:lang w:eastAsia="ja-JP"/>
    </w:rPr>
  </w:style>
  <w:style w:type="paragraph" w:customStyle="1" w:styleId="pbodyctrsmcaps">
    <w:name w:val="pbodyctrsmcaps"/>
    <w:basedOn w:val="Normal"/>
    <w:rsid w:val="00BA7487"/>
    <w:pPr>
      <w:spacing w:before="100" w:beforeAutospacing="1" w:after="100" w:afterAutospacing="1"/>
    </w:pPr>
    <w:rPr>
      <w:rFonts w:eastAsia="MS PGothic"/>
      <w:szCs w:val="24"/>
      <w:lang w:eastAsia="ja-JP"/>
    </w:rPr>
  </w:style>
  <w:style w:type="paragraph" w:customStyle="1" w:styleId="pindented3">
    <w:name w:val="pindented3"/>
    <w:basedOn w:val="Normal"/>
    <w:rsid w:val="00BA7487"/>
    <w:pPr>
      <w:spacing w:before="100" w:beforeAutospacing="1" w:after="100" w:afterAutospacing="1"/>
    </w:pPr>
    <w:rPr>
      <w:rFonts w:eastAsia="MS PGothic"/>
      <w:szCs w:val="24"/>
      <w:lang w:eastAsia="ja-JP"/>
    </w:rPr>
  </w:style>
  <w:style w:type="paragraph" w:customStyle="1" w:styleId="pcellheadingctr">
    <w:name w:val="pcellheadingctr"/>
    <w:basedOn w:val="Normal"/>
    <w:rsid w:val="00BA7487"/>
    <w:pPr>
      <w:spacing w:before="100" w:beforeAutospacing="1" w:after="100" w:afterAutospacing="1"/>
    </w:pPr>
    <w:rPr>
      <w:rFonts w:eastAsia="MS PGothic"/>
      <w:szCs w:val="24"/>
      <w:lang w:eastAsia="ja-JP"/>
    </w:rPr>
  </w:style>
  <w:style w:type="paragraph" w:customStyle="1" w:styleId="pcellbodyctr">
    <w:name w:val="pcellbodyctr"/>
    <w:basedOn w:val="Normal"/>
    <w:rsid w:val="00BA7487"/>
    <w:pPr>
      <w:spacing w:before="100" w:beforeAutospacing="1" w:after="100" w:afterAutospacing="1"/>
    </w:pPr>
    <w:rPr>
      <w:rFonts w:eastAsia="MS PGothic"/>
      <w:szCs w:val="24"/>
      <w:lang w:eastAsia="ja-JP"/>
    </w:rPr>
  </w:style>
  <w:style w:type="paragraph" w:customStyle="1" w:styleId="pbodyaltlist1">
    <w:name w:val="pbodyaltlist1"/>
    <w:basedOn w:val="Normal"/>
    <w:rsid w:val="00BA7487"/>
    <w:pPr>
      <w:spacing w:before="100" w:beforeAutospacing="1" w:after="100" w:afterAutospacing="1"/>
    </w:pPr>
    <w:rPr>
      <w:rFonts w:eastAsia="MS PGothic"/>
      <w:szCs w:val="24"/>
      <w:lang w:eastAsia="ja-JP"/>
    </w:rPr>
  </w:style>
  <w:style w:type="paragraph" w:customStyle="1" w:styleId="ph6bulleted">
    <w:name w:val="ph6bulleted"/>
    <w:basedOn w:val="Normal"/>
    <w:rsid w:val="00BA7487"/>
    <w:pPr>
      <w:spacing w:before="100" w:beforeAutospacing="1" w:after="100" w:afterAutospacing="1"/>
    </w:pPr>
    <w:rPr>
      <w:rFonts w:eastAsia="MS PGothic"/>
      <w:szCs w:val="24"/>
      <w:lang w:eastAsia="ja-JP"/>
    </w:rPr>
  </w:style>
  <w:style w:type="character" w:customStyle="1" w:styleId="emailstyle29">
    <w:name w:val="emailstyle29"/>
    <w:basedOn w:val="DefaultParagraphFont"/>
    <w:semiHidden/>
    <w:rsid w:val="00BA7487"/>
    <w:rPr>
      <w:rFonts w:ascii="Calibri" w:hAnsi="Calibri" w:cs="Calibri" w:hint="default"/>
      <w:color w:val="auto"/>
    </w:rPr>
  </w:style>
  <w:style w:type="character" w:customStyle="1" w:styleId="emailstyle30">
    <w:name w:val="emailstyle30"/>
    <w:basedOn w:val="DefaultParagraphFont"/>
    <w:semiHidden/>
    <w:rsid w:val="00BA7487"/>
    <w:rPr>
      <w:rFonts w:ascii="Calibri" w:hAnsi="Calibri" w:cs="Calibri" w:hint="default"/>
      <w:color w:val="1F497D"/>
    </w:rPr>
  </w:style>
  <w:style w:type="character" w:customStyle="1" w:styleId="emailstyle31">
    <w:name w:val="emailstyle31"/>
    <w:basedOn w:val="DefaultParagraphFont"/>
    <w:semiHidden/>
    <w:rsid w:val="00BA7487"/>
    <w:rPr>
      <w:rFonts w:ascii="Calibri" w:hAnsi="Calibri" w:cs="Calibri" w:hint="default"/>
      <w:color w:val="1F497D"/>
    </w:rPr>
  </w:style>
  <w:style w:type="character" w:customStyle="1" w:styleId="emailstyle32">
    <w:name w:val="emailstyle32"/>
    <w:basedOn w:val="DefaultParagraphFont"/>
    <w:semiHidden/>
    <w:rsid w:val="00BA7487"/>
    <w:rPr>
      <w:rFonts w:ascii="Calibri" w:hAnsi="Calibri" w:cs="Calibri" w:hint="default"/>
      <w:color w:val="1F497D"/>
    </w:rPr>
  </w:style>
  <w:style w:type="character" w:customStyle="1" w:styleId="emailstyle33">
    <w:name w:val="emailstyle33"/>
    <w:basedOn w:val="DefaultParagraphFont"/>
    <w:semiHidden/>
    <w:rsid w:val="00BA7487"/>
    <w:rPr>
      <w:rFonts w:ascii="Calibri" w:hAnsi="Calibri" w:cs="Calibri" w:hint="default"/>
      <w:color w:val="1F497D"/>
    </w:rPr>
  </w:style>
  <w:style w:type="character" w:customStyle="1" w:styleId="emailstyle34">
    <w:name w:val="emailstyle34"/>
    <w:basedOn w:val="DefaultParagraphFont"/>
    <w:semiHidden/>
    <w:rsid w:val="00BA7487"/>
    <w:rPr>
      <w:rFonts w:ascii="Calibri" w:hAnsi="Calibri" w:cs="Calibri" w:hint="default"/>
      <w:color w:val="1F497D"/>
    </w:rPr>
  </w:style>
  <w:style w:type="character" w:customStyle="1" w:styleId="emailstyle35">
    <w:name w:val="emailstyle35"/>
    <w:basedOn w:val="DefaultParagraphFont"/>
    <w:semiHidden/>
    <w:rsid w:val="00BA7487"/>
    <w:rPr>
      <w:rFonts w:ascii="Calibri" w:hAnsi="Calibri" w:cs="Calibri" w:hint="default"/>
      <w:color w:val="1F497D"/>
    </w:rPr>
  </w:style>
  <w:style w:type="paragraph" w:styleId="BodyTextIndent2">
    <w:name w:val="Body Text Indent 2"/>
    <w:basedOn w:val="Normal"/>
    <w:link w:val="BodyTextIndent2Char"/>
    <w:rsid w:val="006C2909"/>
    <w:pPr>
      <w:ind w:left="900" w:hanging="900"/>
    </w:pPr>
  </w:style>
  <w:style w:type="character" w:customStyle="1" w:styleId="BodyTextIndent2Char">
    <w:name w:val="Body Text Indent 2 Char"/>
    <w:basedOn w:val="DefaultParagraphFont"/>
    <w:link w:val="BodyTextIndent2"/>
    <w:rsid w:val="006C2909"/>
    <w:rPr>
      <w:sz w:val="24"/>
    </w:rPr>
  </w:style>
  <w:style w:type="character" w:customStyle="1" w:styleId="ph">
    <w:name w:val="ph"/>
    <w:rsid w:val="006C2909"/>
  </w:style>
  <w:style w:type="paragraph" w:customStyle="1" w:styleId="p">
    <w:name w:val="p"/>
    <w:basedOn w:val="Normal"/>
    <w:rsid w:val="006C2909"/>
    <w:pPr>
      <w:spacing w:before="100" w:beforeAutospacing="1" w:after="100" w:afterAutospacing="1"/>
    </w:pPr>
    <w:rPr>
      <w:szCs w:val="24"/>
    </w:rPr>
  </w:style>
  <w:style w:type="character" w:styleId="HTMLDefinition">
    <w:name w:val="HTML Definition"/>
    <w:uiPriority w:val="99"/>
    <w:unhideWhenUsed/>
    <w:rsid w:val="006C2909"/>
    <w:rPr>
      <w:i/>
      <w:iCs/>
    </w:rPr>
  </w:style>
  <w:style w:type="character" w:customStyle="1" w:styleId="ext">
    <w:name w:val="ext"/>
    <w:rsid w:val="006C2909"/>
  </w:style>
  <w:style w:type="paragraph" w:customStyle="1" w:styleId="runinrestart">
    <w:name w:val="runinrestart"/>
    <w:basedOn w:val="Normal"/>
    <w:rsid w:val="00FB65B2"/>
    <w:pPr>
      <w:spacing w:before="100" w:beforeAutospacing="1" w:after="100" w:afterAutospacing="1"/>
    </w:pPr>
    <w:rPr>
      <w:szCs w:val="24"/>
    </w:rPr>
  </w:style>
  <w:style w:type="paragraph" w:customStyle="1" w:styleId="runin">
    <w:name w:val="runin"/>
    <w:basedOn w:val="Normal"/>
    <w:rsid w:val="00FB65B2"/>
    <w:pPr>
      <w:spacing w:before="100" w:beforeAutospacing="1" w:after="100" w:afterAutospacing="1"/>
    </w:pPr>
    <w:rPr>
      <w:szCs w:val="24"/>
    </w:rPr>
  </w:style>
  <w:style w:type="character" w:customStyle="1" w:styleId="Heading8Char">
    <w:name w:val="Heading 8 Char"/>
    <w:basedOn w:val="DefaultParagraphFont"/>
    <w:link w:val="Heading8"/>
    <w:rsid w:val="00CE4B30"/>
    <w:rPr>
      <w:rFonts w:ascii="Arial" w:hAnsi="Arial"/>
      <w:i/>
    </w:rPr>
  </w:style>
  <w:style w:type="character" w:customStyle="1" w:styleId="Heading9Char">
    <w:name w:val="Heading 9 Char"/>
    <w:basedOn w:val="DefaultParagraphFont"/>
    <w:link w:val="Heading9"/>
    <w:rsid w:val="00CE4B30"/>
    <w:rPr>
      <w:rFonts w:ascii="Arial" w:hAnsi="Arial"/>
      <w:b/>
      <w:i/>
      <w:sz w:val="18"/>
    </w:rPr>
  </w:style>
  <w:style w:type="numbering" w:customStyle="1" w:styleId="NoList2">
    <w:name w:val="No List2"/>
    <w:next w:val="NoList"/>
    <w:uiPriority w:val="99"/>
    <w:semiHidden/>
    <w:unhideWhenUsed/>
    <w:rsid w:val="00CE4B30"/>
  </w:style>
  <w:style w:type="character" w:styleId="Strong">
    <w:name w:val="Strong"/>
    <w:basedOn w:val="DefaultParagraphFont"/>
    <w:uiPriority w:val="22"/>
    <w:qFormat/>
    <w:rsid w:val="00CE4B30"/>
    <w:rPr>
      <w:b/>
      <w:bCs/>
    </w:rPr>
  </w:style>
  <w:style w:type="character" w:styleId="HTMLCite">
    <w:name w:val="HTML Cite"/>
    <w:basedOn w:val="DefaultParagraphFont"/>
    <w:uiPriority w:val="99"/>
    <w:unhideWhenUsed/>
    <w:rsid w:val="00CE4B30"/>
    <w:rPr>
      <w:i/>
      <w:iCs/>
    </w:rPr>
  </w:style>
  <w:style w:type="character" w:customStyle="1" w:styleId="Heading5Char">
    <w:name w:val="Heading 5 Char"/>
    <w:basedOn w:val="DefaultParagraphFont"/>
    <w:link w:val="Heading5"/>
    <w:rsid w:val="00BD6B95"/>
    <w:rPr>
      <w:b/>
      <w:sz w:val="24"/>
    </w:rPr>
  </w:style>
  <w:style w:type="character" w:customStyle="1" w:styleId="Heading6Char">
    <w:name w:val="Heading 6 Char"/>
    <w:basedOn w:val="DefaultParagraphFont"/>
    <w:link w:val="Heading6"/>
    <w:rsid w:val="00BD6B95"/>
    <w:rPr>
      <w:sz w:val="24"/>
      <w:u w:val="single"/>
    </w:rPr>
  </w:style>
  <w:style w:type="character" w:customStyle="1" w:styleId="Heading7Char">
    <w:name w:val="Heading 7 Char"/>
    <w:basedOn w:val="DefaultParagraphFont"/>
    <w:link w:val="Heading7"/>
    <w:rsid w:val="00BD6B95"/>
    <w:rPr>
      <w:sz w:val="24"/>
      <w:u w:val="single"/>
    </w:rPr>
  </w:style>
  <w:style w:type="paragraph" w:customStyle="1" w:styleId="DefaultParagraphFont1">
    <w:name w:val="Default Paragraph Font1"/>
    <w:next w:val="Normal"/>
    <w:rsid w:val="00BD6B95"/>
    <w:rPr>
      <w:rFonts w:ascii="CG Times (W1)" w:hAnsi="CG Times (W1)"/>
      <w:noProof/>
    </w:rPr>
  </w:style>
  <w:style w:type="paragraph" w:styleId="Footer">
    <w:name w:val="footer"/>
    <w:basedOn w:val="Normal"/>
    <w:link w:val="FooterChar"/>
    <w:uiPriority w:val="99"/>
    <w:rsid w:val="00BD6B95"/>
    <w:pPr>
      <w:tabs>
        <w:tab w:val="center" w:pos="4320"/>
        <w:tab w:val="right" w:pos="8640"/>
      </w:tabs>
    </w:pPr>
    <w:rPr>
      <w:sz w:val="20"/>
    </w:rPr>
  </w:style>
  <w:style w:type="character" w:customStyle="1" w:styleId="FooterChar">
    <w:name w:val="Footer Char"/>
    <w:basedOn w:val="DefaultParagraphFont"/>
    <w:link w:val="Footer"/>
    <w:uiPriority w:val="99"/>
    <w:rsid w:val="00BD6B95"/>
  </w:style>
  <w:style w:type="character" w:styleId="PageNumber">
    <w:name w:val="page number"/>
    <w:basedOn w:val="DefaultParagraphFont"/>
    <w:rsid w:val="00BD6B95"/>
  </w:style>
  <w:style w:type="paragraph" w:styleId="BodyTextIndent3">
    <w:name w:val="Body Text Indent 3"/>
    <w:basedOn w:val="Normal"/>
    <w:link w:val="BodyTextIndent3Char"/>
    <w:rsid w:val="00BD6B95"/>
    <w:pPr>
      <w:tabs>
        <w:tab w:val="left" w:pos="-720"/>
        <w:tab w:val="left" w:pos="450"/>
      </w:tabs>
      <w:spacing w:line="240" w:lineRule="exact"/>
      <w:ind w:left="450"/>
      <w:jc w:val="both"/>
    </w:pPr>
  </w:style>
  <w:style w:type="character" w:customStyle="1" w:styleId="BodyTextIndent3Char">
    <w:name w:val="Body Text Indent 3 Char"/>
    <w:basedOn w:val="DefaultParagraphFont"/>
    <w:link w:val="BodyTextIndent3"/>
    <w:rsid w:val="00BD6B95"/>
    <w:rPr>
      <w:sz w:val="24"/>
    </w:rPr>
  </w:style>
  <w:style w:type="paragraph" w:styleId="BodyText3">
    <w:name w:val="Body Text 3"/>
    <w:basedOn w:val="Normal"/>
    <w:link w:val="BodyText3Char"/>
    <w:rsid w:val="00BD6B95"/>
    <w:pPr>
      <w:tabs>
        <w:tab w:val="left" w:pos="-720"/>
        <w:tab w:val="left" w:pos="0"/>
        <w:tab w:val="left" w:pos="432"/>
        <w:tab w:val="left" w:pos="720"/>
      </w:tabs>
      <w:spacing w:line="240" w:lineRule="exact"/>
    </w:pPr>
  </w:style>
  <w:style w:type="character" w:customStyle="1" w:styleId="BodyText3Char">
    <w:name w:val="Body Text 3 Char"/>
    <w:basedOn w:val="DefaultParagraphFont"/>
    <w:link w:val="BodyText3"/>
    <w:rsid w:val="00BD6B95"/>
    <w:rPr>
      <w:sz w:val="24"/>
    </w:rPr>
  </w:style>
  <w:style w:type="paragraph" w:styleId="EndnoteText">
    <w:name w:val="endnote text"/>
    <w:basedOn w:val="Normal"/>
    <w:link w:val="EndnoteTextChar"/>
    <w:semiHidden/>
    <w:rsid w:val="00BD6B95"/>
  </w:style>
  <w:style w:type="character" w:customStyle="1" w:styleId="EndnoteTextChar">
    <w:name w:val="Endnote Text Char"/>
    <w:basedOn w:val="DefaultParagraphFont"/>
    <w:link w:val="EndnoteText"/>
    <w:semiHidden/>
    <w:rsid w:val="00BD6B95"/>
    <w:rPr>
      <w:sz w:val="24"/>
    </w:rPr>
  </w:style>
  <w:style w:type="paragraph" w:customStyle="1" w:styleId="Technical4">
    <w:name w:val="Technical 4"/>
    <w:rsid w:val="00BD6B95"/>
    <w:pPr>
      <w:tabs>
        <w:tab w:val="left" w:pos="-720"/>
      </w:tabs>
    </w:pPr>
    <w:rPr>
      <w:rFonts w:ascii="Courier New" w:hAnsi="Courier New"/>
      <w:b/>
      <w:sz w:val="24"/>
    </w:rPr>
  </w:style>
  <w:style w:type="paragraph" w:customStyle="1" w:styleId="Document1">
    <w:name w:val="Document 1"/>
    <w:rsid w:val="00BD6B95"/>
    <w:pPr>
      <w:keepNext/>
      <w:keepLines/>
      <w:tabs>
        <w:tab w:val="left" w:pos="-720"/>
      </w:tabs>
    </w:pPr>
    <w:rPr>
      <w:rFonts w:ascii="Courier New" w:hAnsi="Courier New"/>
      <w:sz w:val="24"/>
    </w:rPr>
  </w:style>
  <w:style w:type="paragraph" w:styleId="HTMLPreformatted">
    <w:name w:val="HTML Preformatted"/>
    <w:basedOn w:val="Normal"/>
    <w:link w:val="HTMLPreformattedChar"/>
    <w:uiPriority w:val="99"/>
    <w:rsid w:val="00BD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x-none" w:eastAsia="x-none"/>
    </w:rPr>
  </w:style>
  <w:style w:type="character" w:customStyle="1" w:styleId="HTMLPreformattedChar">
    <w:name w:val="HTML Preformatted Char"/>
    <w:basedOn w:val="DefaultParagraphFont"/>
    <w:link w:val="HTMLPreformatted"/>
    <w:uiPriority w:val="99"/>
    <w:rsid w:val="00BD6B95"/>
    <w:rPr>
      <w:rFonts w:ascii="Courier New" w:eastAsia="Courier New" w:hAnsi="Courier New"/>
      <w:lang w:val="x-none" w:eastAsia="x-none"/>
    </w:rPr>
  </w:style>
  <w:style w:type="paragraph" w:customStyle="1" w:styleId="body">
    <w:name w:val="body"/>
    <w:basedOn w:val="Normal"/>
    <w:rsid w:val="00BD6B95"/>
    <w:pPr>
      <w:spacing w:before="100" w:beforeAutospacing="1" w:after="100" w:afterAutospacing="1"/>
    </w:pPr>
    <w:rPr>
      <w:szCs w:val="24"/>
    </w:rPr>
  </w:style>
  <w:style w:type="paragraph" w:customStyle="1" w:styleId="Default">
    <w:name w:val="Default"/>
    <w:rsid w:val="00BD6B95"/>
    <w:pPr>
      <w:autoSpaceDE w:val="0"/>
      <w:autoSpaceDN w:val="0"/>
      <w:adjustRightInd w:val="0"/>
    </w:pPr>
    <w:rPr>
      <w:color w:val="000000"/>
      <w:sz w:val="24"/>
      <w:szCs w:val="24"/>
    </w:rPr>
  </w:style>
  <w:style w:type="paragraph" w:styleId="NoSpacing">
    <w:name w:val="No Spacing"/>
    <w:uiPriority w:val="1"/>
    <w:qFormat/>
    <w:rsid w:val="00BD6B95"/>
    <w:rPr>
      <w:rFonts w:ascii="Calibri" w:eastAsia="Calibri" w:hAnsi="Calibri"/>
      <w:sz w:val="22"/>
      <w:szCs w:val="22"/>
    </w:rPr>
  </w:style>
  <w:style w:type="paragraph" w:styleId="Caption">
    <w:name w:val="caption"/>
    <w:basedOn w:val="Normal"/>
    <w:next w:val="Normal"/>
    <w:uiPriority w:val="35"/>
    <w:qFormat/>
    <w:rsid w:val="00BD6B95"/>
    <w:rPr>
      <w:rFonts w:ascii="Courier New" w:hAnsi="Courier New"/>
    </w:rPr>
  </w:style>
  <w:style w:type="paragraph" w:customStyle="1" w:styleId="Telegram">
    <w:name w:val="Telegram"/>
    <w:basedOn w:val="Normal"/>
    <w:rsid w:val="00BD6B95"/>
    <w:pPr>
      <w:tabs>
        <w:tab w:val="left" w:pos="4320"/>
        <w:tab w:val="left" w:pos="5040"/>
      </w:tabs>
      <w:spacing w:line="240" w:lineRule="exact"/>
    </w:pPr>
    <w:rPr>
      <w:rFonts w:ascii="Courier" w:hAnsi="Courier"/>
      <w:caps/>
    </w:rPr>
  </w:style>
  <w:style w:type="paragraph" w:customStyle="1" w:styleId="H4">
    <w:name w:val="H4"/>
    <w:basedOn w:val="Normal"/>
    <w:next w:val="Normal"/>
    <w:rsid w:val="00BD6B95"/>
    <w:pPr>
      <w:keepNext/>
      <w:widowControl w:val="0"/>
      <w:snapToGrid w:val="0"/>
      <w:spacing w:before="100" w:after="100"/>
      <w:outlineLvl w:val="4"/>
    </w:pPr>
    <w:rPr>
      <w:b/>
    </w:rPr>
  </w:style>
  <w:style w:type="paragraph" w:customStyle="1" w:styleId="pbodyalt">
    <w:name w:val="pbodyalt"/>
    <w:basedOn w:val="Normal"/>
    <w:rsid w:val="00BD6B95"/>
    <w:pPr>
      <w:spacing w:before="240" w:after="240" w:line="288" w:lineRule="auto"/>
      <w:ind w:left="240" w:right="240" w:firstLine="240"/>
    </w:pPr>
    <w:rPr>
      <w:rFonts w:ascii="Arial" w:hAnsi="Arial" w:cs="Arial"/>
      <w:color w:val="000000"/>
      <w:sz w:val="15"/>
      <w:szCs w:val="15"/>
    </w:rPr>
  </w:style>
  <w:style w:type="character" w:customStyle="1" w:styleId="cwebjump">
    <w:name w:val="cwebjump"/>
    <w:rsid w:val="00BD6B95"/>
  </w:style>
  <w:style w:type="paragraph" w:customStyle="1" w:styleId="pbodyaltnoindent">
    <w:name w:val="pbodyaltnoindent"/>
    <w:basedOn w:val="Normal"/>
    <w:rsid w:val="00BD6B95"/>
    <w:pPr>
      <w:spacing w:before="240" w:after="240" w:line="288" w:lineRule="auto"/>
      <w:ind w:left="240" w:right="240"/>
    </w:pPr>
    <w:rPr>
      <w:rFonts w:ascii="Arial" w:hAnsi="Arial" w:cs="Arial"/>
      <w:color w:val="000000"/>
      <w:sz w:val="15"/>
      <w:szCs w:val="15"/>
    </w:rPr>
  </w:style>
  <w:style w:type="paragraph" w:customStyle="1" w:styleId="pcellbody">
    <w:name w:val="pcellbody"/>
    <w:basedOn w:val="Normal"/>
    <w:rsid w:val="00BD6B95"/>
    <w:pPr>
      <w:spacing w:line="288" w:lineRule="auto"/>
    </w:pPr>
    <w:rPr>
      <w:rFonts w:ascii="Arial" w:hAnsi="Arial" w:cs="Arial"/>
      <w:color w:val="000000"/>
      <w:sz w:val="15"/>
      <w:szCs w:val="15"/>
    </w:rPr>
  </w:style>
  <w:style w:type="paragraph" w:customStyle="1" w:styleId="pindented4">
    <w:name w:val="pindented4"/>
    <w:basedOn w:val="Normal"/>
    <w:rsid w:val="00BD6B95"/>
    <w:pPr>
      <w:spacing w:line="288" w:lineRule="auto"/>
      <w:ind w:firstLine="1200"/>
    </w:pPr>
    <w:rPr>
      <w:rFonts w:ascii="Arial" w:hAnsi="Arial" w:cs="Arial"/>
      <w:color w:val="000000"/>
      <w:sz w:val="20"/>
    </w:rPr>
  </w:style>
  <w:style w:type="paragraph" w:customStyle="1" w:styleId="pindented5">
    <w:name w:val="pindented5"/>
    <w:basedOn w:val="Normal"/>
    <w:rsid w:val="00BD6B95"/>
    <w:pPr>
      <w:spacing w:line="288" w:lineRule="auto"/>
      <w:ind w:firstLine="1440"/>
    </w:pPr>
    <w:rPr>
      <w:rFonts w:ascii="Arial" w:hAnsi="Arial" w:cs="Arial"/>
      <w:color w:val="000000"/>
      <w:sz w:val="20"/>
    </w:rPr>
  </w:style>
  <w:style w:type="paragraph" w:customStyle="1" w:styleId="pbodyaltctrsmcaps">
    <w:name w:val="pbodyaltctrsmcaps"/>
    <w:basedOn w:val="Normal"/>
    <w:rsid w:val="00BD6B95"/>
    <w:pPr>
      <w:spacing w:before="240" w:after="240" w:line="288" w:lineRule="auto"/>
      <w:ind w:left="240" w:right="240"/>
      <w:jc w:val="center"/>
    </w:pPr>
    <w:rPr>
      <w:rFonts w:ascii="Arial" w:hAnsi="Arial" w:cs="Arial"/>
      <w:smallCaps/>
      <w:color w:val="000000"/>
      <w:sz w:val="15"/>
      <w:szCs w:val="15"/>
    </w:rPr>
  </w:style>
  <w:style w:type="paragraph" w:customStyle="1" w:styleId="pbodyalthanging">
    <w:name w:val="pbodyalthanging"/>
    <w:basedOn w:val="Normal"/>
    <w:rsid w:val="00BD6B95"/>
    <w:pPr>
      <w:spacing w:line="288" w:lineRule="auto"/>
      <w:ind w:left="480" w:right="240" w:hanging="240"/>
    </w:pPr>
    <w:rPr>
      <w:rFonts w:ascii="Arial" w:hAnsi="Arial" w:cs="Arial"/>
      <w:color w:val="000000"/>
      <w:sz w:val="15"/>
      <w:szCs w:val="15"/>
    </w:rPr>
  </w:style>
  <w:style w:type="paragraph" w:customStyle="1" w:styleId="pbodyaltlist2">
    <w:name w:val="pbodyaltlist2"/>
    <w:basedOn w:val="Normal"/>
    <w:rsid w:val="00BD6B95"/>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BD6B95"/>
    <w:pPr>
      <w:spacing w:line="288" w:lineRule="auto"/>
      <w:ind w:left="240" w:right="240" w:firstLine="720"/>
    </w:pPr>
    <w:rPr>
      <w:rFonts w:ascii="Arial" w:hAnsi="Arial" w:cs="Arial"/>
      <w:color w:val="000000"/>
      <w:sz w:val="15"/>
      <w:szCs w:val="15"/>
    </w:rPr>
  </w:style>
  <w:style w:type="paragraph" w:customStyle="1" w:styleId="pbodyaltctr">
    <w:name w:val="pbodyaltctr"/>
    <w:basedOn w:val="Normal"/>
    <w:rsid w:val="00BD6B95"/>
    <w:pPr>
      <w:spacing w:before="240" w:after="240" w:line="288" w:lineRule="auto"/>
      <w:ind w:left="240" w:right="240"/>
      <w:jc w:val="center"/>
    </w:pPr>
    <w:rPr>
      <w:rFonts w:ascii="Arial" w:hAnsi="Arial" w:cs="Arial"/>
      <w:color w:val="000000"/>
      <w:sz w:val="15"/>
      <w:szCs w:val="15"/>
    </w:rPr>
  </w:style>
  <w:style w:type="paragraph" w:customStyle="1" w:styleId="pbodyaltctrallcaps">
    <w:name w:val="pbodyaltctrallcaps"/>
    <w:basedOn w:val="Normal"/>
    <w:rsid w:val="00BD6B95"/>
    <w:pPr>
      <w:spacing w:before="240" w:after="240" w:line="288" w:lineRule="auto"/>
      <w:ind w:left="240" w:right="240"/>
      <w:jc w:val="center"/>
    </w:pPr>
    <w:rPr>
      <w:rFonts w:ascii="Arial" w:hAnsi="Arial" w:cs="Arial"/>
      <w:caps/>
      <w:color w:val="000000"/>
      <w:sz w:val="15"/>
      <w:szCs w:val="15"/>
    </w:rPr>
  </w:style>
  <w:style w:type="paragraph" w:customStyle="1" w:styleId="pcellbodyctrsmcaps">
    <w:name w:val="pcellbodyctrsmcaps"/>
    <w:basedOn w:val="Normal"/>
    <w:rsid w:val="00BD6B95"/>
    <w:pPr>
      <w:spacing w:line="288" w:lineRule="auto"/>
      <w:jc w:val="center"/>
    </w:pPr>
    <w:rPr>
      <w:rFonts w:ascii="Arial" w:hAnsi="Arial" w:cs="Arial"/>
      <w:smallCaps/>
      <w:color w:val="000000"/>
      <w:sz w:val="15"/>
      <w:szCs w:val="15"/>
    </w:rPr>
  </w:style>
  <w:style w:type="character" w:styleId="HTMLCode">
    <w:name w:val="HTML Code"/>
    <w:uiPriority w:val="99"/>
    <w:unhideWhenUsed/>
    <w:rsid w:val="00BD6B95"/>
    <w:rPr>
      <w:rFonts w:ascii="Courier New" w:eastAsia="Times New Roman" w:hAnsi="Courier New" w:cs="Courier New"/>
      <w:sz w:val="20"/>
      <w:szCs w:val="20"/>
    </w:rPr>
  </w:style>
  <w:style w:type="character" w:styleId="FootnoteReference">
    <w:name w:val="footnote reference"/>
    <w:uiPriority w:val="99"/>
    <w:unhideWhenUsed/>
    <w:rsid w:val="00BD6B95"/>
    <w:rPr>
      <w:vertAlign w:val="superscript"/>
    </w:rPr>
  </w:style>
  <w:style w:type="paragraph" w:customStyle="1" w:styleId="pbodyaltlist4">
    <w:name w:val="pbodyaltlist4"/>
    <w:basedOn w:val="Normal"/>
    <w:rsid w:val="00BD6B95"/>
    <w:pPr>
      <w:spacing w:line="288" w:lineRule="auto"/>
      <w:ind w:left="240" w:right="240" w:firstLine="960"/>
    </w:pPr>
    <w:rPr>
      <w:rFonts w:ascii="Arial" w:hAnsi="Arial" w:cs="Arial"/>
      <w:color w:val="000000"/>
      <w:sz w:val="15"/>
      <w:szCs w:val="15"/>
    </w:rPr>
  </w:style>
  <w:style w:type="paragraph" w:customStyle="1" w:styleId="pdefault">
    <w:name w:val="pdefault"/>
    <w:basedOn w:val="Normal"/>
    <w:rsid w:val="00BD6B95"/>
    <w:pPr>
      <w:spacing w:line="288" w:lineRule="auto"/>
      <w:ind w:firstLine="240"/>
    </w:pPr>
    <w:rPr>
      <w:rFonts w:ascii="Arial" w:hAnsi="Arial" w:cs="Arial"/>
      <w:color w:val="000000"/>
      <w:sz w:val="20"/>
    </w:rPr>
  </w:style>
  <w:style w:type="paragraph" w:customStyle="1" w:styleId="pbodyaltctrallcapsbold">
    <w:name w:val="pbodyaltctrallcapsbold"/>
    <w:basedOn w:val="Normal"/>
    <w:rsid w:val="00BD6B95"/>
    <w:pPr>
      <w:spacing w:before="240" w:after="240" w:line="288" w:lineRule="auto"/>
      <w:ind w:left="240" w:right="240"/>
      <w:jc w:val="center"/>
    </w:pPr>
    <w:rPr>
      <w:rFonts w:ascii="Arial" w:hAnsi="Arial" w:cs="Arial"/>
      <w:b/>
      <w:bCs/>
      <w:caps/>
      <w:color w:val="000000"/>
      <w:sz w:val="15"/>
      <w:szCs w:val="15"/>
    </w:rPr>
  </w:style>
  <w:style w:type="paragraph" w:customStyle="1" w:styleId="pbodyaltright">
    <w:name w:val="pbodyaltright"/>
    <w:basedOn w:val="Normal"/>
    <w:rsid w:val="00BD6B95"/>
    <w:pPr>
      <w:spacing w:before="240" w:after="240" w:line="288" w:lineRule="auto"/>
      <w:ind w:left="240" w:right="240"/>
      <w:jc w:val="right"/>
    </w:pPr>
    <w:rPr>
      <w:rFonts w:ascii="Arial" w:hAnsi="Arial" w:cs="Arial"/>
      <w:color w:val="000000"/>
      <w:sz w:val="15"/>
      <w:szCs w:val="15"/>
    </w:rPr>
  </w:style>
  <w:style w:type="paragraph" w:customStyle="1" w:styleId="pbodyblock1">
    <w:name w:val="pbodyblock1"/>
    <w:basedOn w:val="Normal"/>
    <w:rsid w:val="00BD6B95"/>
    <w:pPr>
      <w:spacing w:before="240" w:after="240" w:line="288" w:lineRule="auto"/>
      <w:ind w:left="240" w:right="240"/>
    </w:pPr>
    <w:rPr>
      <w:rFonts w:ascii="Arial" w:hAnsi="Arial" w:cs="Arial"/>
      <w:color w:val="000000"/>
      <w:sz w:val="20"/>
    </w:rPr>
  </w:style>
  <w:style w:type="paragraph" w:customStyle="1" w:styleId="pbodyblock2">
    <w:name w:val="pbodyblock2"/>
    <w:basedOn w:val="Normal"/>
    <w:rsid w:val="00BD6B95"/>
    <w:pPr>
      <w:spacing w:before="240" w:after="240" w:line="288" w:lineRule="auto"/>
      <w:ind w:left="480" w:right="480"/>
    </w:pPr>
    <w:rPr>
      <w:rFonts w:ascii="Arial" w:hAnsi="Arial" w:cs="Arial"/>
      <w:color w:val="000000"/>
      <w:sz w:val="20"/>
    </w:rPr>
  </w:style>
  <w:style w:type="paragraph" w:customStyle="1" w:styleId="pbodyhanging1">
    <w:name w:val="pbodyhanging1"/>
    <w:basedOn w:val="Normal"/>
    <w:rsid w:val="00BD6B95"/>
    <w:pPr>
      <w:spacing w:line="288" w:lineRule="auto"/>
      <w:ind w:left="480" w:hanging="240"/>
    </w:pPr>
    <w:rPr>
      <w:rFonts w:ascii="Arial" w:hAnsi="Arial" w:cs="Arial"/>
      <w:color w:val="000000"/>
      <w:sz w:val="20"/>
    </w:rPr>
  </w:style>
  <w:style w:type="paragraph" w:customStyle="1" w:styleId="pbodyhanging2">
    <w:name w:val="pbodyhanging2"/>
    <w:basedOn w:val="Normal"/>
    <w:rsid w:val="00BD6B95"/>
    <w:pPr>
      <w:spacing w:line="288" w:lineRule="auto"/>
      <w:ind w:left="720" w:hanging="240"/>
    </w:pPr>
    <w:rPr>
      <w:rFonts w:ascii="Arial" w:hAnsi="Arial" w:cs="Arial"/>
      <w:color w:val="000000"/>
      <w:sz w:val="20"/>
    </w:rPr>
  </w:style>
  <w:style w:type="paragraph" w:customStyle="1" w:styleId="pcellbodyindent">
    <w:name w:val="pcellbodyindent"/>
    <w:basedOn w:val="Normal"/>
    <w:rsid w:val="00BD6B95"/>
    <w:pPr>
      <w:spacing w:line="288" w:lineRule="auto"/>
      <w:ind w:left="240"/>
    </w:pPr>
    <w:rPr>
      <w:rFonts w:ascii="Arial" w:hAnsi="Arial" w:cs="Arial"/>
      <w:color w:val="000000"/>
      <w:sz w:val="15"/>
      <w:szCs w:val="15"/>
    </w:rPr>
  </w:style>
  <w:style w:type="paragraph" w:customStyle="1" w:styleId="pcellbodyindent2">
    <w:name w:val="pcellbodyindent2"/>
    <w:basedOn w:val="Normal"/>
    <w:rsid w:val="00BD6B95"/>
    <w:pPr>
      <w:spacing w:line="288" w:lineRule="auto"/>
      <w:ind w:left="480"/>
    </w:pPr>
    <w:rPr>
      <w:rFonts w:ascii="Arial" w:hAnsi="Arial" w:cs="Arial"/>
      <w:color w:val="000000"/>
      <w:sz w:val="15"/>
      <w:szCs w:val="15"/>
    </w:rPr>
  </w:style>
  <w:style w:type="paragraph" w:customStyle="1" w:styleId="pcellbodyright">
    <w:name w:val="pcellbodyright"/>
    <w:basedOn w:val="Normal"/>
    <w:rsid w:val="00BD6B95"/>
    <w:pPr>
      <w:spacing w:line="288" w:lineRule="auto"/>
      <w:jc w:val="right"/>
    </w:pPr>
    <w:rPr>
      <w:rFonts w:ascii="Arial" w:hAnsi="Arial" w:cs="Arial"/>
      <w:color w:val="000000"/>
      <w:sz w:val="15"/>
      <w:szCs w:val="15"/>
    </w:rPr>
  </w:style>
  <w:style w:type="paragraph" w:customStyle="1" w:styleId="pcellheading">
    <w:name w:val="pcellheading"/>
    <w:basedOn w:val="Normal"/>
    <w:rsid w:val="00BD6B95"/>
    <w:pPr>
      <w:spacing w:line="288" w:lineRule="auto"/>
    </w:pPr>
    <w:rPr>
      <w:rFonts w:ascii="Arial" w:hAnsi="Arial" w:cs="Arial"/>
      <w:b/>
      <w:bCs/>
      <w:color w:val="000000"/>
      <w:sz w:val="15"/>
      <w:szCs w:val="15"/>
    </w:rPr>
  </w:style>
  <w:style w:type="paragraph" w:customStyle="1" w:styleId="pcellheadingctrsmcaps">
    <w:name w:val="pcellheadingctrsmcaps"/>
    <w:basedOn w:val="Normal"/>
    <w:rsid w:val="00BD6B95"/>
    <w:pPr>
      <w:spacing w:line="288" w:lineRule="auto"/>
      <w:jc w:val="center"/>
    </w:pPr>
    <w:rPr>
      <w:rFonts w:ascii="Arial" w:hAnsi="Arial" w:cs="Arial"/>
      <w:b/>
      <w:bCs/>
      <w:smallCaps/>
      <w:color w:val="000000"/>
      <w:sz w:val="15"/>
      <w:szCs w:val="15"/>
    </w:rPr>
  </w:style>
  <w:style w:type="paragraph" w:customStyle="1" w:styleId="pcellheadingright">
    <w:name w:val="pcellheadingright"/>
    <w:basedOn w:val="Normal"/>
    <w:rsid w:val="00BD6B95"/>
    <w:pPr>
      <w:spacing w:line="288" w:lineRule="auto"/>
      <w:jc w:val="right"/>
    </w:pPr>
    <w:rPr>
      <w:rFonts w:ascii="Arial" w:hAnsi="Arial" w:cs="Arial"/>
      <w:b/>
      <w:bCs/>
      <w:color w:val="000000"/>
      <w:sz w:val="15"/>
      <w:szCs w:val="15"/>
    </w:rPr>
  </w:style>
  <w:style w:type="paragraph" w:customStyle="1" w:styleId="ph5bulleted">
    <w:name w:val="ph5bulleted"/>
    <w:basedOn w:val="Normal"/>
    <w:rsid w:val="00BD6B95"/>
    <w:pPr>
      <w:spacing w:line="288" w:lineRule="auto"/>
      <w:ind w:firstLine="480"/>
    </w:pPr>
    <w:rPr>
      <w:rFonts w:ascii="Arial" w:hAnsi="Arial" w:cs="Arial"/>
      <w:color w:val="000000"/>
      <w:sz w:val="20"/>
    </w:rPr>
  </w:style>
  <w:style w:type="paragraph" w:customStyle="1" w:styleId="ptoc2">
    <w:name w:val="ptoc2"/>
    <w:basedOn w:val="Normal"/>
    <w:rsid w:val="00BD6B95"/>
    <w:pPr>
      <w:spacing w:before="60" w:line="288" w:lineRule="auto"/>
      <w:ind w:left="480" w:hanging="240"/>
    </w:pPr>
    <w:rPr>
      <w:rFonts w:ascii="Arial" w:hAnsi="Arial" w:cs="Arial"/>
      <w:b/>
      <w:bCs/>
      <w:color w:val="000000"/>
      <w:sz w:val="20"/>
    </w:rPr>
  </w:style>
  <w:style w:type="paragraph" w:customStyle="1" w:styleId="ptoc3">
    <w:name w:val="ptoc3"/>
    <w:basedOn w:val="Normal"/>
    <w:rsid w:val="00BD6B95"/>
    <w:pPr>
      <w:spacing w:line="288" w:lineRule="auto"/>
      <w:ind w:left="720" w:hanging="240"/>
    </w:pPr>
    <w:rPr>
      <w:rFonts w:ascii="Arial" w:hAnsi="Arial" w:cs="Arial"/>
      <w:b/>
      <w:bCs/>
      <w:color w:val="000000"/>
      <w:sz w:val="20"/>
    </w:rPr>
  </w:style>
  <w:style w:type="paragraph" w:customStyle="1" w:styleId="ptoc4">
    <w:name w:val="ptoc4"/>
    <w:basedOn w:val="Normal"/>
    <w:rsid w:val="00BD6B95"/>
    <w:pPr>
      <w:spacing w:line="288" w:lineRule="auto"/>
      <w:ind w:left="960" w:hanging="240"/>
    </w:pPr>
    <w:rPr>
      <w:rFonts w:ascii="Arial" w:hAnsi="Arial" w:cs="Arial"/>
      <w:b/>
      <w:bCs/>
      <w:color w:val="000000"/>
      <w:sz w:val="20"/>
    </w:rPr>
  </w:style>
  <w:style w:type="paragraph" w:customStyle="1" w:styleId="ptoc5">
    <w:name w:val="ptoc5"/>
    <w:basedOn w:val="Normal"/>
    <w:rsid w:val="00BD6B95"/>
    <w:pPr>
      <w:spacing w:line="288" w:lineRule="auto"/>
      <w:ind w:left="1200" w:hanging="240"/>
    </w:pPr>
    <w:rPr>
      <w:rFonts w:ascii="Arial" w:hAnsi="Arial" w:cs="Arial"/>
      <w:b/>
      <w:bCs/>
      <w:color w:val="000000"/>
      <w:sz w:val="20"/>
    </w:rPr>
  </w:style>
  <w:style w:type="character" w:customStyle="1" w:styleId="footnote">
    <w:name w:val="footnote"/>
    <w:rsid w:val="00BD6B95"/>
    <w:rPr>
      <w:sz w:val="24"/>
      <w:szCs w:val="24"/>
      <w:vertAlign w:val="superscript"/>
    </w:rPr>
  </w:style>
  <w:style w:type="character" w:styleId="CommentReference">
    <w:name w:val="annotation reference"/>
    <w:rsid w:val="00BD6B95"/>
    <w:rPr>
      <w:sz w:val="16"/>
      <w:szCs w:val="16"/>
    </w:rPr>
  </w:style>
  <w:style w:type="paragraph" w:styleId="CommentText">
    <w:name w:val="annotation text"/>
    <w:basedOn w:val="Normal"/>
    <w:link w:val="CommentTextChar"/>
    <w:rsid w:val="00BD6B95"/>
    <w:pPr>
      <w:tabs>
        <w:tab w:val="left" w:pos="-720"/>
      </w:tabs>
      <w:spacing w:line="240" w:lineRule="exact"/>
      <w:jc w:val="both"/>
    </w:pPr>
    <w:rPr>
      <w:sz w:val="20"/>
    </w:rPr>
  </w:style>
  <w:style w:type="character" w:customStyle="1" w:styleId="CommentTextChar">
    <w:name w:val="Comment Text Char"/>
    <w:basedOn w:val="DefaultParagraphFont"/>
    <w:link w:val="CommentText"/>
    <w:rsid w:val="00BD6B95"/>
  </w:style>
  <w:style w:type="paragraph" w:styleId="CommentSubject">
    <w:name w:val="annotation subject"/>
    <w:basedOn w:val="CommentText"/>
    <w:next w:val="CommentText"/>
    <w:link w:val="CommentSubjectChar"/>
    <w:rsid w:val="00BD6B95"/>
    <w:rPr>
      <w:b/>
      <w:bCs/>
      <w:lang w:val="x-none" w:eastAsia="x-none"/>
    </w:rPr>
  </w:style>
  <w:style w:type="character" w:customStyle="1" w:styleId="CommentSubjectChar">
    <w:name w:val="Comment Subject Char"/>
    <w:basedOn w:val="CommentTextChar"/>
    <w:link w:val="CommentSubject"/>
    <w:rsid w:val="00BD6B95"/>
    <w:rPr>
      <w:b/>
      <w:bCs/>
      <w:lang w:val="x-none" w:eastAsia="x-none"/>
    </w:rPr>
  </w:style>
  <w:style w:type="paragraph" w:styleId="Revision">
    <w:name w:val="Revision"/>
    <w:hidden/>
    <w:uiPriority w:val="99"/>
    <w:semiHidden/>
    <w:rsid w:val="00BD6B95"/>
    <w:rPr>
      <w:sz w:val="24"/>
    </w:rPr>
  </w:style>
  <w:style w:type="paragraph" w:customStyle="1" w:styleId="Level3">
    <w:name w:val="Level 3"/>
    <w:basedOn w:val="Normal"/>
    <w:rsid w:val="00BD6B95"/>
    <w:pPr>
      <w:spacing w:after="240"/>
      <w:jc w:val="both"/>
    </w:pPr>
  </w:style>
  <w:style w:type="paragraph" w:styleId="TOC3">
    <w:name w:val="toc 3"/>
    <w:basedOn w:val="Normal"/>
    <w:next w:val="Normal"/>
    <w:autoRedefine/>
    <w:uiPriority w:val="39"/>
    <w:rsid w:val="00BD6B95"/>
    <w:pPr>
      <w:spacing w:after="100"/>
      <w:ind w:left="480"/>
    </w:pPr>
    <w:rPr>
      <w:szCs w:val="24"/>
    </w:rPr>
  </w:style>
  <w:style w:type="paragraph" w:customStyle="1" w:styleId="li">
    <w:name w:val="li"/>
    <w:basedOn w:val="Normal"/>
    <w:rsid w:val="00BD6B95"/>
    <w:pPr>
      <w:spacing w:before="100" w:beforeAutospacing="1" w:after="100" w:afterAutospacing="1"/>
    </w:pPr>
    <w:rPr>
      <w:szCs w:val="24"/>
    </w:rPr>
  </w:style>
  <w:style w:type="numbering" w:customStyle="1" w:styleId="NoList3">
    <w:name w:val="No List3"/>
    <w:next w:val="NoList"/>
    <w:uiPriority w:val="99"/>
    <w:semiHidden/>
    <w:unhideWhenUsed/>
    <w:rsid w:val="00BD6B95"/>
  </w:style>
  <w:style w:type="numbering" w:customStyle="1" w:styleId="NoList4">
    <w:name w:val="No List4"/>
    <w:next w:val="NoList"/>
    <w:uiPriority w:val="99"/>
    <w:semiHidden/>
    <w:unhideWhenUsed/>
    <w:rsid w:val="00BD6B95"/>
  </w:style>
  <w:style w:type="character" w:customStyle="1" w:styleId="mailto">
    <w:name w:val="mailto"/>
    <w:rsid w:val="00BD6B95"/>
  </w:style>
  <w:style w:type="paragraph" w:styleId="Subtitle">
    <w:name w:val="Subtitle"/>
    <w:basedOn w:val="Normal"/>
    <w:link w:val="SubtitleChar"/>
    <w:qFormat/>
    <w:rsid w:val="0067008F"/>
    <w:rPr>
      <w:b/>
      <w:u w:val="single"/>
    </w:rPr>
  </w:style>
  <w:style w:type="character" w:customStyle="1" w:styleId="SubtitleChar">
    <w:name w:val="Subtitle Char"/>
    <w:basedOn w:val="DefaultParagraphFont"/>
    <w:link w:val="Subtitle"/>
    <w:rsid w:val="0067008F"/>
    <w:rPr>
      <w:b/>
      <w:sz w:val="24"/>
      <w:u w:val="single"/>
    </w:rPr>
  </w:style>
  <w:style w:type="paragraph" w:customStyle="1" w:styleId="BodyText21">
    <w:name w:val="Body Text 21"/>
    <w:basedOn w:val="Normal"/>
    <w:rsid w:val="0067008F"/>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napToGrid w:val="0"/>
    </w:rPr>
  </w:style>
  <w:style w:type="paragraph" w:customStyle="1" w:styleId="BodyText1">
    <w:name w:val="Body Text1"/>
    <w:rsid w:val="0067008F"/>
    <w:pPr>
      <w:spacing w:after="288"/>
    </w:pPr>
    <w:rPr>
      <w:rFonts w:ascii="Courier New" w:hAnsi="Courier New"/>
      <w:sz w:val="24"/>
    </w:rPr>
  </w:style>
  <w:style w:type="paragraph" w:styleId="TOCHeading">
    <w:name w:val="TOC Heading"/>
    <w:basedOn w:val="Heading1"/>
    <w:next w:val="Normal"/>
    <w:uiPriority w:val="39"/>
    <w:semiHidden/>
    <w:unhideWhenUsed/>
    <w:qFormat/>
    <w:rsid w:val="0067008F"/>
    <w:pPr>
      <w:keepLines/>
      <w:spacing w:before="480" w:line="276" w:lineRule="auto"/>
      <w:outlineLvl w:val="9"/>
    </w:pPr>
    <w:rPr>
      <w:rFonts w:ascii="Cambria" w:eastAsia="MS Gothic" w:hAnsi="Cambria"/>
      <w:bCs/>
      <w:color w:val="365F91"/>
      <w:sz w:val="28"/>
      <w:szCs w:val="28"/>
      <w:lang w:eastAsia="ja-JP"/>
    </w:rPr>
  </w:style>
  <w:style w:type="numbering" w:customStyle="1" w:styleId="NoList11">
    <w:name w:val="No List11"/>
    <w:next w:val="NoList"/>
    <w:uiPriority w:val="99"/>
    <w:semiHidden/>
    <w:unhideWhenUsed/>
    <w:rsid w:val="0067008F"/>
  </w:style>
  <w:style w:type="numbering" w:customStyle="1" w:styleId="NoList111">
    <w:name w:val="No List111"/>
    <w:next w:val="NoList"/>
    <w:uiPriority w:val="99"/>
    <w:semiHidden/>
    <w:unhideWhenUsed/>
    <w:rsid w:val="0067008F"/>
  </w:style>
  <w:style w:type="numbering" w:customStyle="1" w:styleId="NoList21">
    <w:name w:val="No List21"/>
    <w:next w:val="NoList"/>
    <w:uiPriority w:val="99"/>
    <w:semiHidden/>
    <w:unhideWhenUsed/>
    <w:rsid w:val="0067008F"/>
  </w:style>
  <w:style w:type="paragraph" w:styleId="NormalIndent">
    <w:name w:val="Normal Indent"/>
    <w:basedOn w:val="Normal"/>
    <w:rsid w:val="0067008F"/>
    <w:pPr>
      <w:ind w:left="720"/>
    </w:pPr>
    <w:rPr>
      <w:rFonts w:ascii="Tms Rmn" w:hAnsi="Tms Rmn"/>
      <w:sz w:val="20"/>
    </w:rPr>
  </w:style>
  <w:style w:type="paragraph" w:styleId="TOC8">
    <w:name w:val="toc 8"/>
    <w:basedOn w:val="Normal"/>
    <w:next w:val="Normal"/>
    <w:rsid w:val="0067008F"/>
    <w:pPr>
      <w:tabs>
        <w:tab w:val="left" w:pos="9000"/>
        <w:tab w:val="right" w:pos="9360"/>
      </w:tabs>
      <w:ind w:left="720" w:hanging="720"/>
    </w:pPr>
    <w:rPr>
      <w:rFonts w:ascii="Courier New" w:hAnsi="Courier New"/>
    </w:rPr>
  </w:style>
  <w:style w:type="paragraph" w:styleId="TOC7">
    <w:name w:val="toc 7"/>
    <w:basedOn w:val="Normal"/>
    <w:next w:val="Normal"/>
    <w:rsid w:val="0067008F"/>
    <w:pPr>
      <w:ind w:left="720" w:hanging="720"/>
    </w:pPr>
    <w:rPr>
      <w:rFonts w:ascii="Courier New" w:hAnsi="Courier New"/>
    </w:rPr>
  </w:style>
  <w:style w:type="paragraph" w:styleId="TOC6">
    <w:name w:val="toc 6"/>
    <w:basedOn w:val="Normal"/>
    <w:next w:val="Normal"/>
    <w:rsid w:val="0067008F"/>
    <w:pPr>
      <w:tabs>
        <w:tab w:val="left" w:pos="9000"/>
        <w:tab w:val="right" w:pos="9360"/>
      </w:tabs>
      <w:ind w:left="720" w:hanging="720"/>
    </w:pPr>
    <w:rPr>
      <w:rFonts w:ascii="Courier New" w:hAnsi="Courier New"/>
    </w:rPr>
  </w:style>
  <w:style w:type="paragraph" w:styleId="TOC5">
    <w:name w:val="toc 5"/>
    <w:basedOn w:val="Normal"/>
    <w:next w:val="Normal"/>
    <w:rsid w:val="0067008F"/>
    <w:pPr>
      <w:tabs>
        <w:tab w:val="left" w:leader="dot" w:pos="9000"/>
        <w:tab w:val="right" w:pos="9360"/>
      </w:tabs>
      <w:ind w:left="3600" w:right="720" w:hanging="720"/>
    </w:pPr>
    <w:rPr>
      <w:rFonts w:ascii="Courier New" w:hAnsi="Courier New"/>
    </w:rPr>
  </w:style>
  <w:style w:type="paragraph" w:styleId="TOC4">
    <w:name w:val="toc 4"/>
    <w:basedOn w:val="Normal"/>
    <w:next w:val="Normal"/>
    <w:rsid w:val="0067008F"/>
    <w:pPr>
      <w:tabs>
        <w:tab w:val="left" w:leader="dot" w:pos="9000"/>
        <w:tab w:val="right" w:pos="9360"/>
      </w:tabs>
      <w:ind w:left="2880" w:right="720" w:hanging="720"/>
    </w:pPr>
    <w:rPr>
      <w:rFonts w:ascii="Courier New" w:hAnsi="Courier New"/>
    </w:rPr>
  </w:style>
  <w:style w:type="paragraph" w:styleId="TOC2">
    <w:name w:val="toc 2"/>
    <w:basedOn w:val="Normal"/>
    <w:next w:val="Normal"/>
    <w:rsid w:val="0067008F"/>
    <w:pPr>
      <w:tabs>
        <w:tab w:val="left" w:leader="dot" w:pos="9000"/>
        <w:tab w:val="right" w:pos="9360"/>
      </w:tabs>
      <w:ind w:left="1440" w:right="720" w:hanging="720"/>
    </w:pPr>
    <w:rPr>
      <w:rFonts w:ascii="Courier New" w:hAnsi="Courier New"/>
    </w:rPr>
  </w:style>
  <w:style w:type="paragraph" w:styleId="TOC1">
    <w:name w:val="toc 1"/>
    <w:basedOn w:val="Normal"/>
    <w:next w:val="Normal"/>
    <w:rsid w:val="0067008F"/>
    <w:pPr>
      <w:tabs>
        <w:tab w:val="left" w:leader="dot" w:pos="9000"/>
        <w:tab w:val="right" w:pos="9360"/>
      </w:tabs>
      <w:spacing w:before="480"/>
      <w:ind w:left="720" w:right="720" w:hanging="720"/>
    </w:pPr>
    <w:rPr>
      <w:rFonts w:ascii="Courier New" w:hAnsi="Courier New"/>
    </w:rPr>
  </w:style>
  <w:style w:type="paragraph" w:styleId="Index7">
    <w:name w:val="index 7"/>
    <w:basedOn w:val="Normal"/>
    <w:next w:val="Normal"/>
    <w:rsid w:val="0067008F"/>
    <w:pPr>
      <w:ind w:left="2160"/>
    </w:pPr>
    <w:rPr>
      <w:rFonts w:ascii="Tms Rmn" w:hAnsi="Tms Rmn"/>
      <w:sz w:val="20"/>
    </w:rPr>
  </w:style>
  <w:style w:type="paragraph" w:styleId="Index6">
    <w:name w:val="index 6"/>
    <w:basedOn w:val="Normal"/>
    <w:next w:val="Normal"/>
    <w:rsid w:val="0067008F"/>
    <w:pPr>
      <w:ind w:left="1800"/>
    </w:pPr>
    <w:rPr>
      <w:rFonts w:ascii="Tms Rmn" w:hAnsi="Tms Rmn"/>
      <w:sz w:val="20"/>
    </w:rPr>
  </w:style>
  <w:style w:type="paragraph" w:styleId="Index5">
    <w:name w:val="index 5"/>
    <w:basedOn w:val="Normal"/>
    <w:next w:val="Normal"/>
    <w:rsid w:val="0067008F"/>
    <w:pPr>
      <w:ind w:left="1440"/>
    </w:pPr>
    <w:rPr>
      <w:rFonts w:ascii="Tms Rmn" w:hAnsi="Tms Rmn"/>
      <w:sz w:val="20"/>
    </w:rPr>
  </w:style>
  <w:style w:type="paragraph" w:styleId="Index4">
    <w:name w:val="index 4"/>
    <w:basedOn w:val="Normal"/>
    <w:next w:val="Normal"/>
    <w:rsid w:val="0067008F"/>
    <w:pPr>
      <w:ind w:left="1080"/>
    </w:pPr>
    <w:rPr>
      <w:rFonts w:ascii="Tms Rmn" w:hAnsi="Tms Rmn"/>
      <w:sz w:val="20"/>
    </w:rPr>
  </w:style>
  <w:style w:type="paragraph" w:styleId="Index3">
    <w:name w:val="index 3"/>
    <w:basedOn w:val="Normal"/>
    <w:next w:val="Normal"/>
    <w:rsid w:val="0067008F"/>
    <w:pPr>
      <w:ind w:left="720"/>
    </w:pPr>
    <w:rPr>
      <w:rFonts w:ascii="Tms Rmn" w:hAnsi="Tms Rmn"/>
      <w:sz w:val="20"/>
    </w:rPr>
  </w:style>
  <w:style w:type="paragraph" w:styleId="Index2">
    <w:name w:val="index 2"/>
    <w:basedOn w:val="Normal"/>
    <w:next w:val="Normal"/>
    <w:rsid w:val="0067008F"/>
    <w:pPr>
      <w:tabs>
        <w:tab w:val="left" w:leader="dot" w:pos="9000"/>
        <w:tab w:val="right" w:pos="9360"/>
      </w:tabs>
      <w:ind w:left="1440" w:right="720" w:hanging="720"/>
    </w:pPr>
    <w:rPr>
      <w:rFonts w:ascii="Courier New" w:hAnsi="Courier New"/>
    </w:rPr>
  </w:style>
  <w:style w:type="paragraph" w:styleId="Index1">
    <w:name w:val="index 1"/>
    <w:basedOn w:val="Normal"/>
    <w:next w:val="Normal"/>
    <w:rsid w:val="0067008F"/>
    <w:pPr>
      <w:tabs>
        <w:tab w:val="left" w:leader="dot" w:pos="9000"/>
        <w:tab w:val="right" w:pos="9360"/>
      </w:tabs>
      <w:ind w:left="1440" w:right="720" w:hanging="1440"/>
    </w:pPr>
    <w:rPr>
      <w:rFonts w:ascii="Courier New" w:hAnsi="Courier New"/>
    </w:rPr>
  </w:style>
  <w:style w:type="character" w:styleId="LineNumber">
    <w:name w:val="line number"/>
    <w:rsid w:val="0067008F"/>
  </w:style>
  <w:style w:type="paragraph" w:styleId="IndexHeading">
    <w:name w:val="index heading"/>
    <w:basedOn w:val="Normal"/>
    <w:next w:val="Index1"/>
    <w:rsid w:val="0067008F"/>
    <w:rPr>
      <w:rFonts w:ascii="Tms Rmn" w:hAnsi="Tms Rmn"/>
      <w:sz w:val="20"/>
    </w:rPr>
  </w:style>
  <w:style w:type="paragraph" w:styleId="FootnoteText">
    <w:name w:val="footnote text"/>
    <w:basedOn w:val="Normal"/>
    <w:link w:val="FootnoteTextChar"/>
    <w:rsid w:val="0067008F"/>
    <w:rPr>
      <w:rFonts w:ascii="Tms Rmn" w:hAnsi="Tms Rmn"/>
      <w:sz w:val="20"/>
    </w:rPr>
  </w:style>
  <w:style w:type="character" w:customStyle="1" w:styleId="FootnoteTextChar">
    <w:name w:val="Footnote Text Char"/>
    <w:basedOn w:val="DefaultParagraphFont"/>
    <w:link w:val="FootnoteText"/>
    <w:rsid w:val="0067008F"/>
    <w:rPr>
      <w:rFonts w:ascii="Tms Rmn" w:hAnsi="Tms Rmn"/>
    </w:rPr>
  </w:style>
  <w:style w:type="paragraph" w:customStyle="1" w:styleId="RightPar1">
    <w:name w:val="Right Par 1"/>
    <w:rsid w:val="0067008F"/>
    <w:pPr>
      <w:tabs>
        <w:tab w:val="left" w:pos="-720"/>
        <w:tab w:val="left" w:pos="0"/>
        <w:tab w:val="decimal" w:pos="720"/>
      </w:tabs>
      <w:ind w:left="720" w:hanging="432"/>
    </w:pPr>
    <w:rPr>
      <w:rFonts w:ascii="Courier New" w:hAnsi="Courier New"/>
      <w:sz w:val="24"/>
    </w:rPr>
  </w:style>
  <w:style w:type="paragraph" w:customStyle="1" w:styleId="RightPar2">
    <w:name w:val="Right Par 2"/>
    <w:rsid w:val="0067008F"/>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67008F"/>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67008F"/>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67008F"/>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67008F"/>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67008F"/>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67008F"/>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67008F"/>
    <w:pPr>
      <w:tabs>
        <w:tab w:val="left" w:pos="-720"/>
      </w:tabs>
      <w:ind w:firstLine="720"/>
    </w:pPr>
    <w:rPr>
      <w:rFonts w:ascii="Courier New" w:hAnsi="Courier New"/>
      <w:b/>
      <w:sz w:val="24"/>
    </w:rPr>
  </w:style>
  <w:style w:type="paragraph" w:customStyle="1" w:styleId="Technical6">
    <w:name w:val="Technical 6"/>
    <w:rsid w:val="0067008F"/>
    <w:pPr>
      <w:tabs>
        <w:tab w:val="left" w:pos="-720"/>
      </w:tabs>
      <w:ind w:firstLine="720"/>
    </w:pPr>
    <w:rPr>
      <w:rFonts w:ascii="Courier New" w:hAnsi="Courier New"/>
      <w:b/>
      <w:sz w:val="24"/>
    </w:rPr>
  </w:style>
  <w:style w:type="paragraph" w:customStyle="1" w:styleId="Technical7">
    <w:name w:val="Technical 7"/>
    <w:rsid w:val="0067008F"/>
    <w:pPr>
      <w:tabs>
        <w:tab w:val="left" w:pos="-720"/>
      </w:tabs>
      <w:ind w:firstLine="720"/>
    </w:pPr>
    <w:rPr>
      <w:rFonts w:ascii="Courier New" w:hAnsi="Courier New"/>
      <w:b/>
      <w:sz w:val="24"/>
    </w:rPr>
  </w:style>
  <w:style w:type="paragraph" w:customStyle="1" w:styleId="Technical8">
    <w:name w:val="Technical 8"/>
    <w:rsid w:val="0067008F"/>
    <w:pPr>
      <w:tabs>
        <w:tab w:val="left" w:pos="-720"/>
      </w:tabs>
      <w:ind w:firstLine="720"/>
    </w:pPr>
    <w:rPr>
      <w:rFonts w:ascii="Courier New" w:hAnsi="Courier New"/>
      <w:b/>
      <w:sz w:val="24"/>
    </w:rPr>
  </w:style>
  <w:style w:type="paragraph" w:customStyle="1" w:styleId="Pleading">
    <w:name w:val="Pleading"/>
    <w:rsid w:val="0067008F"/>
    <w:pPr>
      <w:tabs>
        <w:tab w:val="left" w:pos="-720"/>
      </w:tabs>
      <w:spacing w:line="240" w:lineRule="exact"/>
    </w:pPr>
    <w:rPr>
      <w:rFonts w:ascii="Courier New" w:hAnsi="Courier New"/>
      <w:sz w:val="24"/>
    </w:rPr>
  </w:style>
  <w:style w:type="paragraph" w:customStyle="1" w:styleId="TOC91">
    <w:name w:val="TOC 91"/>
    <w:basedOn w:val="Normal"/>
    <w:next w:val="Normal"/>
    <w:rsid w:val="0067008F"/>
    <w:pPr>
      <w:tabs>
        <w:tab w:val="left" w:leader="dot" w:pos="9000"/>
        <w:tab w:val="right" w:pos="9360"/>
      </w:tabs>
      <w:ind w:left="720" w:hanging="720"/>
    </w:pPr>
    <w:rPr>
      <w:rFonts w:ascii="Courier New" w:hAnsi="Courier New"/>
    </w:rPr>
  </w:style>
  <w:style w:type="paragraph" w:customStyle="1" w:styleId="TOAHeading1">
    <w:name w:val="TOA Heading1"/>
    <w:basedOn w:val="Normal"/>
    <w:next w:val="Normal"/>
    <w:rsid w:val="0067008F"/>
    <w:pPr>
      <w:tabs>
        <w:tab w:val="left" w:pos="9000"/>
        <w:tab w:val="right" w:pos="9360"/>
      </w:tabs>
    </w:pPr>
    <w:rPr>
      <w:rFonts w:ascii="Courier New" w:hAnsi="Courier New"/>
    </w:rPr>
  </w:style>
  <w:style w:type="paragraph" w:customStyle="1" w:styleId="Caption1">
    <w:name w:val="Caption1"/>
    <w:basedOn w:val="Normal"/>
    <w:next w:val="Normal"/>
    <w:rsid w:val="0067008F"/>
    <w:rPr>
      <w:rFonts w:ascii="Courier New" w:hAnsi="Courier New"/>
    </w:rPr>
  </w:style>
  <w:style w:type="paragraph" w:styleId="PlainText">
    <w:name w:val="Plain Text"/>
    <w:basedOn w:val="Normal"/>
    <w:link w:val="PlainTextChar"/>
    <w:rsid w:val="0067008F"/>
    <w:rPr>
      <w:rFonts w:ascii="Courier New" w:hAnsi="Courier New"/>
      <w:sz w:val="20"/>
      <w:lang w:val="x-none" w:eastAsia="x-none"/>
    </w:rPr>
  </w:style>
  <w:style w:type="character" w:customStyle="1" w:styleId="PlainTextChar">
    <w:name w:val="Plain Text Char"/>
    <w:basedOn w:val="DefaultParagraphFont"/>
    <w:link w:val="PlainText"/>
    <w:rsid w:val="0067008F"/>
    <w:rPr>
      <w:rFonts w:ascii="Courier New" w:hAnsi="Courier New"/>
      <w:lang w:val="x-none" w:eastAsia="x-none"/>
    </w:rPr>
  </w:style>
  <w:style w:type="table" w:customStyle="1" w:styleId="TableGrid1">
    <w:name w:val="Table Grid1"/>
    <w:basedOn w:val="TableNormal"/>
    <w:next w:val="TableGrid"/>
    <w:rsid w:val="0067008F"/>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7008F"/>
  </w:style>
  <w:style w:type="numbering" w:customStyle="1" w:styleId="NoList22">
    <w:name w:val="No List22"/>
    <w:next w:val="NoList"/>
    <w:uiPriority w:val="99"/>
    <w:semiHidden/>
    <w:unhideWhenUsed/>
    <w:rsid w:val="0067008F"/>
  </w:style>
  <w:style w:type="numbering" w:customStyle="1" w:styleId="NoList31">
    <w:name w:val="No List31"/>
    <w:next w:val="NoList"/>
    <w:uiPriority w:val="99"/>
    <w:semiHidden/>
    <w:rsid w:val="0067008F"/>
  </w:style>
  <w:style w:type="character" w:styleId="EndnoteReference">
    <w:name w:val="endnote reference"/>
    <w:rsid w:val="0067008F"/>
    <w:rPr>
      <w:vertAlign w:val="superscript"/>
    </w:rPr>
  </w:style>
  <w:style w:type="paragraph" w:styleId="TOC9">
    <w:name w:val="toc 9"/>
    <w:basedOn w:val="Normal"/>
    <w:next w:val="Normal"/>
    <w:autoRedefine/>
    <w:rsid w:val="0067008F"/>
    <w:pPr>
      <w:tabs>
        <w:tab w:val="right" w:leader="dot" w:pos="9360"/>
      </w:tabs>
      <w:suppressAutoHyphens/>
      <w:ind w:left="720" w:hanging="720"/>
    </w:pPr>
    <w:rPr>
      <w:rFonts w:ascii="Courier New" w:hAnsi="Courier New"/>
      <w:snapToGrid w:val="0"/>
      <w:sz w:val="20"/>
    </w:rPr>
  </w:style>
  <w:style w:type="paragraph" w:styleId="TOAHeading">
    <w:name w:val="toa heading"/>
    <w:basedOn w:val="Normal"/>
    <w:next w:val="Normal"/>
    <w:rsid w:val="0067008F"/>
    <w:pPr>
      <w:tabs>
        <w:tab w:val="right" w:pos="9360"/>
      </w:tabs>
      <w:suppressAutoHyphens/>
    </w:pPr>
    <w:rPr>
      <w:rFonts w:ascii="Courier New" w:hAnsi="Courier New"/>
      <w:snapToGrid w:val="0"/>
      <w:sz w:val="20"/>
    </w:rPr>
  </w:style>
  <w:style w:type="character" w:customStyle="1" w:styleId="EquationCaption">
    <w:name w:val="_Equation Caption"/>
    <w:rsid w:val="0067008F"/>
  </w:style>
  <w:style w:type="table" w:customStyle="1" w:styleId="TableGrid11">
    <w:name w:val="Table Grid11"/>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7008F"/>
  </w:style>
  <w:style w:type="numbering" w:customStyle="1" w:styleId="NoList211">
    <w:name w:val="No List211"/>
    <w:next w:val="NoList"/>
    <w:uiPriority w:val="99"/>
    <w:semiHidden/>
    <w:unhideWhenUsed/>
    <w:rsid w:val="0067008F"/>
  </w:style>
  <w:style w:type="numbering" w:customStyle="1" w:styleId="NoList311">
    <w:name w:val="No List311"/>
    <w:next w:val="NoList"/>
    <w:uiPriority w:val="99"/>
    <w:semiHidden/>
    <w:rsid w:val="0067008F"/>
  </w:style>
  <w:style w:type="numbering" w:customStyle="1" w:styleId="NoList11111">
    <w:name w:val="No List11111"/>
    <w:next w:val="NoList"/>
    <w:uiPriority w:val="99"/>
    <w:semiHidden/>
    <w:unhideWhenUsed/>
    <w:rsid w:val="0067008F"/>
  </w:style>
  <w:style w:type="numbering" w:customStyle="1" w:styleId="NoList2111">
    <w:name w:val="No List2111"/>
    <w:next w:val="NoList"/>
    <w:uiPriority w:val="99"/>
    <w:semiHidden/>
    <w:unhideWhenUsed/>
    <w:rsid w:val="0067008F"/>
  </w:style>
  <w:style w:type="numbering" w:customStyle="1" w:styleId="NoList3111">
    <w:name w:val="No List3111"/>
    <w:next w:val="NoList"/>
    <w:uiPriority w:val="99"/>
    <w:semiHidden/>
    <w:rsid w:val="0067008F"/>
  </w:style>
  <w:style w:type="paragraph" w:styleId="BlockText">
    <w:name w:val="Block Text"/>
    <w:basedOn w:val="Normal"/>
    <w:rsid w:val="0067008F"/>
    <w:pPr>
      <w:ind w:left="720" w:right="720"/>
    </w:pPr>
  </w:style>
  <w:style w:type="paragraph" w:customStyle="1" w:styleId="DefinitionTerm">
    <w:name w:val="Definition Term"/>
    <w:basedOn w:val="Normal"/>
    <w:next w:val="Normal"/>
    <w:rsid w:val="0067008F"/>
    <w:pPr>
      <w:widowControl w:val="0"/>
      <w:snapToGrid w:val="0"/>
    </w:pPr>
  </w:style>
  <w:style w:type="paragraph" w:customStyle="1" w:styleId="DefinitionList">
    <w:name w:val="Definition List"/>
    <w:basedOn w:val="Normal"/>
    <w:next w:val="Normal"/>
    <w:rsid w:val="0067008F"/>
    <w:pPr>
      <w:widowControl w:val="0"/>
      <w:ind w:left="360"/>
    </w:pPr>
    <w:rPr>
      <w:snapToGrid w:val="0"/>
    </w:rPr>
  </w:style>
  <w:style w:type="numbering" w:customStyle="1" w:styleId="NoList111111">
    <w:name w:val="No List111111"/>
    <w:next w:val="NoList"/>
    <w:uiPriority w:val="99"/>
    <w:semiHidden/>
    <w:unhideWhenUsed/>
    <w:rsid w:val="0067008F"/>
  </w:style>
  <w:style w:type="numbering" w:customStyle="1" w:styleId="NoList21111">
    <w:name w:val="No List21111"/>
    <w:next w:val="NoList"/>
    <w:uiPriority w:val="99"/>
    <w:semiHidden/>
    <w:unhideWhenUsed/>
    <w:rsid w:val="0067008F"/>
  </w:style>
  <w:style w:type="numbering" w:customStyle="1" w:styleId="NoList5">
    <w:name w:val="No List5"/>
    <w:next w:val="NoList"/>
    <w:uiPriority w:val="99"/>
    <w:semiHidden/>
    <w:unhideWhenUsed/>
    <w:rsid w:val="0067008F"/>
  </w:style>
  <w:style w:type="numbering" w:customStyle="1" w:styleId="NoList13">
    <w:name w:val="No List13"/>
    <w:next w:val="NoList"/>
    <w:uiPriority w:val="99"/>
    <w:semiHidden/>
    <w:rsid w:val="0067008F"/>
  </w:style>
  <w:style w:type="table" w:customStyle="1" w:styleId="TableGrid2">
    <w:name w:val="Table Grid2"/>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7008F"/>
  </w:style>
  <w:style w:type="numbering" w:customStyle="1" w:styleId="NoList23">
    <w:name w:val="No List23"/>
    <w:next w:val="NoList"/>
    <w:uiPriority w:val="99"/>
    <w:semiHidden/>
    <w:unhideWhenUsed/>
    <w:rsid w:val="0067008F"/>
  </w:style>
  <w:style w:type="numbering" w:customStyle="1" w:styleId="NoList6">
    <w:name w:val="No List6"/>
    <w:next w:val="NoList"/>
    <w:uiPriority w:val="99"/>
    <w:semiHidden/>
    <w:unhideWhenUsed/>
    <w:rsid w:val="0067008F"/>
  </w:style>
  <w:style w:type="numbering" w:customStyle="1" w:styleId="NoList7">
    <w:name w:val="No List7"/>
    <w:next w:val="NoList"/>
    <w:uiPriority w:val="99"/>
    <w:semiHidden/>
    <w:unhideWhenUsed/>
    <w:rsid w:val="0067008F"/>
  </w:style>
  <w:style w:type="numbering" w:customStyle="1" w:styleId="NoList8">
    <w:name w:val="No List8"/>
    <w:next w:val="NoList"/>
    <w:uiPriority w:val="99"/>
    <w:semiHidden/>
    <w:unhideWhenUsed/>
    <w:rsid w:val="0067008F"/>
  </w:style>
  <w:style w:type="numbering" w:customStyle="1" w:styleId="NoList14">
    <w:name w:val="No List14"/>
    <w:next w:val="NoList"/>
    <w:uiPriority w:val="99"/>
    <w:semiHidden/>
    <w:unhideWhenUsed/>
    <w:rsid w:val="0067008F"/>
  </w:style>
  <w:style w:type="table" w:customStyle="1" w:styleId="TableGrid3">
    <w:name w:val="Table Grid3"/>
    <w:basedOn w:val="TableNormal"/>
    <w:next w:val="TableGrid"/>
    <w:rsid w:val="006700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7008F"/>
  </w:style>
  <w:style w:type="numbering" w:customStyle="1" w:styleId="NoList24">
    <w:name w:val="No List24"/>
    <w:next w:val="NoList"/>
    <w:uiPriority w:val="99"/>
    <w:semiHidden/>
    <w:unhideWhenUsed/>
    <w:rsid w:val="0067008F"/>
  </w:style>
  <w:style w:type="numbering" w:customStyle="1" w:styleId="NoList32">
    <w:name w:val="No List32"/>
    <w:next w:val="NoList"/>
    <w:uiPriority w:val="99"/>
    <w:semiHidden/>
    <w:unhideWhenUsed/>
    <w:rsid w:val="0067008F"/>
  </w:style>
  <w:style w:type="numbering" w:customStyle="1" w:styleId="NoList41">
    <w:name w:val="No List41"/>
    <w:next w:val="NoList"/>
    <w:uiPriority w:val="99"/>
    <w:semiHidden/>
    <w:unhideWhenUsed/>
    <w:rsid w:val="0067008F"/>
  </w:style>
  <w:style w:type="numbering" w:customStyle="1" w:styleId="NoList9">
    <w:name w:val="No List9"/>
    <w:next w:val="NoList"/>
    <w:uiPriority w:val="99"/>
    <w:semiHidden/>
    <w:unhideWhenUsed/>
    <w:rsid w:val="00B952EA"/>
  </w:style>
  <w:style w:type="character" w:styleId="UnresolvedMention">
    <w:name w:val="Unresolved Mention"/>
    <w:basedOn w:val="DefaultParagraphFont"/>
    <w:uiPriority w:val="99"/>
    <w:semiHidden/>
    <w:unhideWhenUsed/>
    <w:rsid w:val="00E7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176">
      <w:bodyDiv w:val="1"/>
      <w:marLeft w:val="0"/>
      <w:marRight w:val="0"/>
      <w:marTop w:val="0"/>
      <w:marBottom w:val="0"/>
      <w:divBdr>
        <w:top w:val="none" w:sz="0" w:space="0" w:color="auto"/>
        <w:left w:val="none" w:sz="0" w:space="0" w:color="auto"/>
        <w:bottom w:val="none" w:sz="0" w:space="0" w:color="auto"/>
        <w:right w:val="none" w:sz="0" w:space="0" w:color="auto"/>
      </w:divBdr>
    </w:div>
    <w:div w:id="92241523">
      <w:bodyDiv w:val="1"/>
      <w:marLeft w:val="0"/>
      <w:marRight w:val="0"/>
      <w:marTop w:val="0"/>
      <w:marBottom w:val="0"/>
      <w:divBdr>
        <w:top w:val="none" w:sz="0" w:space="0" w:color="auto"/>
        <w:left w:val="none" w:sz="0" w:space="0" w:color="auto"/>
        <w:bottom w:val="none" w:sz="0" w:space="0" w:color="auto"/>
        <w:right w:val="none" w:sz="0" w:space="0" w:color="auto"/>
      </w:divBdr>
    </w:div>
    <w:div w:id="218053556">
      <w:bodyDiv w:val="1"/>
      <w:marLeft w:val="0"/>
      <w:marRight w:val="0"/>
      <w:marTop w:val="0"/>
      <w:marBottom w:val="0"/>
      <w:divBdr>
        <w:top w:val="none" w:sz="0" w:space="0" w:color="auto"/>
        <w:left w:val="none" w:sz="0" w:space="0" w:color="auto"/>
        <w:bottom w:val="none" w:sz="0" w:space="0" w:color="auto"/>
        <w:right w:val="none" w:sz="0" w:space="0" w:color="auto"/>
      </w:divBdr>
      <w:divsChild>
        <w:div w:id="1400516127">
          <w:marLeft w:val="0"/>
          <w:marRight w:val="0"/>
          <w:marTop w:val="0"/>
          <w:marBottom w:val="0"/>
          <w:divBdr>
            <w:top w:val="none" w:sz="0" w:space="0" w:color="auto"/>
            <w:left w:val="none" w:sz="0" w:space="0" w:color="auto"/>
            <w:bottom w:val="none" w:sz="0" w:space="0" w:color="auto"/>
            <w:right w:val="none" w:sz="0" w:space="0" w:color="auto"/>
          </w:divBdr>
        </w:div>
        <w:div w:id="1284381067">
          <w:marLeft w:val="0"/>
          <w:marRight w:val="0"/>
          <w:marTop w:val="0"/>
          <w:marBottom w:val="0"/>
          <w:divBdr>
            <w:top w:val="none" w:sz="0" w:space="0" w:color="auto"/>
            <w:left w:val="none" w:sz="0" w:space="0" w:color="auto"/>
            <w:bottom w:val="none" w:sz="0" w:space="0" w:color="auto"/>
            <w:right w:val="none" w:sz="0" w:space="0" w:color="auto"/>
          </w:divBdr>
        </w:div>
        <w:div w:id="126050842">
          <w:marLeft w:val="0"/>
          <w:marRight w:val="0"/>
          <w:marTop w:val="0"/>
          <w:marBottom w:val="0"/>
          <w:divBdr>
            <w:top w:val="none" w:sz="0" w:space="0" w:color="auto"/>
            <w:left w:val="none" w:sz="0" w:space="0" w:color="auto"/>
            <w:bottom w:val="none" w:sz="0" w:space="0" w:color="auto"/>
            <w:right w:val="none" w:sz="0" w:space="0" w:color="auto"/>
          </w:divBdr>
        </w:div>
        <w:div w:id="618798857">
          <w:marLeft w:val="0"/>
          <w:marRight w:val="0"/>
          <w:marTop w:val="0"/>
          <w:marBottom w:val="0"/>
          <w:divBdr>
            <w:top w:val="none" w:sz="0" w:space="0" w:color="auto"/>
            <w:left w:val="none" w:sz="0" w:space="0" w:color="auto"/>
            <w:bottom w:val="none" w:sz="0" w:space="0" w:color="auto"/>
            <w:right w:val="none" w:sz="0" w:space="0" w:color="auto"/>
          </w:divBdr>
        </w:div>
        <w:div w:id="1948199174">
          <w:marLeft w:val="0"/>
          <w:marRight w:val="0"/>
          <w:marTop w:val="0"/>
          <w:marBottom w:val="0"/>
          <w:divBdr>
            <w:top w:val="none" w:sz="0" w:space="0" w:color="auto"/>
            <w:left w:val="none" w:sz="0" w:space="0" w:color="auto"/>
            <w:bottom w:val="none" w:sz="0" w:space="0" w:color="auto"/>
            <w:right w:val="none" w:sz="0" w:space="0" w:color="auto"/>
          </w:divBdr>
        </w:div>
        <w:div w:id="852495288">
          <w:marLeft w:val="0"/>
          <w:marRight w:val="0"/>
          <w:marTop w:val="0"/>
          <w:marBottom w:val="0"/>
          <w:divBdr>
            <w:top w:val="none" w:sz="0" w:space="0" w:color="auto"/>
            <w:left w:val="none" w:sz="0" w:space="0" w:color="auto"/>
            <w:bottom w:val="none" w:sz="0" w:space="0" w:color="auto"/>
            <w:right w:val="none" w:sz="0" w:space="0" w:color="auto"/>
          </w:divBdr>
        </w:div>
        <w:div w:id="537277029">
          <w:marLeft w:val="0"/>
          <w:marRight w:val="0"/>
          <w:marTop w:val="0"/>
          <w:marBottom w:val="0"/>
          <w:divBdr>
            <w:top w:val="none" w:sz="0" w:space="0" w:color="auto"/>
            <w:left w:val="none" w:sz="0" w:space="0" w:color="auto"/>
            <w:bottom w:val="none" w:sz="0" w:space="0" w:color="auto"/>
            <w:right w:val="none" w:sz="0" w:space="0" w:color="auto"/>
          </w:divBdr>
        </w:div>
        <w:div w:id="1927229797">
          <w:marLeft w:val="0"/>
          <w:marRight w:val="0"/>
          <w:marTop w:val="0"/>
          <w:marBottom w:val="0"/>
          <w:divBdr>
            <w:top w:val="none" w:sz="0" w:space="0" w:color="auto"/>
            <w:left w:val="none" w:sz="0" w:space="0" w:color="auto"/>
            <w:bottom w:val="none" w:sz="0" w:space="0" w:color="auto"/>
            <w:right w:val="none" w:sz="0" w:space="0" w:color="auto"/>
          </w:divBdr>
        </w:div>
      </w:divsChild>
    </w:div>
    <w:div w:id="268007005">
      <w:bodyDiv w:val="1"/>
      <w:marLeft w:val="0"/>
      <w:marRight w:val="0"/>
      <w:marTop w:val="0"/>
      <w:marBottom w:val="0"/>
      <w:divBdr>
        <w:top w:val="none" w:sz="0" w:space="0" w:color="auto"/>
        <w:left w:val="none" w:sz="0" w:space="0" w:color="auto"/>
        <w:bottom w:val="none" w:sz="0" w:space="0" w:color="auto"/>
        <w:right w:val="none" w:sz="0" w:space="0" w:color="auto"/>
      </w:divBdr>
    </w:div>
    <w:div w:id="298926317">
      <w:bodyDiv w:val="1"/>
      <w:marLeft w:val="0"/>
      <w:marRight w:val="0"/>
      <w:marTop w:val="0"/>
      <w:marBottom w:val="0"/>
      <w:divBdr>
        <w:top w:val="none" w:sz="0" w:space="0" w:color="auto"/>
        <w:left w:val="none" w:sz="0" w:space="0" w:color="auto"/>
        <w:bottom w:val="none" w:sz="0" w:space="0" w:color="auto"/>
        <w:right w:val="none" w:sz="0" w:space="0" w:color="auto"/>
      </w:divBdr>
    </w:div>
    <w:div w:id="493300171">
      <w:bodyDiv w:val="1"/>
      <w:marLeft w:val="0"/>
      <w:marRight w:val="0"/>
      <w:marTop w:val="0"/>
      <w:marBottom w:val="0"/>
      <w:divBdr>
        <w:top w:val="none" w:sz="0" w:space="0" w:color="auto"/>
        <w:left w:val="none" w:sz="0" w:space="0" w:color="auto"/>
        <w:bottom w:val="none" w:sz="0" w:space="0" w:color="auto"/>
        <w:right w:val="none" w:sz="0" w:space="0" w:color="auto"/>
      </w:divBdr>
      <w:divsChild>
        <w:div w:id="1588032761">
          <w:marLeft w:val="0"/>
          <w:marRight w:val="0"/>
          <w:marTop w:val="0"/>
          <w:marBottom w:val="0"/>
          <w:divBdr>
            <w:top w:val="none" w:sz="0" w:space="0" w:color="auto"/>
            <w:left w:val="none" w:sz="0" w:space="0" w:color="auto"/>
            <w:bottom w:val="none" w:sz="0" w:space="0" w:color="auto"/>
            <w:right w:val="none" w:sz="0" w:space="0" w:color="auto"/>
          </w:divBdr>
        </w:div>
      </w:divsChild>
    </w:div>
    <w:div w:id="620379493">
      <w:bodyDiv w:val="1"/>
      <w:marLeft w:val="0"/>
      <w:marRight w:val="0"/>
      <w:marTop w:val="0"/>
      <w:marBottom w:val="0"/>
      <w:divBdr>
        <w:top w:val="none" w:sz="0" w:space="0" w:color="auto"/>
        <w:left w:val="none" w:sz="0" w:space="0" w:color="auto"/>
        <w:bottom w:val="none" w:sz="0" w:space="0" w:color="auto"/>
        <w:right w:val="none" w:sz="0" w:space="0" w:color="auto"/>
      </w:divBdr>
    </w:div>
    <w:div w:id="887180416">
      <w:bodyDiv w:val="1"/>
      <w:marLeft w:val="0"/>
      <w:marRight w:val="0"/>
      <w:marTop w:val="0"/>
      <w:marBottom w:val="0"/>
      <w:divBdr>
        <w:top w:val="none" w:sz="0" w:space="0" w:color="auto"/>
        <w:left w:val="none" w:sz="0" w:space="0" w:color="auto"/>
        <w:bottom w:val="none" w:sz="0" w:space="0" w:color="auto"/>
        <w:right w:val="none" w:sz="0" w:space="0" w:color="auto"/>
      </w:divBdr>
    </w:div>
    <w:div w:id="893077769">
      <w:bodyDiv w:val="1"/>
      <w:marLeft w:val="0"/>
      <w:marRight w:val="0"/>
      <w:marTop w:val="0"/>
      <w:marBottom w:val="0"/>
      <w:divBdr>
        <w:top w:val="none" w:sz="0" w:space="0" w:color="auto"/>
        <w:left w:val="none" w:sz="0" w:space="0" w:color="auto"/>
        <w:bottom w:val="none" w:sz="0" w:space="0" w:color="auto"/>
        <w:right w:val="none" w:sz="0" w:space="0" w:color="auto"/>
      </w:divBdr>
    </w:div>
    <w:div w:id="1094008053">
      <w:bodyDiv w:val="1"/>
      <w:marLeft w:val="0"/>
      <w:marRight w:val="0"/>
      <w:marTop w:val="0"/>
      <w:marBottom w:val="0"/>
      <w:divBdr>
        <w:top w:val="none" w:sz="0" w:space="0" w:color="auto"/>
        <w:left w:val="none" w:sz="0" w:space="0" w:color="auto"/>
        <w:bottom w:val="none" w:sz="0" w:space="0" w:color="auto"/>
        <w:right w:val="none" w:sz="0" w:space="0" w:color="auto"/>
      </w:divBdr>
      <w:divsChild>
        <w:div w:id="1101989626">
          <w:marLeft w:val="0"/>
          <w:marRight w:val="0"/>
          <w:marTop w:val="0"/>
          <w:marBottom w:val="0"/>
          <w:divBdr>
            <w:top w:val="none" w:sz="0" w:space="0" w:color="auto"/>
            <w:left w:val="none" w:sz="0" w:space="0" w:color="auto"/>
            <w:bottom w:val="none" w:sz="0" w:space="0" w:color="auto"/>
            <w:right w:val="none" w:sz="0" w:space="0" w:color="auto"/>
          </w:divBdr>
        </w:div>
      </w:divsChild>
    </w:div>
    <w:div w:id="1634362614">
      <w:bodyDiv w:val="1"/>
      <w:marLeft w:val="0"/>
      <w:marRight w:val="0"/>
      <w:marTop w:val="0"/>
      <w:marBottom w:val="0"/>
      <w:divBdr>
        <w:top w:val="none" w:sz="0" w:space="0" w:color="auto"/>
        <w:left w:val="none" w:sz="0" w:space="0" w:color="auto"/>
        <w:bottom w:val="none" w:sz="0" w:space="0" w:color="auto"/>
        <w:right w:val="none" w:sz="0" w:space="0" w:color="auto"/>
      </w:divBdr>
    </w:div>
    <w:div w:id="1718119296">
      <w:bodyDiv w:val="1"/>
      <w:marLeft w:val="0"/>
      <w:marRight w:val="0"/>
      <w:marTop w:val="0"/>
      <w:marBottom w:val="0"/>
      <w:divBdr>
        <w:top w:val="none" w:sz="0" w:space="0" w:color="auto"/>
        <w:left w:val="none" w:sz="0" w:space="0" w:color="auto"/>
        <w:bottom w:val="none" w:sz="0" w:space="0" w:color="auto"/>
        <w:right w:val="none" w:sz="0" w:space="0" w:color="auto"/>
      </w:divBdr>
    </w:div>
    <w:div w:id="1864127255">
      <w:bodyDiv w:val="1"/>
      <w:marLeft w:val="0"/>
      <w:marRight w:val="0"/>
      <w:marTop w:val="0"/>
      <w:marBottom w:val="0"/>
      <w:divBdr>
        <w:top w:val="none" w:sz="0" w:space="0" w:color="auto"/>
        <w:left w:val="none" w:sz="0" w:space="0" w:color="auto"/>
        <w:bottom w:val="none" w:sz="0" w:space="0" w:color="auto"/>
        <w:right w:val="none" w:sz="0" w:space="0" w:color="auto"/>
      </w:divBdr>
    </w:div>
    <w:div w:id="2006128948">
      <w:bodyDiv w:val="1"/>
      <w:marLeft w:val="0"/>
      <w:marRight w:val="0"/>
      <w:marTop w:val="0"/>
      <w:marBottom w:val="0"/>
      <w:divBdr>
        <w:top w:val="none" w:sz="0" w:space="0" w:color="auto"/>
        <w:left w:val="none" w:sz="0" w:space="0" w:color="auto"/>
        <w:bottom w:val="none" w:sz="0" w:space="0" w:color="auto"/>
        <w:right w:val="none" w:sz="0" w:space="0" w:color="auto"/>
      </w:divBdr>
      <w:divsChild>
        <w:div w:id="13526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dibnet.dod.mil/" TargetMode="External"/><Relationship Id="rId42" Type="http://schemas.openxmlformats.org/officeDocument/2006/relationships/hyperlink" Target="https://www.acquisition.gov/far/part-25" TargetMode="External"/><Relationship Id="rId63" Type="http://schemas.openxmlformats.org/officeDocument/2006/relationships/hyperlink" Target="https://www.acquisition.gov/far/part-52" TargetMode="External"/><Relationship Id="rId84" Type="http://schemas.openxmlformats.org/officeDocument/2006/relationships/hyperlink" Target="http://uscode.house.gov/view.xhtml?req=granuleid:USC-prelim-title41-section2313&amp;num=0&amp;edition=prelim"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part-52" TargetMode="External"/><Relationship Id="rId170" Type="http://schemas.openxmlformats.org/officeDocument/2006/relationships/hyperlink" Target="https://www.acquisition.gov/far/part-52" TargetMode="External"/><Relationship Id="rId191" Type="http://schemas.openxmlformats.org/officeDocument/2006/relationships/hyperlink" Target="http://uscode.house.gov/view.xhtml?req=granuleid:USC-prelim-title31-section3332&amp;num=0&amp;edition=prelim"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4" TargetMode="External"/><Relationship Id="rId247" Type="http://schemas.openxmlformats.org/officeDocument/2006/relationships/hyperlink" Target="http://uscode.house.gov/view.xhtml?req=granuleid:USC-prelim-title41-chapter67-front&amp;num=0&amp;edition=prelim" TargetMode="External"/><Relationship Id="rId107" Type="http://schemas.openxmlformats.org/officeDocument/2006/relationships/hyperlink" Target="http://uscode.house.gov/browse.xhtml;jsessionid=114A3287C7B3359E597506A31FC855B3" TargetMode="External"/><Relationship Id="rId268" Type="http://schemas.openxmlformats.org/officeDocument/2006/relationships/hyperlink" Target="http://uscode.house.gov/browse.xhtml;jsessionid=114A3287C7B3359E597506A31FC855B3" TargetMode="External"/><Relationship Id="rId11" Type="http://schemas.openxmlformats.org/officeDocument/2006/relationships/hyperlink" Target="https://acquisition.gov/browse/index/far" TargetMode="External"/><Relationship Id="rId32" Type="http://schemas.openxmlformats.org/officeDocument/2006/relationships/hyperlink" Target="https://www.acquisition.gov/far/part-4" TargetMode="External"/><Relationship Id="rId53" Type="http://schemas.openxmlformats.org/officeDocument/2006/relationships/hyperlink" Target="https://www.acquisition.gov/far/part-4" TargetMode="External"/><Relationship Id="rId74" Type="http://schemas.openxmlformats.org/officeDocument/2006/relationships/hyperlink" Target="https://www.acquisition.gov/far/part-52"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numbering" Target="numbering.xm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181" Type="http://schemas.openxmlformats.org/officeDocument/2006/relationships/hyperlink" Target="https://www.acquisition.gov/far/part-52" TargetMode="External"/><Relationship Id="rId216" Type="http://schemas.openxmlformats.org/officeDocument/2006/relationships/hyperlink" Target="https://www.acquisition.gov/far/part-52" TargetMode="External"/><Relationship Id="rId237" Type="http://schemas.openxmlformats.org/officeDocument/2006/relationships/hyperlink" Target="https://www.acquisition.gov/far/part-52" TargetMode="External"/><Relationship Id="rId258" Type="http://schemas.openxmlformats.org/officeDocument/2006/relationships/hyperlink" Target="https://www.acquisition.gov/far/part-52" TargetMode="External"/><Relationship Id="rId22" Type="http://schemas.openxmlformats.org/officeDocument/2006/relationships/hyperlink" Target="https://dibnet.dod.mil/" TargetMode="External"/><Relationship Id="rId43" Type="http://schemas.openxmlformats.org/officeDocument/2006/relationships/hyperlink" Target="https://www.acquisition.gov/far/part-9" TargetMode="External"/><Relationship Id="rId64" Type="http://schemas.openxmlformats.org/officeDocument/2006/relationships/hyperlink" Target="https://www.acquisition.gov/far/part-52" TargetMode="External"/><Relationship Id="rId118" Type="http://schemas.openxmlformats.org/officeDocument/2006/relationships/hyperlink" Target="http://uscode.house.gov/browse.xhtml;jsessionid=114A3287C7B3359E597506A31FC855B3" TargetMode="External"/><Relationship Id="rId139"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s://www.acquisition.gov/far/part-52" TargetMode="External"/><Relationship Id="rId171"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part-52" TargetMode="External"/><Relationship Id="rId248" Type="http://schemas.openxmlformats.org/officeDocument/2006/relationships/hyperlink" Target="https://www.acquisition.gov/far/part-52" TargetMode="External"/><Relationship Id="rId269" Type="http://schemas.openxmlformats.org/officeDocument/2006/relationships/hyperlink" Target="http://www.state.gov/m/ds/rls/rpt/c21664.htm" TargetMode="External"/><Relationship Id="rId12" Type="http://schemas.openxmlformats.org/officeDocument/2006/relationships/hyperlink" Target="https://acquisition.gov/dosar" TargetMode="External"/><Relationship Id="rId33" Type="http://schemas.openxmlformats.org/officeDocument/2006/relationships/hyperlink" Target="http://uscode.house.gov/browse.xhtml;jsessionid=114A3287C7B3359E597506A31FC855B3" TargetMode="External"/><Relationship Id="rId108" Type="http://schemas.openxmlformats.org/officeDocument/2006/relationships/hyperlink" Target="https://www.acquisition.gov/far/part-52" TargetMode="External"/><Relationship Id="rId129" Type="http://schemas.openxmlformats.org/officeDocument/2006/relationships/hyperlink" Target="http://uscode.house.gov/view.xhtml?req=granuleid:USC-prelim-title38-section4212&amp;num=0&amp;edition=prelim" TargetMode="External"/><Relationship Id="rId54" Type="http://schemas.openxmlformats.org/officeDocument/2006/relationships/hyperlink" Target="https://www.acquisition.gov/far/part-9"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uscode.house.gov/browse.xhtml;jsessionid=114A3287C7B3359E597506A31FC855B3"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6" Type="http://schemas.openxmlformats.org/officeDocument/2006/relationships/styles" Target="styles.xml"/><Relationship Id="rId238" Type="http://schemas.openxmlformats.org/officeDocument/2006/relationships/hyperlink" Target="https://www.acquisition.gov/far/part-52" TargetMode="External"/><Relationship Id="rId259" Type="http://schemas.openxmlformats.org/officeDocument/2006/relationships/hyperlink" Target="https://www.acquisition.gov/far/part-52" TargetMode="External"/><Relationship Id="rId23" Type="http://schemas.openxmlformats.org/officeDocument/2006/relationships/hyperlink" Target="https://www.sam.gov/" TargetMode="External"/><Relationship Id="rId119" Type="http://schemas.openxmlformats.org/officeDocument/2006/relationships/hyperlink" Target="https://www.acquisition.gov/far/part-52" TargetMode="External"/><Relationship Id="rId270" Type="http://schemas.openxmlformats.org/officeDocument/2006/relationships/footer" Target="footer1.xml"/><Relationship Id="rId44" Type="http://schemas.openxmlformats.org/officeDocument/2006/relationships/hyperlink" Target="https://www.acquisition.gov/far/part-22" TargetMode="External"/><Relationship Id="rId60" Type="http://schemas.openxmlformats.org/officeDocument/2006/relationships/hyperlink" Target="https://www.acquisition.gov/far/part-52" TargetMode="External"/><Relationship Id="rId65"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86" Type="http://schemas.openxmlformats.org/officeDocument/2006/relationships/hyperlink" Target="http://uscode.house.gov/view.xhtml?req=granuleid:USC-prelim-title15-section637a&amp;num=0&amp;edition=prelim" TargetMode="External"/><Relationship Id="rId130" Type="http://schemas.openxmlformats.org/officeDocument/2006/relationships/hyperlink" Target="https://www.acquisition.gov/far/part-52" TargetMode="External"/><Relationship Id="rId135" Type="http://schemas.openxmlformats.org/officeDocument/2006/relationships/hyperlink" Target="http://uscode.house.gov/view.xhtml?req=granuleid:USC-prelim-title38-section4212&amp;num=0&amp;edition=prelim" TargetMode="External"/><Relationship Id="rId151"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172"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2"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28"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acquisition.gov/far/part-52" TargetMode="External"/><Relationship Id="rId18" Type="http://schemas.openxmlformats.org/officeDocument/2006/relationships/hyperlink" Target="https://www.sam.gov/" TargetMode="External"/><Relationship Id="rId39" Type="http://schemas.openxmlformats.org/officeDocument/2006/relationships/hyperlink" Target="https://www.acquisition.gov/far/part-52" TargetMode="Externa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uscode.house.gov/browse.xhtml;jsessionid=114A3287C7B3359E597506A31FC855B3" TargetMode="External"/><Relationship Id="rId265" Type="http://schemas.openxmlformats.org/officeDocument/2006/relationships/hyperlink" Target="http://uscode.house.gov/browse.xhtml;jsessionid=114A3287C7B3359E597506A31FC855B3" TargetMode="External"/><Relationship Id="rId34" Type="http://schemas.openxmlformats.org/officeDocument/2006/relationships/hyperlink" Target="https://www.acquisition.gov/far/part-52" TargetMode="External"/><Relationship Id="rId50" Type="http://schemas.openxmlformats.org/officeDocument/2006/relationships/hyperlink" Target="http://uscode.house.gov/browse.xhtml;jsessionid=114A3287C7B3359E597506A31FC855B3" TargetMode="External"/><Relationship Id="rId55" Type="http://schemas.openxmlformats.org/officeDocument/2006/relationships/hyperlink" Target="https://www.acquisition.gov/far/part-9"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04" Type="http://schemas.openxmlformats.org/officeDocument/2006/relationships/hyperlink" Target="http://uscode.house.gov/browse.xhtml;jsessionid=114A3287C7B3359E597506A31FC855B3" TargetMode="External"/><Relationship Id="rId120" Type="http://schemas.openxmlformats.org/officeDocument/2006/relationships/hyperlink" Target="https://www.govinfo.gov/content/pkg/USCODE-2018-title15/html/USCODE-2018-title15-chap14A-sec644.htm" TargetMode="External"/><Relationship Id="rId125"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146" Type="http://schemas.openxmlformats.org/officeDocument/2006/relationships/hyperlink" Target="http://uscode.house.gov/browse.xhtml;jsessionid=114A3287C7B3359E597506A31FC855B3"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uscode.house.gov/browse.xhtml;jsessionid=114A3287C7B3359E597506A31FC855B3" TargetMode="External"/><Relationship Id="rId7" Type="http://schemas.openxmlformats.org/officeDocument/2006/relationships/settings" Target="settings.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52" TargetMode="External"/><Relationship Id="rId213"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19" TargetMode="External"/><Relationship Id="rId239" Type="http://schemas.openxmlformats.org/officeDocument/2006/relationships/hyperlink" Target="https://www.acquisition.gov/far/part-52" TargetMode="External"/><Relationship Id="rId2" Type="http://schemas.openxmlformats.org/officeDocument/2006/relationships/customXml" Target="../customXml/item2.xml"/><Relationship Id="rId29" Type="http://schemas.openxmlformats.org/officeDocument/2006/relationships/hyperlink" Target="http://uscode.house.gov/view.xhtml?req=granuleid:USC-prelim-title38-section101&amp;num=0&amp;edition=prelim" TargetMode="External"/><Relationship Id="rId250" Type="http://schemas.openxmlformats.org/officeDocument/2006/relationships/hyperlink" Target="https://www.acquisition.gov/far/part-52" TargetMode="External"/><Relationship Id="rId255" Type="http://schemas.openxmlformats.org/officeDocument/2006/relationships/hyperlink" Target="http://uscode.house.gov/browse.xhtml;jsessionid=114A3287C7B3359E597506A31FC855B3" TargetMode="External"/><Relationship Id="rId271" Type="http://schemas.openxmlformats.org/officeDocument/2006/relationships/fontTable" Target="fontTable.xml"/><Relationship Id="rId24" Type="http://schemas.openxmlformats.org/officeDocument/2006/relationships/hyperlink" Target="https://www.acquisition.gov/far/part-52" TargetMode="External"/><Relationship Id="rId40" Type="http://schemas.openxmlformats.org/officeDocument/2006/relationships/hyperlink" Target="https://www.acquisition.gov/far/part-52" TargetMode="External"/><Relationship Id="rId45" Type="http://schemas.openxmlformats.org/officeDocument/2006/relationships/hyperlink" Target="https://www.acquisition.gov/far/part-22" TargetMode="External"/><Relationship Id="rId66" Type="http://schemas.openxmlformats.org/officeDocument/2006/relationships/hyperlink" Target="https://www.acquisition.gov/far/part-52"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s://www.acquisition.gov/far/part-52"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12" TargetMode="External"/><Relationship Id="rId82" Type="http://schemas.openxmlformats.org/officeDocument/2006/relationships/hyperlink" Target="http://uscode.house.gov/view.xhtml?req=granuleid:USC-prelim-title31-section6101&amp;num=0&amp;edition=prelim" TargetMode="External"/><Relationship Id="rId152"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19" Type="http://schemas.openxmlformats.org/officeDocument/2006/relationships/hyperlink" Target="https://www.acquisition.gov/far/part-4" TargetMode="External"/><Relationship Id="rId224" Type="http://schemas.openxmlformats.org/officeDocument/2006/relationships/hyperlink" Target="https://www.acquisition.gov/far/part-2" TargetMode="External"/><Relationship Id="rId240" Type="http://schemas.openxmlformats.org/officeDocument/2006/relationships/hyperlink" Target="https://www.acquisition.gov/far/part-52" TargetMode="External"/><Relationship Id="rId245"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266" Type="http://schemas.openxmlformats.org/officeDocument/2006/relationships/hyperlink" Target="https://www.acquisition.gov/far/part-52" TargetMode="External"/><Relationship Id="rId14" Type="http://schemas.openxmlformats.org/officeDocument/2006/relationships/hyperlink" Target="https://www.acquisition.gov/far/part-52" TargetMode="External"/><Relationship Id="rId30" Type="http://schemas.openxmlformats.org/officeDocument/2006/relationships/hyperlink" Target="http://www.sam.gov/" TargetMode="External"/><Relationship Id="rId35" Type="http://schemas.openxmlformats.org/officeDocument/2006/relationships/hyperlink" Target="https://www.acquisition.gov/far/part-25" TargetMode="External"/><Relationship Id="rId56" Type="http://schemas.openxmlformats.org/officeDocument/2006/relationships/hyperlink" Target="mailto:CISADA106@state.gov" TargetMode="External"/><Relationship Id="rId77" Type="http://schemas.openxmlformats.org/officeDocument/2006/relationships/hyperlink" Target="https://www.acquisition.gov/far/part-52" TargetMode="External"/><Relationship Id="rId10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browse.xhtml;jsessionid=114A3287C7B3359E597506A31FC855B3" TargetMode="External"/><Relationship Id="rId8" Type="http://schemas.openxmlformats.org/officeDocument/2006/relationships/webSettings" Target="webSettings.xml"/><Relationship Id="rId51" Type="http://schemas.openxmlformats.org/officeDocument/2006/relationships/hyperlink" Target="http://uscode.house.gov/browse.xhtml;jsessionid=114A3287C7B3359E597506A31FC855B3"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uscode.house.gov/browse.xhtml;jsessionid=114A3287C7B3359E597506A31FC855B3"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far/part-52" TargetMode="External"/><Relationship Id="rId142" Type="http://schemas.openxmlformats.org/officeDocument/2006/relationships/hyperlink" Target="https://www.acquisition.gov/far/part-2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1"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5" Type="http://schemas.openxmlformats.org/officeDocument/2006/relationships/hyperlink" Target="http://uscode.house.gov/view.xhtml?req=granuleid:USC-prelim-title6-section395&amp;num=0&amp;edition=prelim" TargetMode="External"/><Relationship Id="rId46" Type="http://schemas.openxmlformats.org/officeDocument/2006/relationships/hyperlink" Target="https://www.acquisition.gov/far/part-22" TargetMode="External"/><Relationship Id="rId67" Type="http://schemas.openxmlformats.org/officeDocument/2006/relationships/hyperlink" Target="https://www.acquisition.gov/far/part-52"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s://www.acquisition.gov/far/part-52" TargetMode="External"/><Relationship Id="rId158" Type="http://schemas.openxmlformats.org/officeDocument/2006/relationships/hyperlink" Target="https://www.acquisition.gov/far/part-52" TargetMode="External"/><Relationship Id="rId272" Type="http://schemas.openxmlformats.org/officeDocument/2006/relationships/theme" Target="theme/theme1.xml"/><Relationship Id="rId20" Type="http://schemas.openxmlformats.org/officeDocument/2006/relationships/hyperlink" Target="https://www.acquisition.gov/far/part-4" TargetMode="External"/><Relationship Id="rId41" Type="http://schemas.openxmlformats.org/officeDocument/2006/relationships/hyperlink" Target="https://www.acquisition.gov/far/part-52" TargetMode="External"/><Relationship Id="rId62" Type="http://schemas.openxmlformats.org/officeDocument/2006/relationships/hyperlink" Target="https://www.sam.gov/" TargetMode="External"/><Relationship Id="rId83" Type="http://schemas.openxmlformats.org/officeDocument/2006/relationships/hyperlink" Target="https://www.acquisition.gov/far/part-52"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uscode.house.gov/view.xhtml?req=granuleid:USC-prelim-title29-section793&amp;num=0&amp;edition=prelim"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view.xhtml?req=granuleid:USC-prelim-title19-section2501&amp;num=0&amp;edition=prelim" TargetMode="External"/><Relationship Id="rId179" Type="http://schemas.openxmlformats.org/officeDocument/2006/relationships/hyperlink" Target="https://www.acquisition.gov/far/part-52"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part-52" TargetMode="External"/><Relationship Id="rId267" Type="http://schemas.openxmlformats.org/officeDocument/2006/relationships/hyperlink" Target="https://www.govinfo.gov/content/pkg/USCODE-2019-title46/html/USCODE-2019-title46-subtitleV-partD-chap553-subchapI-sec55305.htm" TargetMode="External"/><Relationship Id="rId15" Type="http://schemas.openxmlformats.org/officeDocument/2006/relationships/hyperlink" Target="https://www.acquisition.gov/far/part-52" TargetMode="Externa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25"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262" Type="http://schemas.openxmlformats.org/officeDocument/2006/relationships/hyperlink" Target="https://www.acquisition.gov/far/part-52" TargetMode="External"/><Relationship Id="rId10" Type="http://schemas.openxmlformats.org/officeDocument/2006/relationships/endnotes" Target="endnotes.xml"/><Relationship Id="rId31" Type="http://schemas.openxmlformats.org/officeDocument/2006/relationships/hyperlink" Target="https://www.acquisition.gov/far/part-52"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uscode.house.gov/browse.xhtml;jsessionid=114A3287C7B3359E597506A31FC855B3" TargetMode="External"/><Relationship Id="rId78" Type="http://schemas.openxmlformats.org/officeDocument/2006/relationships/hyperlink" Target="http://uscode.house.gov/view.xhtml?req=granuleid:USC-prelim-title31-section6101&amp;num=0&amp;edition=prelim" TargetMode="External"/><Relationship Id="rId94"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s://www.govinfo.gov/content/pkg/USCODE-2018-title15/html/USCODE-2018-title15-chap14A-sec637.htm" TargetMode="External"/><Relationship Id="rId143" Type="http://schemas.openxmlformats.org/officeDocument/2006/relationships/hyperlink" Target="https://www.acquisition.gov/far/part-52" TargetMode="External"/><Relationship Id="rId148"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uscode.house.gov/browse.xhtml;jsessionid=114A3287C7B3359E597506A31FC855B3" TargetMode="External"/><Relationship Id="rId21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s://www.acquisition.gov/far/part-52" TargetMode="External"/><Relationship Id="rId26" Type="http://schemas.openxmlformats.org/officeDocument/2006/relationships/hyperlink" Target="http://uscode.house.gov/view.xhtml?req=granuleid:USC-prelim-title6-section395&amp;num=0&amp;edition=prelim"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47" Type="http://schemas.openxmlformats.org/officeDocument/2006/relationships/hyperlink" Target="https://www.acquisition.gov/far/part-22"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s://www.acquisition.gov/far/part-52"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uscode.house.gov/view.xhtml?req=granuleid:USC-prelim-title19-section3301&amp;num=0&amp;edition=prelim"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52" TargetMode="External"/><Relationship Id="rId221" Type="http://schemas.openxmlformats.org/officeDocument/2006/relationships/hyperlink" Target="https://www.acquisition.gov/far/part-52" TargetMode="External"/><Relationship Id="rId242" Type="http://schemas.openxmlformats.org/officeDocument/2006/relationships/hyperlink" Target="https://www.acquisition.gov/far/part-52" TargetMode="External"/><Relationship Id="rId263" Type="http://schemas.openxmlformats.org/officeDocument/2006/relationships/hyperlink" Target="http://uscode.house.gov/browse.xhtml;jsessionid=114A3287C7B3359E597506A31FC855B3" TargetMode="External"/><Relationship Id="rId37" Type="http://schemas.openxmlformats.org/officeDocument/2006/relationships/hyperlink" Target="https://www.acquisition.gov/far/part-25" TargetMode="External"/><Relationship Id="rId58" Type="http://schemas.openxmlformats.org/officeDocument/2006/relationships/hyperlink" Target="https://www.treasury.gov/resource-center/sanctions/SDN-List/Pages/default.aspx"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uscode.house.gov/browse.xhtml;jsessionid=114A3287C7B3359E597506A31FC855B3" TargetMode="External"/><Relationship Id="rId27" Type="http://schemas.openxmlformats.org/officeDocument/2006/relationships/hyperlink" Target="https://www.acquisition.gov/far/part-52" TargetMode="External"/><Relationship Id="rId48" Type="http://schemas.openxmlformats.org/officeDocument/2006/relationships/hyperlink" Target="http://uscode.house.gov/browse.xhtml;jsessionid=114A3287C7B3359E597506A31FC855B3"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80" Type="http://schemas.openxmlformats.org/officeDocument/2006/relationships/hyperlink" Target="https://www.acquisition.gov/far/part-52"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view.xhtml?req=granuleid:USC-prelim-title5-section552a&amp;num=0&amp;edition=prelim" TargetMode="External"/><Relationship Id="rId201" Type="http://schemas.openxmlformats.org/officeDocument/2006/relationships/hyperlink" Target="https://www.govinfo.gov/content/pkg/USCODE-2019-title46/html/USCODE-2019-title46-subtitleV-partD-chap553-subchapI-sec55305.ht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acquisition.gov/far/part-52" TargetMode="External"/><Relationship Id="rId17" Type="http://schemas.openxmlformats.org/officeDocument/2006/relationships/hyperlink" Target="https://www.acquisition.gov/far/part-52" TargetMode="External"/><Relationship Id="rId38" Type="http://schemas.openxmlformats.org/officeDocument/2006/relationships/hyperlink" Target="https://www.acquisition.gov/far/part-52" TargetMode="External"/><Relationship Id="rId59" Type="http://schemas.openxmlformats.org/officeDocument/2006/relationships/hyperlink" Target="https://www.acquisition.gov/far/part-5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acquisition.gov/far/part-52"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s://www.acquisition.gov/far/part-52" TargetMode="External"/><Relationship Id="rId145" Type="http://schemas.openxmlformats.org/officeDocument/2006/relationships/hyperlink" Target="https://www.acquisition.gov/far/part-52"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s://www.acquisition.gov/far/part-52"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uscode.house.gov/view.xhtml?req=granuleid:USC-prelim-title15-section637&amp;num=0&amp;edition=prelim" TargetMode="External"/><Relationship Id="rId254" Type="http://schemas.openxmlformats.org/officeDocument/2006/relationships/hyperlink" Target="https://www.acquisition.gov/far/part-52" TargetMode="External"/><Relationship Id="rId28" Type="http://schemas.openxmlformats.org/officeDocument/2006/relationships/hyperlink" Target="http://uscode.house.gov/view.xhtml?req=granuleid:USC-prelim-title38-section101&amp;num=0&amp;edition=prelim" TargetMode="External"/><Relationship Id="rId49" Type="http://schemas.openxmlformats.org/officeDocument/2006/relationships/hyperlink" Target="http://uscode.house.gov/browse.xhtml;jsessionid=114A3287C7B3359E597506A31FC855B3" TargetMode="External"/><Relationship Id="rId114" Type="http://schemas.openxmlformats.org/officeDocument/2006/relationships/hyperlink" Target="https://www.acquisition.gov/far/part-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A1F03FB28B54DAEA53AEE1B1879F6" ma:contentTypeVersion="4" ma:contentTypeDescription="Create a new document." ma:contentTypeScope="" ma:versionID="dcb9f9a44c6b26c4c89a9e53be111d6a">
  <xsd:schema xmlns:xsd="http://www.w3.org/2001/XMLSchema" xmlns:xs="http://www.w3.org/2001/XMLSchema" xmlns:p="http://schemas.microsoft.com/office/2006/metadata/properties" xmlns:ns2="e5346592-7b04-4453-a585-768114c33189" xmlns:ns3="d67caa4e-8f3e-4106-86fe-766af85ff456" xmlns:ns4="42d7d39d-bb7d-4283-ab37-28295c0f2e64" targetNamespace="http://schemas.microsoft.com/office/2006/metadata/properties" ma:root="true" ma:fieldsID="e99893961423aa9e89e374462ae7b1c1" ns2:_="" ns3:_="" ns4:_="">
    <xsd:import namespace="e5346592-7b04-4453-a585-768114c33189"/>
    <xsd:import namespace="d67caa4e-8f3e-4106-86fe-766af85ff456"/>
    <xsd:import namespace="42d7d39d-bb7d-4283-ab37-28295c0f2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46592-7b04-4453-a585-768114c33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4" nillable="true" ma:displayName="Extracted Text" ma:internalName="MediaServiceOCR" ma:readOnly="false">
      <xsd:simpleType>
        <xsd:restriction base="dms:Note">
          <xsd:maxLength value="255"/>
        </xsd:restriction>
      </xsd:simpleType>
    </xsd:element>
    <xsd:element name="MediaServiceLocation" ma:index="17" nillable="true" ma:displayName="Location" ma:internalName="MediaServiceLocation" ma:readOnly="false">
      <xsd:simpleType>
        <xsd:restriction base="dms:Text"/>
      </xsd:simpleType>
    </xsd:element>
    <xsd:element name="MediaLengthInSeconds" ma:index="18" nillable="true" ma:displayName="Length (seconds)" ma:internalName="MediaLengthInSeconds" ma:readOnly="fals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caa4e-8f3e-4106-86fe-766af85ff4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d7d39d-bb7d-4283-ab37-28295c0f2e6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7b9b7e9-5f14-4991-91bd-0b19b6e393ac}" ma:internalName="TaxCatchAll" ma:showField="CatchAllData" ma:web="42d7d39d-bb7d-4283-ab37-28295c0f2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346592-7b04-4453-a585-768114c33189">
      <Terms xmlns="http://schemas.microsoft.com/office/infopath/2007/PartnerControls"/>
    </lcf76f155ced4ddcb4097134ff3c332f>
    <MediaServiceAutoTags xmlns="e5346592-7b04-4453-a585-768114c33189" xsi:nil="true"/>
    <MediaServiceMetadata xmlns="e5346592-7b04-4453-a585-768114c33189" xsi:nil="true"/>
    <MediaServiceDateTaken xmlns="e5346592-7b04-4453-a585-768114c33189" xsi:nil="true"/>
    <TaxCatchAll xmlns="42d7d39d-bb7d-4283-ab37-28295c0f2e64" xsi:nil="true"/>
    <MediaServiceFastMetadata xmlns="e5346592-7b04-4453-a585-768114c33189" xsi:nil="true"/>
    <MediaLengthInSeconds xmlns="e5346592-7b04-4453-a585-768114c33189" xsi:nil="true"/>
    <MediaServiceEventHashCode xmlns="e5346592-7b04-4453-a585-768114c33189" xsi:nil="true"/>
    <MediaServiceOCR xmlns="e5346592-7b04-4453-a585-768114c33189" xsi:nil="true"/>
    <MediaServiceLocation xmlns="e5346592-7b04-4453-a585-768114c33189" xsi:nil="true"/>
    <MediaServiceGenerationTime xmlns="e5346592-7b04-4453-a585-768114c33189" xsi:nil="true"/>
  </documentManagement>
</p:properties>
</file>

<file path=customXml/itemProps1.xml><?xml version="1.0" encoding="utf-8"?>
<ds:datastoreItem xmlns:ds="http://schemas.openxmlformats.org/officeDocument/2006/customXml" ds:itemID="{D709F74B-729C-4405-92C4-3D941FBE2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46592-7b04-4453-a585-768114c33189"/>
    <ds:schemaRef ds:uri="d67caa4e-8f3e-4106-86fe-766af85ff456"/>
    <ds:schemaRef ds:uri="42d7d39d-bb7d-4283-ab37-28295c0f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1FC97-F1B8-48B7-8C56-5485E3461E53}">
  <ds:schemaRefs>
    <ds:schemaRef ds:uri="http://schemas.microsoft.com/sharepoint/v3/contenttype/forms"/>
  </ds:schemaRefs>
</ds:datastoreItem>
</file>

<file path=customXml/itemProps3.xml><?xml version="1.0" encoding="utf-8"?>
<ds:datastoreItem xmlns:ds="http://schemas.openxmlformats.org/officeDocument/2006/customXml" ds:itemID="{C68728CF-AE41-495C-80B8-1731F2678E07}">
  <ds:schemaRefs>
    <ds:schemaRef ds:uri="http://schemas.openxmlformats.org/officeDocument/2006/bibliography"/>
  </ds:schemaRefs>
</ds:datastoreItem>
</file>

<file path=customXml/itemProps4.xml><?xml version="1.0" encoding="utf-8"?>
<ds:datastoreItem xmlns:ds="http://schemas.openxmlformats.org/officeDocument/2006/customXml" ds:itemID="{5BC7AD10-30A5-4846-88F7-6C2E25C2095A}">
  <ds:schemaRefs>
    <ds:schemaRef ds:uri="http://schemas.microsoft.com/office/2006/metadata/properties"/>
    <ds:schemaRef ds:uri="http://schemas.microsoft.com/office/infopath/2007/PartnerControls"/>
    <ds:schemaRef ds:uri="e5346592-7b04-4453-a585-768114c33189"/>
    <ds:schemaRef ds:uri="42d7d39d-bb7d-4283-ab37-28295c0f2e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12645</Words>
  <Characters>102820</Characters>
  <Application>Microsoft Office Word</Application>
  <DocSecurity>0</DocSecurity>
  <Lines>856</Lines>
  <Paragraphs>230</Paragraphs>
  <ScaleCrop>false</ScaleCrop>
  <Company>Department of State</Company>
  <LinksUpToDate>false</LinksUpToDate>
  <CharactersWithSpaces>115235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CLAUSES FOR PURCHASE ORDERS AND BLANKET PURCHASE AGREEMENTS AWARDED BY OVERSEAS CONTRACTING ACTIVITIES - Commercial Items</dc:title>
  <dc:creator>LatvanasBA</dc:creator>
  <cp:lastModifiedBy>Kenzina, Lyudmila</cp:lastModifiedBy>
  <cp:revision>4</cp:revision>
  <cp:lastPrinted>2017-02-13T18:24:00Z</cp:lastPrinted>
  <dcterms:created xsi:type="dcterms:W3CDTF">2023-03-10T09:36:00Z</dcterms:created>
  <dcterms:modified xsi:type="dcterms:W3CDTF">2023-03-13T11:08:00Z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2021-10-05T17:30:09Z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7a78c27d-8611-4e4f-92a4-a43a8ff3624c</vt:lpwstr>
  </property>
  <property fmtid="{D5CDD505-2E9C-101B-9397-08002B2CF9AE}" pid="8" name="MSIP_Label_1665d9ee-429a-4d5f-97cc-cfb56e044a6e_ContentBits">
    <vt:lpwstr>0</vt:lpwstr>
  </property>
  <property fmtid="{D5CDD505-2E9C-101B-9397-08002B2CF9AE}" pid="9" name="Order">
    <vt:r8>30300</vt:r8>
  </property>
  <property fmtid="{D5CDD505-2E9C-101B-9397-08002B2CF9AE}" pid="10" name="xd_ProgID">
    <vt:lpwstr/>
  </property>
  <property fmtid="{D5CDD505-2E9C-101B-9397-08002B2CF9AE}" pid="11" name="MSIP_Label_1665d9ee-429a-4d5f-97cc-cfb56e044a6e_Application">
    <vt:lpwstr>Microsoft Azure Information Protection</vt:lpwstr>
  </property>
  <property fmtid="{D5CDD505-2E9C-101B-9397-08002B2CF9AE}" pid="12" name="ContentTypeId">
    <vt:lpwstr>0x01010052DA1F03FB28B54DAEA53AEE1B1879F6</vt:lpwstr>
  </property>
  <property fmtid="{D5CDD505-2E9C-101B-9397-08002B2CF9AE}" pid="13" name="ComplianceAssetId">
    <vt:lpwstr/>
  </property>
  <property fmtid="{D5CDD505-2E9C-101B-9397-08002B2CF9AE}" pid="14" name="TemplateUrl">
    <vt:lpwstr/>
  </property>
  <property fmtid="{D5CDD505-2E9C-101B-9397-08002B2CF9AE}" pid="15" name="_dlc_DocIdItemGuid">
    <vt:lpwstr>3e57e07c-0295-4359-b39b-3ac0a7bce38d</vt:lpwstr>
  </property>
  <property fmtid="{D5CDD505-2E9C-101B-9397-08002B2CF9AE}" pid="16" name="MSIP_Label_1665d9ee-429a-4d5f-97cc-cfb56e044a6e_Owner">
    <vt:lpwstr>RossRM@state.gov</vt:lpwstr>
  </property>
  <property fmtid="{D5CDD505-2E9C-101B-9397-08002B2CF9AE}" pid="17" name="WorkflowChangePath">
    <vt:lpwstr>249e52b8-4db1-4fbb-be15-546742fee424,4;249e52b8-4db1-4fbb-be15-546742fee424,6;249e52b8-4db1-4fbb-be15-546742fee424,8;249e52b8-4db1-4fbb-be15-546742fee424,12;d5afb1bd-6878-4f13-a20d-c1c9075d0075,20;d5afb1bd-6878-4f13-a20d-c1c9075d0075,25;d5afb1bd-6878-4f13-a20d-c1c9075d0075,27;d5afb1bd-6878-4f13-a20d-c1c9075d0075,31;d5afb1bd-6878-4f13-a20d-c1c9075d0075,35;d5afb1bd-6878-4f13-a20d-c1c9075d0075,37;d5afb1bd-6878-4f13-a20d-c1c9075d0075,39;d5afb1bd-6878-4f13-a20d-c1c9075d0075,41;d5afb1bd-6878-4f13-a20d-c1c9075d0075,43;d5afb1bd-6878-4f13-a20d-c1c9075d0075,45;d5afb1bd-6878-4f13-a20d-c1c9075d0075,47;d5afb1bd-6878-4f13-a20d-c1c9075d0075,49;d5afb1bd-6878-4f13-a20d-c1c9075d0075,51;d5afb1bd-6878-4f13-a20d-c1c9075d0075,53;d5afb1bd-6878-4f13-a20d-c1c9075d0075,55;d5afb1bd-6878-4f13-a20d-c1c9075d0075,57;d5afb1bd-6878-4f13-a20d-c1c9075d0075,59;</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y fmtid="{D5CDD505-2E9C-101B-9397-08002B2CF9AE}" pid="20" name="MediaServiceImageTags">
    <vt:lpwstr/>
  </property>
</Properties>
</file>